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59" w:type="dxa"/>
        <w:tblInd w:w="2" w:type="dxa"/>
        <w:tblLayout w:type="fixed"/>
        <w:tblCellMar>
          <w:left w:w="0" w:type="dxa"/>
          <w:right w:w="0" w:type="dxa"/>
        </w:tblCellMar>
        <w:tblLook w:val="0000"/>
      </w:tblPr>
      <w:tblGrid>
        <w:gridCol w:w="9459"/>
      </w:tblGrid>
      <w:tr w:rsidR="00D31FD8">
        <w:trPr>
          <w:trHeight w:hRule="exact" w:val="2548"/>
        </w:trPr>
        <w:tc>
          <w:tcPr>
            <w:tcW w:w="9459" w:type="dxa"/>
            <w:tcBorders>
              <w:top w:val="nil"/>
              <w:left w:val="nil"/>
              <w:bottom w:val="nil"/>
              <w:right w:val="nil"/>
            </w:tcBorders>
          </w:tcPr>
          <w:p w:rsidR="00D31FD8" w:rsidRDefault="00D31FD8">
            <w:pPr>
              <w:widowControl w:val="0"/>
              <w:autoSpaceDE w:val="0"/>
              <w:autoSpaceDN w:val="0"/>
              <w:adjustRightInd w:val="0"/>
              <w:jc w:val="center"/>
              <w:rPr>
                <w:rFonts w:ascii="Times New Roman CYR" w:hAnsi="Times New Roman CYR" w:cs="Times New Roman CYR"/>
                <w:b/>
                <w:bCs/>
                <w:caps/>
                <w:lang w:eastAsia="en-US"/>
              </w:rPr>
            </w:pPr>
            <w:r>
              <w:rPr>
                <w:rFonts w:ascii="Times New Roman CYR" w:hAnsi="Times New Roman CYR" w:cs="Times New Roman CYR"/>
                <w:b/>
                <w:bCs/>
                <w:caps/>
                <w:lang w:eastAsia="en-US"/>
              </w:rPr>
              <w:t xml:space="preserve">АДМИНИСТРАЦИЯ </w:t>
            </w:r>
          </w:p>
          <w:p w:rsidR="00D31FD8" w:rsidRDefault="00D31FD8">
            <w:pPr>
              <w:widowControl w:val="0"/>
              <w:autoSpaceDE w:val="0"/>
              <w:autoSpaceDN w:val="0"/>
              <w:adjustRightInd w:val="0"/>
              <w:jc w:val="center"/>
              <w:rPr>
                <w:rFonts w:ascii="Times New Roman CYR" w:hAnsi="Times New Roman CYR" w:cs="Times New Roman CYR"/>
                <w:b/>
                <w:bCs/>
                <w:caps/>
                <w:lang w:eastAsia="en-US"/>
              </w:rPr>
            </w:pPr>
            <w:r>
              <w:rPr>
                <w:rFonts w:ascii="Times New Roman CYR" w:hAnsi="Times New Roman CYR" w:cs="Times New Roman CYR"/>
                <w:b/>
                <w:bCs/>
                <w:caps/>
                <w:lang w:eastAsia="en-US"/>
              </w:rPr>
              <w:t xml:space="preserve">КУРТАШКИНСКОГО СЕЛЬСКОГО ПОСЕЛЕНИЯ </w:t>
            </w:r>
          </w:p>
          <w:p w:rsidR="00D31FD8" w:rsidRDefault="00D31FD8">
            <w:pPr>
              <w:widowControl w:val="0"/>
              <w:autoSpaceDE w:val="0"/>
              <w:autoSpaceDN w:val="0"/>
              <w:adjustRightInd w:val="0"/>
              <w:jc w:val="center"/>
              <w:rPr>
                <w:rFonts w:ascii="Times New Roman CYR" w:hAnsi="Times New Roman CYR" w:cs="Times New Roman CYR"/>
                <w:b/>
                <w:bCs/>
                <w:lang w:eastAsia="en-US"/>
              </w:rPr>
            </w:pPr>
            <w:r>
              <w:rPr>
                <w:rFonts w:ascii="Times New Roman CYR" w:hAnsi="Times New Roman CYR" w:cs="Times New Roman CYR"/>
                <w:b/>
                <w:bCs/>
                <w:caps/>
                <w:lang w:eastAsia="en-US"/>
              </w:rPr>
              <w:t>Атюрьевского МУНИЦИПАЛЬНОГО РАЙОНА</w:t>
            </w:r>
          </w:p>
          <w:p w:rsidR="00D31FD8" w:rsidRDefault="00D31FD8">
            <w:pPr>
              <w:widowControl w:val="0"/>
              <w:autoSpaceDE w:val="0"/>
              <w:autoSpaceDN w:val="0"/>
              <w:adjustRightInd w:val="0"/>
              <w:jc w:val="center"/>
              <w:rPr>
                <w:rFonts w:ascii="Times New Roman CYR" w:hAnsi="Times New Roman CYR" w:cs="Times New Roman CYR"/>
                <w:b/>
                <w:bCs/>
                <w:caps/>
                <w:lang w:eastAsia="en-US"/>
              </w:rPr>
            </w:pPr>
            <w:r>
              <w:rPr>
                <w:rFonts w:ascii="Times New Roman CYR" w:hAnsi="Times New Roman CYR" w:cs="Times New Roman CYR"/>
                <w:b/>
                <w:bCs/>
                <w:caps/>
                <w:lang w:eastAsia="en-US"/>
              </w:rPr>
              <w:t>РеспубликИ мордовия</w:t>
            </w:r>
          </w:p>
          <w:p w:rsidR="00D31FD8" w:rsidRDefault="00D31FD8">
            <w:pPr>
              <w:widowControl w:val="0"/>
              <w:autoSpaceDE w:val="0"/>
              <w:autoSpaceDN w:val="0"/>
              <w:adjustRightInd w:val="0"/>
              <w:jc w:val="center"/>
              <w:rPr>
                <w:rFonts w:ascii="Times New Roman CYR" w:hAnsi="Times New Roman CYR" w:cs="Times New Roman CYR"/>
                <w:b/>
                <w:bCs/>
                <w:lang w:eastAsia="en-US"/>
              </w:rPr>
            </w:pPr>
          </w:p>
          <w:p w:rsidR="00D31FD8" w:rsidRDefault="00D31FD8">
            <w:pPr>
              <w:widowControl w:val="0"/>
              <w:autoSpaceDE w:val="0"/>
              <w:autoSpaceDN w:val="0"/>
              <w:adjustRightInd w:val="0"/>
              <w:spacing w:after="200" w:line="276" w:lineRule="auto"/>
              <w:jc w:val="center"/>
              <w:rPr>
                <w:rFonts w:ascii="Times New Roman CYR" w:hAnsi="Times New Roman CYR" w:cs="Times New Roman CYR"/>
                <w:b/>
                <w:bCs/>
                <w:lang w:eastAsia="en-US"/>
              </w:rPr>
            </w:pPr>
            <w:r>
              <w:rPr>
                <w:rFonts w:ascii="Times New Roman CYR" w:hAnsi="Times New Roman CYR" w:cs="Times New Roman CYR"/>
                <w:b/>
                <w:bCs/>
                <w:lang w:eastAsia="en-US"/>
              </w:rPr>
              <w:t>ПОСТАНОВЛЕНИЕ</w:t>
            </w:r>
          </w:p>
          <w:p w:rsidR="00D31FD8" w:rsidRDefault="00D31FD8">
            <w:pPr>
              <w:widowControl w:val="0"/>
              <w:autoSpaceDE w:val="0"/>
              <w:autoSpaceDN w:val="0"/>
              <w:adjustRightInd w:val="0"/>
              <w:spacing w:after="200" w:line="276" w:lineRule="auto"/>
              <w:jc w:val="center"/>
              <w:rPr>
                <w:rFonts w:ascii="Times New Roman CYR" w:hAnsi="Times New Roman CYR" w:cs="Times New Roman CYR"/>
                <w:b/>
                <w:bCs/>
                <w:lang w:eastAsia="en-US"/>
              </w:rPr>
            </w:pPr>
            <w:r>
              <w:rPr>
                <w:rFonts w:ascii="Times New Roman CYR" w:hAnsi="Times New Roman CYR" w:cs="Times New Roman CYR"/>
                <w:b/>
                <w:bCs/>
                <w:lang w:eastAsia="en-US"/>
              </w:rPr>
              <w:t>от 24 июля 2026 года</w:t>
            </w:r>
            <w:r>
              <w:rPr>
                <w:rFonts w:ascii="Times New Roman CYR" w:hAnsi="Times New Roman CYR" w:cs="Times New Roman CYR"/>
                <w:b/>
                <w:bCs/>
                <w:lang w:eastAsia="en-US"/>
              </w:rPr>
              <w:tab/>
              <w:t xml:space="preserve">                                                                        № 25</w:t>
            </w:r>
          </w:p>
          <w:p w:rsidR="00D31FD8" w:rsidRDefault="00D31FD8">
            <w:pPr>
              <w:pStyle w:val="a6"/>
              <w:keepNext w:val="0"/>
              <w:keepLines w:val="0"/>
              <w:widowControl w:val="0"/>
              <w:spacing w:before="0" w:after="480"/>
            </w:pPr>
          </w:p>
          <w:p w:rsidR="00D31FD8" w:rsidRDefault="00D31FD8">
            <w:pPr>
              <w:pStyle w:val="a6"/>
              <w:keepNext w:val="0"/>
              <w:keepLines w:val="0"/>
              <w:widowControl w:val="0"/>
              <w:spacing w:before="0" w:after="480"/>
            </w:pPr>
          </w:p>
          <w:p w:rsidR="00D31FD8" w:rsidRDefault="00D31FD8">
            <w:pPr>
              <w:widowControl w:val="0"/>
              <w:tabs>
                <w:tab w:val="left" w:pos="2160"/>
              </w:tabs>
            </w:pPr>
            <w:r>
              <w:tab/>
            </w:r>
          </w:p>
        </w:tc>
      </w:tr>
      <w:tr w:rsidR="00D31FD8">
        <w:tblPrEx>
          <w:tblCellMar>
            <w:left w:w="70" w:type="dxa"/>
            <w:right w:w="70" w:type="dxa"/>
          </w:tblCellMar>
        </w:tblPrEx>
        <w:tc>
          <w:tcPr>
            <w:tcW w:w="9459" w:type="dxa"/>
            <w:tcBorders>
              <w:top w:val="nil"/>
              <w:left w:val="nil"/>
              <w:bottom w:val="nil"/>
              <w:right w:val="nil"/>
            </w:tcBorders>
          </w:tcPr>
          <w:p w:rsidR="00D31FD8" w:rsidRDefault="00D31FD8">
            <w:pPr>
              <w:widowControl w:val="0"/>
              <w:tabs>
                <w:tab w:val="left" w:pos="2765"/>
              </w:tabs>
              <w:snapToGrid w:val="0"/>
            </w:pPr>
            <w:r>
              <w:t xml:space="preserve">                                                </w:t>
            </w:r>
          </w:p>
        </w:tc>
      </w:tr>
    </w:tbl>
    <w:p w:rsidR="00D31FD8" w:rsidRDefault="00D31FD8">
      <w:pPr>
        <w:pStyle w:val="13"/>
        <w:spacing w:before="480" w:after="0" w:line="240" w:lineRule="auto"/>
        <w:ind w:firstLine="0"/>
        <w:jc w:val="center"/>
        <w:rPr>
          <w:b/>
          <w:bCs/>
        </w:rPr>
      </w:pPr>
      <w:r>
        <w:rPr>
          <w:b/>
          <w:bCs/>
        </w:rPr>
        <w:t>О создании конкурсной комиссии по проведению открытого</w:t>
      </w:r>
    </w:p>
    <w:p w:rsidR="00D31FD8" w:rsidRDefault="00D31FD8">
      <w:pPr>
        <w:jc w:val="center"/>
        <w:rPr>
          <w:b/>
          <w:bCs/>
        </w:rPr>
      </w:pPr>
      <w:r>
        <w:rPr>
          <w:b/>
          <w:bCs/>
        </w:rPr>
        <w:t xml:space="preserve">конкурса на право определения ресурсоснабжающей организации в сфере холодного водоснабжения на территории Курташкинского сельского поселения Атюрьевского муниципального района </w:t>
      </w:r>
    </w:p>
    <w:p w:rsidR="00D31FD8" w:rsidRDefault="00D31FD8">
      <w:pPr>
        <w:jc w:val="center"/>
        <w:rPr>
          <w:b/>
          <w:bCs/>
        </w:rPr>
      </w:pPr>
      <w:r>
        <w:rPr>
          <w:b/>
          <w:bCs/>
        </w:rPr>
        <w:t>Республики Мордовия</w:t>
      </w:r>
    </w:p>
    <w:p w:rsidR="00D31FD8" w:rsidRDefault="00D31FD8">
      <w:pPr>
        <w:pStyle w:val="13"/>
        <w:spacing w:after="0" w:line="240" w:lineRule="auto"/>
        <w:ind w:firstLine="0"/>
        <w:jc w:val="center"/>
        <w:rPr>
          <w:b/>
          <w:bCs/>
        </w:rPr>
      </w:pPr>
    </w:p>
    <w:p w:rsidR="00D31FD8" w:rsidRDefault="00D31FD8">
      <w:pPr>
        <w:ind w:firstLineChars="200" w:firstLine="436"/>
        <w:jc w:val="both"/>
      </w:pPr>
      <w:r>
        <w:t xml:space="preserve">В соответствии с Федеральным законом от 21.07.2005 № 115-ФЗ </w:t>
      </w:r>
      <w:r>
        <w:br/>
        <w:t xml:space="preserve">«О концессионных соглашениях», Федеральным законом от 06.10.2003 </w:t>
      </w:r>
      <w:r>
        <w:br/>
        <w:t xml:space="preserve">№ 131-ФЗ «Об общих принципах организации местного самоуправления </w:t>
      </w:r>
      <w:r>
        <w:br/>
        <w:t>в Российской Федерации», руководствуясь Уставом Курташкинского сельского поселения, администрация Курташкинского сельского поселения Атюрьевского муниципального района Республики Мордовия постановляет:</w:t>
      </w:r>
    </w:p>
    <w:p w:rsidR="00D31FD8" w:rsidRDefault="00D31FD8">
      <w:pPr>
        <w:widowControl w:val="0"/>
        <w:numPr>
          <w:ilvl w:val="0"/>
          <w:numId w:val="2"/>
        </w:numPr>
        <w:tabs>
          <w:tab w:val="left" w:pos="993"/>
        </w:tabs>
        <w:ind w:left="0" w:firstLineChars="200" w:firstLine="436"/>
        <w:jc w:val="both"/>
      </w:pPr>
      <w:r>
        <w:t>Утвердить состав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Курташкинского сельского поселения Атюрьевского муниципального района Республики Мордовия согласно Приложению 1.</w:t>
      </w:r>
    </w:p>
    <w:p w:rsidR="00D31FD8" w:rsidRDefault="00D31FD8">
      <w:pPr>
        <w:widowControl w:val="0"/>
        <w:numPr>
          <w:ilvl w:val="0"/>
          <w:numId w:val="2"/>
        </w:numPr>
        <w:tabs>
          <w:tab w:val="left" w:pos="1134"/>
        </w:tabs>
        <w:ind w:left="0" w:firstLineChars="200" w:firstLine="436"/>
        <w:jc w:val="both"/>
      </w:pPr>
      <w:r>
        <w:t>Утвердить Положение о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Курташкинского сельского поселения Атюрьевского муниципального района Республики Мордовия согласно Приложению 2.</w:t>
      </w:r>
    </w:p>
    <w:p w:rsidR="00D31FD8" w:rsidRDefault="00D31FD8">
      <w:pPr>
        <w:pStyle w:val="Heading1"/>
        <w:numPr>
          <w:ilvl w:val="0"/>
          <w:numId w:val="0"/>
        </w:numPr>
        <w:tabs>
          <w:tab w:val="left" w:pos="0"/>
        </w:tabs>
        <w:ind w:firstLineChars="200" w:firstLine="436"/>
        <w:jc w:val="both"/>
      </w:pPr>
      <w:r>
        <w:t xml:space="preserve">3. Настоящее постановление вступает в силу после дня его официального опубликования в информационном бюллетене и подлежит размещению на официальном сайте Курташкинского сельского поселения в информационно-телекоммуникационной сети «Интернет» </w:t>
      </w:r>
      <w:hyperlink r:id="rId5" w:history="1">
        <w:r>
          <w:rPr>
            <w:rStyle w:val="Hyperlink"/>
            <w:rFonts w:ascii="pt sans" w:hAnsi="pt sans" w:cs="pt sans"/>
            <w:color w:val="auto"/>
            <w:shd w:val="clear" w:color="auto" w:fill="EBEBEB"/>
          </w:rPr>
          <w:t>http://aturevo.ru</w:t>
        </w:r>
      </w:hyperlink>
      <w:r>
        <w:t xml:space="preserve"> </w:t>
      </w:r>
    </w:p>
    <w:p w:rsidR="00D31FD8" w:rsidRDefault="00D31FD8">
      <w:pPr>
        <w:pStyle w:val="Heading1"/>
        <w:numPr>
          <w:ilvl w:val="0"/>
          <w:numId w:val="0"/>
        </w:numPr>
        <w:tabs>
          <w:tab w:val="left" w:pos="0"/>
        </w:tabs>
        <w:ind w:firstLineChars="200" w:firstLine="436"/>
        <w:jc w:val="both"/>
      </w:pPr>
      <w:r>
        <w:t>4. Контроль за исполнением настоящего постановления оставляю за собой.</w:t>
      </w:r>
    </w:p>
    <w:p w:rsidR="00D31FD8" w:rsidRDefault="00D31FD8">
      <w:pPr>
        <w:shd w:val="clear" w:color="auto" w:fill="FFFFFF"/>
        <w:ind w:left="-540" w:right="-793"/>
        <w:rPr>
          <w:b/>
          <w:bCs/>
        </w:rPr>
      </w:pPr>
      <w:r>
        <w:rPr>
          <w:b/>
          <w:bCs/>
        </w:rPr>
        <w:t xml:space="preserve">  </w:t>
      </w:r>
    </w:p>
    <w:p w:rsidR="00D31FD8" w:rsidRDefault="00D31FD8">
      <w:pPr>
        <w:shd w:val="clear" w:color="auto" w:fill="FFFFFF"/>
        <w:ind w:left="-540" w:right="-793"/>
        <w:rPr>
          <w:b/>
          <w:bCs/>
        </w:rPr>
      </w:pPr>
    </w:p>
    <w:p w:rsidR="00D31FD8" w:rsidRDefault="00D31FD8">
      <w:pPr>
        <w:shd w:val="clear" w:color="auto" w:fill="FFFFFF"/>
        <w:ind w:left="-540" w:right="-793"/>
        <w:rPr>
          <w:b/>
          <w:bCs/>
        </w:rPr>
      </w:pPr>
    </w:p>
    <w:p w:rsidR="00D31FD8" w:rsidRDefault="00D31FD8">
      <w:pPr>
        <w:shd w:val="clear" w:color="auto" w:fill="FFFFFF"/>
        <w:ind w:left="-540" w:right="-793"/>
        <w:rPr>
          <w:b/>
          <w:bCs/>
        </w:rPr>
      </w:pPr>
      <w:r>
        <w:rPr>
          <w:b/>
          <w:bCs/>
        </w:rPr>
        <w:t xml:space="preserve">И.о. главы Курташкинского </w:t>
      </w:r>
    </w:p>
    <w:p w:rsidR="00D31FD8" w:rsidRDefault="00D31FD8">
      <w:pPr>
        <w:shd w:val="clear" w:color="auto" w:fill="FFFFFF"/>
        <w:tabs>
          <w:tab w:val="left" w:pos="6660"/>
        </w:tabs>
        <w:ind w:left="-540" w:right="-793"/>
        <w:rPr>
          <w:b/>
          <w:bCs/>
        </w:rPr>
      </w:pPr>
      <w:r>
        <w:rPr>
          <w:b/>
          <w:bCs/>
        </w:rPr>
        <w:t>сельского поселения:                                                            В.И.Сунгаев</w:t>
      </w:r>
    </w:p>
    <w:tbl>
      <w:tblPr>
        <w:tblpPr w:leftFromText="180" w:rightFromText="180" w:vertAnchor="text" w:horzAnchor="margin" w:tblpY="-44"/>
        <w:tblW w:w="0" w:type="auto"/>
        <w:tblLook w:val="0000"/>
      </w:tblPr>
      <w:tblGrid>
        <w:gridCol w:w="3190"/>
        <w:gridCol w:w="1362"/>
        <w:gridCol w:w="5018"/>
      </w:tblGrid>
      <w:tr w:rsidR="00D31FD8">
        <w:tc>
          <w:tcPr>
            <w:tcW w:w="3190" w:type="dxa"/>
            <w:tcBorders>
              <w:top w:val="nil"/>
              <w:left w:val="nil"/>
              <w:bottom w:val="nil"/>
              <w:right w:val="nil"/>
            </w:tcBorders>
          </w:tcPr>
          <w:p w:rsidR="00D31FD8" w:rsidRDefault="00D31FD8">
            <w:pPr>
              <w:pStyle w:val="af3"/>
              <w:widowControl w:val="0"/>
              <w:suppressLineNumbers w:val="0"/>
              <w:rPr>
                <w:sz w:val="26"/>
                <w:szCs w:val="26"/>
              </w:rPr>
            </w:pPr>
          </w:p>
        </w:tc>
        <w:tc>
          <w:tcPr>
            <w:tcW w:w="1362" w:type="dxa"/>
            <w:tcBorders>
              <w:top w:val="nil"/>
              <w:left w:val="nil"/>
              <w:bottom w:val="nil"/>
              <w:right w:val="nil"/>
            </w:tcBorders>
          </w:tcPr>
          <w:p w:rsidR="00D31FD8" w:rsidRDefault="00D31FD8">
            <w:pPr>
              <w:pStyle w:val="af3"/>
              <w:widowControl w:val="0"/>
              <w:suppressLineNumbers w:val="0"/>
              <w:rPr>
                <w:sz w:val="26"/>
                <w:szCs w:val="26"/>
              </w:rPr>
            </w:pPr>
          </w:p>
        </w:tc>
        <w:tc>
          <w:tcPr>
            <w:tcW w:w="5018" w:type="dxa"/>
            <w:tcBorders>
              <w:top w:val="nil"/>
              <w:left w:val="nil"/>
              <w:bottom w:val="nil"/>
              <w:right w:val="nil"/>
            </w:tcBorders>
          </w:tcPr>
          <w:p w:rsidR="00D31FD8" w:rsidRDefault="00D31FD8">
            <w:pPr>
              <w:pStyle w:val="af3"/>
              <w:widowControl w:val="0"/>
              <w:suppressLineNumbers w:val="0"/>
              <w:rPr>
                <w:sz w:val="24"/>
                <w:szCs w:val="24"/>
              </w:rPr>
            </w:pPr>
            <w:r>
              <w:rPr>
                <w:sz w:val="24"/>
                <w:szCs w:val="24"/>
              </w:rPr>
              <w:t xml:space="preserve">                                     Приложение  1</w:t>
            </w:r>
          </w:p>
          <w:p w:rsidR="00D31FD8" w:rsidRDefault="00D31FD8">
            <w:pPr>
              <w:jc w:val="right"/>
              <w:rPr>
                <w:sz w:val="24"/>
                <w:szCs w:val="24"/>
              </w:rPr>
            </w:pPr>
            <w:r>
              <w:rPr>
                <w:sz w:val="24"/>
                <w:szCs w:val="24"/>
              </w:rPr>
              <w:t>к постановлению администрации</w:t>
            </w:r>
          </w:p>
          <w:p w:rsidR="00D31FD8" w:rsidRDefault="00D31FD8">
            <w:pPr>
              <w:jc w:val="right"/>
              <w:rPr>
                <w:sz w:val="24"/>
                <w:szCs w:val="24"/>
              </w:rPr>
            </w:pPr>
            <w:r>
              <w:rPr>
                <w:sz w:val="24"/>
                <w:szCs w:val="24"/>
              </w:rPr>
              <w:t xml:space="preserve">Курташкинского сельского поселения </w:t>
            </w:r>
          </w:p>
          <w:p w:rsidR="00D31FD8" w:rsidRDefault="00D31FD8">
            <w:pPr>
              <w:jc w:val="right"/>
              <w:rPr>
                <w:sz w:val="24"/>
                <w:szCs w:val="24"/>
              </w:rPr>
            </w:pPr>
            <w:r>
              <w:rPr>
                <w:sz w:val="24"/>
                <w:szCs w:val="24"/>
              </w:rPr>
              <w:t>Атюрьевского муниципального района</w:t>
            </w:r>
          </w:p>
          <w:p w:rsidR="00D31FD8" w:rsidRDefault="00D31FD8">
            <w:pPr>
              <w:jc w:val="right"/>
              <w:rPr>
                <w:sz w:val="24"/>
                <w:szCs w:val="24"/>
              </w:rPr>
            </w:pPr>
            <w:r>
              <w:rPr>
                <w:sz w:val="24"/>
                <w:szCs w:val="24"/>
              </w:rPr>
              <w:t>Республики Мордовия</w:t>
            </w:r>
          </w:p>
          <w:p w:rsidR="00D31FD8" w:rsidRDefault="00D31FD8">
            <w:pPr>
              <w:jc w:val="right"/>
              <w:rPr>
                <w:sz w:val="26"/>
                <w:szCs w:val="26"/>
              </w:rPr>
            </w:pPr>
            <w:r>
              <w:rPr>
                <w:sz w:val="24"/>
                <w:szCs w:val="24"/>
              </w:rPr>
              <w:t>от 24 июля 2026 г.  № 25</w:t>
            </w:r>
          </w:p>
        </w:tc>
      </w:tr>
    </w:tbl>
    <w:p w:rsidR="00D31FD8" w:rsidRDefault="00D31FD8">
      <w:pPr>
        <w:rPr>
          <w:b/>
          <w:bCs/>
        </w:rPr>
      </w:pPr>
    </w:p>
    <w:p w:rsidR="00D31FD8" w:rsidRDefault="00D31FD8">
      <w:pPr>
        <w:jc w:val="center"/>
        <w:rPr>
          <w:b/>
          <w:bCs/>
          <w:sz w:val="26"/>
          <w:szCs w:val="26"/>
        </w:rPr>
      </w:pPr>
      <w:r>
        <w:rPr>
          <w:b/>
          <w:bCs/>
          <w:sz w:val="26"/>
          <w:szCs w:val="26"/>
        </w:rPr>
        <w:t>Состав конкурсной комиссии</w:t>
      </w:r>
    </w:p>
    <w:p w:rsidR="00D31FD8" w:rsidRDefault="00D31FD8">
      <w:pPr>
        <w:jc w:val="center"/>
        <w:rPr>
          <w:b/>
          <w:bCs/>
          <w:sz w:val="26"/>
          <w:szCs w:val="26"/>
        </w:rPr>
      </w:pPr>
      <w:r>
        <w:rPr>
          <w:b/>
          <w:bCs/>
          <w:sz w:val="26"/>
          <w:szCs w:val="26"/>
        </w:rPr>
        <w:t>по проведению конкурса на право определения ресурсоснабжающей организации в сфере холодного водоснабжения на территории Курташкинского сельского поселения Атюрьевского муниципального района Республики Мордовия</w:t>
      </w:r>
    </w:p>
    <w:p w:rsidR="00D31FD8" w:rsidRDefault="00D31FD8">
      <w:pPr>
        <w:jc w:val="right"/>
        <w:rPr>
          <w:sz w:val="26"/>
          <w:szCs w:val="26"/>
        </w:rPr>
      </w:pPr>
    </w:p>
    <w:p w:rsidR="00D31FD8" w:rsidRDefault="00D31FD8">
      <w:pPr>
        <w:shd w:val="clear" w:color="auto" w:fill="FFFFFF"/>
        <w:tabs>
          <w:tab w:val="left" w:pos="9072"/>
        </w:tabs>
        <w:ind w:left="-540" w:right="34"/>
        <w:jc w:val="both"/>
        <w:rPr>
          <w:sz w:val="26"/>
          <w:szCs w:val="26"/>
        </w:rPr>
      </w:pPr>
    </w:p>
    <w:tbl>
      <w:tblPr>
        <w:tblW w:w="10260" w:type="dxa"/>
        <w:tblInd w:w="-106" w:type="dxa"/>
        <w:tblLook w:val="0000"/>
      </w:tblPr>
      <w:tblGrid>
        <w:gridCol w:w="3240"/>
        <w:gridCol w:w="7020"/>
      </w:tblGrid>
      <w:tr w:rsidR="00D31FD8">
        <w:trPr>
          <w:trHeight w:val="884"/>
        </w:trPr>
        <w:tc>
          <w:tcPr>
            <w:tcW w:w="324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xml:space="preserve">Сунгаев Василий </w:t>
            </w:r>
          </w:p>
          <w:p w:rsidR="00D31FD8" w:rsidRDefault="00D31FD8">
            <w:pPr>
              <w:widowControl w:val="0"/>
              <w:autoSpaceDE w:val="0"/>
              <w:autoSpaceDN w:val="0"/>
              <w:adjustRightInd w:val="0"/>
              <w:rPr>
                <w:spacing w:val="-10"/>
                <w:sz w:val="26"/>
                <w:szCs w:val="26"/>
              </w:rPr>
            </w:pPr>
            <w:r>
              <w:rPr>
                <w:spacing w:val="-10"/>
                <w:sz w:val="26"/>
                <w:szCs w:val="26"/>
              </w:rPr>
              <w:t>Иванович</w:t>
            </w:r>
          </w:p>
        </w:tc>
        <w:tc>
          <w:tcPr>
            <w:tcW w:w="702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xml:space="preserve">- председатель комиссии, исполняющий обязанности главы Курташкинского сельского поселения Атюрьевского муниципального района Республики Мордовия  </w:t>
            </w:r>
          </w:p>
        </w:tc>
      </w:tr>
      <w:tr w:rsidR="00D31FD8">
        <w:trPr>
          <w:trHeight w:val="884"/>
        </w:trPr>
        <w:tc>
          <w:tcPr>
            <w:tcW w:w="324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xml:space="preserve">Леванова Елена </w:t>
            </w:r>
          </w:p>
          <w:p w:rsidR="00D31FD8" w:rsidRDefault="00D31FD8">
            <w:pPr>
              <w:widowControl w:val="0"/>
              <w:autoSpaceDE w:val="0"/>
              <w:autoSpaceDN w:val="0"/>
              <w:adjustRightInd w:val="0"/>
              <w:rPr>
                <w:spacing w:val="-10"/>
                <w:sz w:val="26"/>
                <w:szCs w:val="26"/>
              </w:rPr>
            </w:pPr>
            <w:r>
              <w:rPr>
                <w:spacing w:val="-10"/>
                <w:sz w:val="26"/>
                <w:szCs w:val="26"/>
              </w:rPr>
              <w:t>Александровна</w:t>
            </w:r>
          </w:p>
        </w:tc>
        <w:tc>
          <w:tcPr>
            <w:tcW w:w="702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xml:space="preserve">- заместитель главы Курташкинского сельского поселения Атюрьевского муниципального района Республики Мордовия  </w:t>
            </w:r>
          </w:p>
        </w:tc>
      </w:tr>
      <w:tr w:rsidR="00D31FD8">
        <w:trPr>
          <w:trHeight w:val="884"/>
        </w:trPr>
        <w:tc>
          <w:tcPr>
            <w:tcW w:w="324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xml:space="preserve">Тишкина Татьяна </w:t>
            </w:r>
          </w:p>
          <w:p w:rsidR="00D31FD8" w:rsidRDefault="00D31FD8">
            <w:pPr>
              <w:widowControl w:val="0"/>
              <w:autoSpaceDE w:val="0"/>
              <w:autoSpaceDN w:val="0"/>
              <w:adjustRightInd w:val="0"/>
              <w:rPr>
                <w:spacing w:val="-10"/>
                <w:sz w:val="26"/>
                <w:szCs w:val="26"/>
              </w:rPr>
            </w:pPr>
            <w:r>
              <w:rPr>
                <w:spacing w:val="-10"/>
                <w:sz w:val="26"/>
                <w:szCs w:val="26"/>
              </w:rPr>
              <w:t>Николаевна</w:t>
            </w:r>
          </w:p>
        </w:tc>
        <w:tc>
          <w:tcPr>
            <w:tcW w:w="702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xml:space="preserve">- секретарь комиссии, главный бухгалтер Курташкинского сельского поселения Атюрьевского муниципального района Республики Мордовия  </w:t>
            </w:r>
          </w:p>
        </w:tc>
      </w:tr>
      <w:tr w:rsidR="00D31FD8">
        <w:trPr>
          <w:trHeight w:val="884"/>
        </w:trPr>
        <w:tc>
          <w:tcPr>
            <w:tcW w:w="3240" w:type="dxa"/>
            <w:tcBorders>
              <w:top w:val="nil"/>
              <w:left w:val="nil"/>
              <w:bottom w:val="nil"/>
              <w:right w:val="nil"/>
            </w:tcBorders>
          </w:tcPr>
          <w:p w:rsidR="00D31FD8" w:rsidRDefault="00D31FD8">
            <w:pPr>
              <w:widowControl w:val="0"/>
              <w:autoSpaceDE w:val="0"/>
              <w:autoSpaceDN w:val="0"/>
              <w:adjustRightInd w:val="0"/>
              <w:rPr>
                <w:sz w:val="26"/>
                <w:szCs w:val="26"/>
              </w:rPr>
            </w:pPr>
            <w:r>
              <w:rPr>
                <w:sz w:val="26"/>
                <w:szCs w:val="26"/>
              </w:rPr>
              <w:t>Гужанкова Валентина</w:t>
            </w:r>
          </w:p>
          <w:p w:rsidR="00D31FD8" w:rsidRDefault="00D31FD8">
            <w:pPr>
              <w:widowControl w:val="0"/>
              <w:autoSpaceDE w:val="0"/>
              <w:autoSpaceDN w:val="0"/>
              <w:adjustRightInd w:val="0"/>
              <w:rPr>
                <w:spacing w:val="-10"/>
                <w:sz w:val="26"/>
                <w:szCs w:val="26"/>
              </w:rPr>
            </w:pPr>
            <w:r>
              <w:rPr>
                <w:sz w:val="26"/>
                <w:szCs w:val="26"/>
              </w:rPr>
              <w:t>Ивановна</w:t>
            </w:r>
          </w:p>
        </w:tc>
        <w:tc>
          <w:tcPr>
            <w:tcW w:w="702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член комиссии, депутат Совета депутатов Курташкинского сельского поселения Атюрьевского муниципального района Республики Мордовия (по согласованию)</w:t>
            </w:r>
          </w:p>
        </w:tc>
      </w:tr>
      <w:tr w:rsidR="00D31FD8">
        <w:trPr>
          <w:trHeight w:val="884"/>
        </w:trPr>
        <w:tc>
          <w:tcPr>
            <w:tcW w:w="3240" w:type="dxa"/>
            <w:tcBorders>
              <w:top w:val="nil"/>
              <w:left w:val="nil"/>
              <w:bottom w:val="nil"/>
              <w:right w:val="nil"/>
            </w:tcBorders>
          </w:tcPr>
          <w:p w:rsidR="00D31FD8" w:rsidRDefault="00D31FD8">
            <w:pPr>
              <w:widowControl w:val="0"/>
              <w:autoSpaceDE w:val="0"/>
              <w:autoSpaceDN w:val="0"/>
              <w:adjustRightInd w:val="0"/>
              <w:rPr>
                <w:sz w:val="26"/>
                <w:szCs w:val="26"/>
              </w:rPr>
            </w:pPr>
            <w:r>
              <w:rPr>
                <w:sz w:val="26"/>
                <w:szCs w:val="26"/>
              </w:rPr>
              <w:t>Алёшкина Елена</w:t>
            </w:r>
          </w:p>
          <w:p w:rsidR="00D31FD8" w:rsidRDefault="00D31FD8">
            <w:pPr>
              <w:widowControl w:val="0"/>
              <w:autoSpaceDE w:val="0"/>
              <w:autoSpaceDN w:val="0"/>
              <w:adjustRightInd w:val="0"/>
              <w:rPr>
                <w:spacing w:val="-10"/>
                <w:sz w:val="26"/>
                <w:szCs w:val="26"/>
              </w:rPr>
            </w:pPr>
            <w:r>
              <w:rPr>
                <w:sz w:val="26"/>
                <w:szCs w:val="26"/>
              </w:rPr>
              <w:t>Петровна</w:t>
            </w:r>
          </w:p>
        </w:tc>
        <w:tc>
          <w:tcPr>
            <w:tcW w:w="7020" w:type="dxa"/>
            <w:tcBorders>
              <w:top w:val="nil"/>
              <w:left w:val="nil"/>
              <w:bottom w:val="nil"/>
              <w:right w:val="nil"/>
            </w:tcBorders>
          </w:tcPr>
          <w:p w:rsidR="00D31FD8" w:rsidRDefault="00D31FD8">
            <w:pPr>
              <w:widowControl w:val="0"/>
              <w:autoSpaceDE w:val="0"/>
              <w:autoSpaceDN w:val="0"/>
              <w:adjustRightInd w:val="0"/>
              <w:rPr>
                <w:spacing w:val="-10"/>
                <w:sz w:val="26"/>
                <w:szCs w:val="26"/>
              </w:rPr>
            </w:pPr>
            <w:r>
              <w:rPr>
                <w:spacing w:val="-10"/>
                <w:sz w:val="26"/>
                <w:szCs w:val="26"/>
              </w:rPr>
              <w:t>- член комиссии, депутат Совета депутатов Курташкинского сельского поселения Атюрьевского муниципального района Республики Мордовия (по согласованию)</w:t>
            </w:r>
          </w:p>
        </w:tc>
      </w:tr>
    </w:tbl>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p w:rsidR="00D31FD8" w:rsidRDefault="00D31FD8">
      <w:pPr>
        <w:pStyle w:val="af3"/>
        <w:widowControl w:val="0"/>
        <w:suppressLineNumbers w:val="0"/>
        <w:jc w:val="center"/>
        <w:rPr>
          <w:sz w:val="26"/>
          <w:szCs w:val="26"/>
        </w:rPr>
      </w:pPr>
    </w:p>
    <w:tbl>
      <w:tblPr>
        <w:tblW w:w="0" w:type="auto"/>
        <w:tblInd w:w="-106" w:type="dxa"/>
        <w:tblLook w:val="0000"/>
      </w:tblPr>
      <w:tblGrid>
        <w:gridCol w:w="3190"/>
        <w:gridCol w:w="1462"/>
        <w:gridCol w:w="4918"/>
      </w:tblGrid>
      <w:tr w:rsidR="00D31FD8">
        <w:tc>
          <w:tcPr>
            <w:tcW w:w="3190" w:type="dxa"/>
            <w:tcBorders>
              <w:top w:val="nil"/>
              <w:left w:val="nil"/>
              <w:bottom w:val="nil"/>
              <w:right w:val="nil"/>
            </w:tcBorders>
          </w:tcPr>
          <w:p w:rsidR="00D31FD8" w:rsidRDefault="00D31FD8">
            <w:pPr>
              <w:pStyle w:val="af3"/>
              <w:widowControl w:val="0"/>
              <w:suppressLineNumbers w:val="0"/>
              <w:rPr>
                <w:sz w:val="26"/>
                <w:szCs w:val="26"/>
              </w:rPr>
            </w:pPr>
          </w:p>
        </w:tc>
        <w:tc>
          <w:tcPr>
            <w:tcW w:w="1462" w:type="dxa"/>
            <w:tcBorders>
              <w:top w:val="nil"/>
              <w:left w:val="nil"/>
              <w:bottom w:val="nil"/>
              <w:right w:val="nil"/>
            </w:tcBorders>
          </w:tcPr>
          <w:p w:rsidR="00D31FD8" w:rsidRDefault="00D31FD8">
            <w:pPr>
              <w:pStyle w:val="af3"/>
              <w:widowControl w:val="0"/>
              <w:suppressLineNumbers w:val="0"/>
              <w:rPr>
                <w:sz w:val="26"/>
                <w:szCs w:val="26"/>
              </w:rPr>
            </w:pPr>
          </w:p>
          <w:p w:rsidR="00D31FD8" w:rsidRDefault="00D31FD8">
            <w:pPr>
              <w:pStyle w:val="af3"/>
              <w:widowControl w:val="0"/>
              <w:suppressLineNumbers w:val="0"/>
              <w:rPr>
                <w:sz w:val="26"/>
                <w:szCs w:val="26"/>
              </w:rPr>
            </w:pPr>
          </w:p>
          <w:p w:rsidR="00D31FD8" w:rsidRDefault="00D31FD8">
            <w:pPr>
              <w:pStyle w:val="af3"/>
              <w:widowControl w:val="0"/>
              <w:suppressLineNumbers w:val="0"/>
              <w:rPr>
                <w:sz w:val="26"/>
                <w:szCs w:val="26"/>
              </w:rPr>
            </w:pPr>
          </w:p>
        </w:tc>
        <w:tc>
          <w:tcPr>
            <w:tcW w:w="4918" w:type="dxa"/>
            <w:tcBorders>
              <w:top w:val="nil"/>
              <w:left w:val="nil"/>
              <w:bottom w:val="nil"/>
              <w:right w:val="nil"/>
            </w:tcBorders>
          </w:tcPr>
          <w:p w:rsidR="00D31FD8" w:rsidRDefault="00D31FD8">
            <w:pPr>
              <w:pStyle w:val="af3"/>
              <w:widowControl w:val="0"/>
              <w:suppressLineNumbers w:val="0"/>
              <w:rPr>
                <w:sz w:val="26"/>
                <w:szCs w:val="26"/>
              </w:rPr>
            </w:pPr>
          </w:p>
          <w:p w:rsidR="00D31FD8" w:rsidRDefault="00D31FD8">
            <w:pPr>
              <w:pStyle w:val="af3"/>
              <w:widowControl w:val="0"/>
              <w:suppressLineNumbers w:val="0"/>
              <w:jc w:val="right"/>
              <w:rPr>
                <w:sz w:val="24"/>
                <w:szCs w:val="24"/>
              </w:rPr>
            </w:pPr>
          </w:p>
          <w:p w:rsidR="00D31FD8" w:rsidRDefault="00D31FD8">
            <w:pPr>
              <w:pStyle w:val="af3"/>
              <w:widowControl w:val="0"/>
              <w:suppressLineNumbers w:val="0"/>
              <w:jc w:val="right"/>
              <w:rPr>
                <w:sz w:val="24"/>
                <w:szCs w:val="24"/>
              </w:rPr>
            </w:pPr>
            <w:r>
              <w:rPr>
                <w:sz w:val="24"/>
                <w:szCs w:val="24"/>
              </w:rPr>
              <w:t>Приложение  2</w:t>
            </w:r>
          </w:p>
          <w:p w:rsidR="00D31FD8" w:rsidRDefault="00D31FD8">
            <w:pPr>
              <w:jc w:val="right"/>
              <w:rPr>
                <w:sz w:val="24"/>
                <w:szCs w:val="24"/>
              </w:rPr>
            </w:pPr>
            <w:r>
              <w:rPr>
                <w:sz w:val="24"/>
                <w:szCs w:val="24"/>
              </w:rPr>
              <w:t>к постано</w:t>
            </w:r>
            <w:bookmarkStart w:id="0" w:name="_GoBack"/>
            <w:bookmarkEnd w:id="0"/>
            <w:r>
              <w:rPr>
                <w:sz w:val="24"/>
                <w:szCs w:val="24"/>
              </w:rPr>
              <w:t>влению администрации</w:t>
            </w:r>
          </w:p>
          <w:p w:rsidR="00D31FD8" w:rsidRDefault="00D31FD8">
            <w:pPr>
              <w:jc w:val="right"/>
              <w:rPr>
                <w:sz w:val="24"/>
                <w:szCs w:val="24"/>
              </w:rPr>
            </w:pPr>
            <w:r>
              <w:rPr>
                <w:sz w:val="24"/>
                <w:szCs w:val="24"/>
              </w:rPr>
              <w:t xml:space="preserve">Курташкинского сельского поселения </w:t>
            </w:r>
          </w:p>
          <w:p w:rsidR="00D31FD8" w:rsidRDefault="00D31FD8">
            <w:pPr>
              <w:jc w:val="right"/>
              <w:rPr>
                <w:sz w:val="24"/>
                <w:szCs w:val="24"/>
              </w:rPr>
            </w:pPr>
            <w:r>
              <w:rPr>
                <w:sz w:val="24"/>
                <w:szCs w:val="24"/>
              </w:rPr>
              <w:t>Атюрьевского муниципального района</w:t>
            </w:r>
          </w:p>
          <w:p w:rsidR="00D31FD8" w:rsidRDefault="00D31FD8">
            <w:pPr>
              <w:jc w:val="right"/>
              <w:rPr>
                <w:sz w:val="24"/>
                <w:szCs w:val="24"/>
              </w:rPr>
            </w:pPr>
            <w:r>
              <w:rPr>
                <w:sz w:val="24"/>
                <w:szCs w:val="24"/>
              </w:rPr>
              <w:t>Республики Мордовия</w:t>
            </w:r>
          </w:p>
          <w:p w:rsidR="00D31FD8" w:rsidRDefault="00D31FD8">
            <w:pPr>
              <w:pStyle w:val="af3"/>
              <w:widowControl w:val="0"/>
              <w:suppressLineNumbers w:val="0"/>
              <w:jc w:val="right"/>
              <w:rPr>
                <w:sz w:val="26"/>
                <w:szCs w:val="26"/>
              </w:rPr>
            </w:pPr>
            <w:r>
              <w:rPr>
                <w:sz w:val="24"/>
                <w:szCs w:val="24"/>
              </w:rPr>
              <w:t>от 24 июля 2026 г. № 25</w:t>
            </w:r>
          </w:p>
        </w:tc>
      </w:tr>
    </w:tbl>
    <w:p w:rsidR="00D31FD8" w:rsidRDefault="00D31FD8">
      <w:pPr>
        <w:pStyle w:val="af3"/>
        <w:widowControl w:val="0"/>
        <w:suppressLineNumbers w:val="0"/>
        <w:jc w:val="both"/>
        <w:rPr>
          <w:sz w:val="26"/>
          <w:szCs w:val="26"/>
        </w:rPr>
      </w:pPr>
    </w:p>
    <w:p w:rsidR="00D31FD8" w:rsidRDefault="00D31FD8">
      <w:pPr>
        <w:pStyle w:val="af3"/>
        <w:widowControl w:val="0"/>
        <w:suppressLineNumbers w:val="0"/>
        <w:jc w:val="center"/>
        <w:rPr>
          <w:b/>
          <w:bCs/>
        </w:rPr>
      </w:pPr>
      <w:r>
        <w:rPr>
          <w:b/>
          <w:bCs/>
        </w:rPr>
        <w:t xml:space="preserve">Положение </w:t>
      </w:r>
    </w:p>
    <w:p w:rsidR="00D31FD8" w:rsidRDefault="00D31FD8">
      <w:pPr>
        <w:pStyle w:val="af3"/>
        <w:widowControl w:val="0"/>
        <w:suppressLineNumbers w:val="0"/>
        <w:jc w:val="center"/>
        <w:rPr>
          <w:b/>
          <w:bCs/>
        </w:rPr>
      </w:pPr>
      <w:r>
        <w:rPr>
          <w:b/>
          <w:bCs/>
        </w:rPr>
        <w:t xml:space="preserve">о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Курташкинского сельского поселения Атюрьевского муниципального района Республики Мордовия </w:t>
      </w:r>
    </w:p>
    <w:p w:rsidR="00D31FD8" w:rsidRDefault="00D31FD8">
      <w:pPr>
        <w:pStyle w:val="af3"/>
        <w:widowControl w:val="0"/>
        <w:suppressLineNumbers w:val="0"/>
        <w:jc w:val="center"/>
        <w:rPr>
          <w:b/>
          <w:bCs/>
        </w:rPr>
      </w:pPr>
    </w:p>
    <w:p w:rsidR="00D31FD8" w:rsidRDefault="00D31FD8">
      <w:pPr>
        <w:pStyle w:val="af3"/>
        <w:widowControl w:val="0"/>
        <w:numPr>
          <w:ilvl w:val="0"/>
          <w:numId w:val="3"/>
        </w:numPr>
        <w:suppressLineNumbers w:val="0"/>
        <w:spacing w:line="360" w:lineRule="auto"/>
        <w:ind w:left="0" w:firstLine="851"/>
        <w:jc w:val="center"/>
        <w:rPr>
          <w:b/>
          <w:bCs/>
          <w:sz w:val="26"/>
          <w:szCs w:val="26"/>
        </w:rPr>
      </w:pPr>
      <w:r>
        <w:rPr>
          <w:b/>
          <w:bCs/>
          <w:sz w:val="26"/>
          <w:szCs w:val="26"/>
        </w:rPr>
        <w:t>ОБЩИЕ ПОЛОЖЕНИЯ</w:t>
      </w:r>
    </w:p>
    <w:p w:rsidR="00D31FD8" w:rsidRDefault="00D31FD8">
      <w:pPr>
        <w:pStyle w:val="af3"/>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Положение о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Курташкинского сельского поселения Атюрьевского муниципального района Республики Мордовия (далее – Положение), определяет функции, состав, структуру, порядок формирования, принятия и оформления решений конкурсной комиссии по проведению открытого конкурса на право заключения концессионных соглашений.</w:t>
      </w:r>
    </w:p>
    <w:p w:rsidR="00D31FD8" w:rsidRDefault="00D31FD8">
      <w:pPr>
        <w:pStyle w:val="af3"/>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Конкурсная комиссия по проведению открытого конкурса на право определения ресурсоснабжающей организации в сфере холодного водоснабжения на территории Курташкинского сельского поселения Атюрьевского муниципального района Республики Мордовия (далее – Конкурсная комиссия), создана для проведения конкурса на право заключения концессионных соглашений в отношении объектов водоснабжения, находящихся в муниципальной собственности муниципального образования Курташкинского сельского поселения Атюрьевского муниципального района Республики Мордовия, оценки заявок, определения заявителей, прошедших процедуру предварительного отбора, оценки конкурсных предложений, определения победителя конкурса и принятия решений в соответствии с настоящим Положением.</w:t>
      </w:r>
    </w:p>
    <w:p w:rsidR="00D31FD8" w:rsidRDefault="00D31FD8">
      <w:pPr>
        <w:pStyle w:val="af3"/>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Конкурсная комиссия руководствуется принципами обеспечения справедливых конкурентных условий, равного отношения к претендентам, объективной оценки заявок и конкурсных предложений и достаточной прозрачности процедур конкурса.</w:t>
      </w:r>
    </w:p>
    <w:p w:rsidR="00D31FD8" w:rsidRDefault="00D31FD8">
      <w:pPr>
        <w:pStyle w:val="af3"/>
        <w:widowControl w:val="0"/>
        <w:suppressLineNumbers w:val="0"/>
        <w:tabs>
          <w:tab w:val="left" w:pos="851"/>
          <w:tab w:val="left" w:pos="993"/>
        </w:tabs>
        <w:spacing w:line="276" w:lineRule="auto"/>
        <w:ind w:left="567"/>
        <w:jc w:val="both"/>
        <w:rPr>
          <w:sz w:val="26"/>
          <w:szCs w:val="26"/>
        </w:rPr>
      </w:pPr>
    </w:p>
    <w:p w:rsidR="00D31FD8" w:rsidRDefault="00D31FD8">
      <w:pPr>
        <w:pStyle w:val="af3"/>
        <w:widowControl w:val="0"/>
        <w:numPr>
          <w:ilvl w:val="0"/>
          <w:numId w:val="3"/>
        </w:numPr>
        <w:suppressLineNumbers w:val="0"/>
        <w:tabs>
          <w:tab w:val="left" w:pos="851"/>
          <w:tab w:val="left" w:pos="993"/>
        </w:tabs>
        <w:spacing w:line="360" w:lineRule="auto"/>
        <w:jc w:val="center"/>
        <w:rPr>
          <w:b/>
          <w:bCs/>
          <w:sz w:val="26"/>
          <w:szCs w:val="26"/>
        </w:rPr>
      </w:pPr>
      <w:r>
        <w:rPr>
          <w:b/>
          <w:bCs/>
          <w:sz w:val="26"/>
          <w:szCs w:val="26"/>
        </w:rPr>
        <w:t>ФУНКЦИИ КОМИССИИ</w:t>
      </w:r>
    </w:p>
    <w:p w:rsidR="00D31FD8" w:rsidRDefault="00D31FD8">
      <w:pPr>
        <w:pStyle w:val="af3"/>
        <w:widowControl w:val="0"/>
        <w:numPr>
          <w:ilvl w:val="1"/>
          <w:numId w:val="3"/>
        </w:numPr>
        <w:suppressLineNumbers w:val="0"/>
        <w:tabs>
          <w:tab w:val="left" w:pos="851"/>
          <w:tab w:val="left" w:pos="993"/>
        </w:tabs>
        <w:spacing w:line="276" w:lineRule="auto"/>
        <w:ind w:hanging="153"/>
        <w:rPr>
          <w:sz w:val="26"/>
          <w:szCs w:val="26"/>
        </w:rPr>
      </w:pPr>
      <w:r>
        <w:rPr>
          <w:sz w:val="26"/>
          <w:szCs w:val="26"/>
        </w:rPr>
        <w:t>Основными функциями Конкурсной комиссии являются:</w:t>
      </w:r>
    </w:p>
    <w:p w:rsidR="00D31FD8" w:rsidRDefault="00D31FD8">
      <w:pPr>
        <w:pStyle w:val="af3"/>
        <w:widowControl w:val="0"/>
        <w:numPr>
          <w:ilvl w:val="2"/>
          <w:numId w:val="3"/>
        </w:numPr>
        <w:suppressLineNumbers w:val="0"/>
        <w:tabs>
          <w:tab w:val="left" w:pos="851"/>
          <w:tab w:val="left" w:pos="993"/>
        </w:tabs>
        <w:spacing w:line="276" w:lineRule="auto"/>
        <w:ind w:hanging="513"/>
        <w:jc w:val="both"/>
        <w:rPr>
          <w:sz w:val="26"/>
          <w:szCs w:val="26"/>
        </w:rPr>
      </w:pPr>
      <w:r>
        <w:rPr>
          <w:sz w:val="26"/>
          <w:szCs w:val="26"/>
        </w:rPr>
        <w:t>Опубликование и размещение сообщения о проведении открытого конкурса.</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Направление лицам в соответствии с решением о заключении концессионного соглашения сообщения о проведении открытого конкурса одновременно с приглашением принять участие в конкурсе.</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Опубликование и размещение сообщения о внесении изменений в конкурсную документацию, а также направление указанного сообщения лицам в соответствии с решением о заключении концессионного соглашения.</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приема заявок на участие в конкурсе.</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Предоставление конкурсной документации, разъяснений положений конкурсной документации.</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вскрытия конвертов с заявками на участие в конкурсе, а также рассмотрение таких заявок.</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Проверка документов и материалов, представленных заявителями, участниками конкурса в соответствии с требованиями, установленными конкурсной документацией, и достоверности сведений, содержащихся в этих документах и материалах.</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Установление соответствия заявителей и представленных ими заявок на участие в конкурсе установленным требованиям и конкурсной документации, и соответствия конкурсных предложений критериям конкурса и указанным требованиям.</w:t>
      </w:r>
    </w:p>
    <w:p w:rsidR="00D31FD8" w:rsidRDefault="00D31FD8">
      <w:pPr>
        <w:pStyle w:val="af3"/>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В случае необходимости запрос и получение у соответствующих органов и организаций информации для проверки достоверности представленных заявителями, участниками конкурса сведений.</w:t>
      </w:r>
    </w:p>
    <w:p w:rsidR="00D31FD8" w:rsidRDefault="00D31FD8">
      <w:pPr>
        <w:pStyle w:val="af3"/>
        <w:widowControl w:val="0"/>
        <w:numPr>
          <w:ilvl w:val="2"/>
          <w:numId w:val="3"/>
        </w:numPr>
        <w:suppressLineNumbers w:val="0"/>
        <w:tabs>
          <w:tab w:val="left" w:pos="709"/>
          <w:tab w:val="left" w:pos="851"/>
          <w:tab w:val="left" w:pos="993"/>
          <w:tab w:val="left" w:pos="1134"/>
        </w:tabs>
        <w:spacing w:line="276" w:lineRule="auto"/>
        <w:ind w:left="0" w:firstLine="567"/>
        <w:jc w:val="both"/>
        <w:rPr>
          <w:sz w:val="26"/>
          <w:szCs w:val="26"/>
        </w:rPr>
      </w:pPr>
      <w:r>
        <w:rPr>
          <w:sz w:val="26"/>
          <w:szCs w:val="26"/>
        </w:rPr>
        <w:t>Принятие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направление заявителю соответствующего уведомления.</w:t>
      </w:r>
    </w:p>
    <w:p w:rsidR="00D31FD8" w:rsidRDefault="00D31FD8">
      <w:pPr>
        <w:pStyle w:val="af3"/>
        <w:widowControl w:val="0"/>
        <w:suppressLineNumbers w:val="0"/>
        <w:tabs>
          <w:tab w:val="left" w:pos="709"/>
          <w:tab w:val="left" w:pos="851"/>
          <w:tab w:val="left" w:pos="993"/>
          <w:tab w:val="left" w:pos="1134"/>
        </w:tabs>
        <w:spacing w:line="360" w:lineRule="auto"/>
        <w:ind w:left="360"/>
        <w:rPr>
          <w:b/>
          <w:bCs/>
          <w:sz w:val="26"/>
          <w:szCs w:val="26"/>
        </w:rPr>
      </w:pPr>
    </w:p>
    <w:p w:rsidR="00D31FD8" w:rsidRDefault="00D31FD8">
      <w:pPr>
        <w:pStyle w:val="af3"/>
        <w:widowControl w:val="0"/>
        <w:suppressLineNumbers w:val="0"/>
        <w:tabs>
          <w:tab w:val="left" w:pos="709"/>
          <w:tab w:val="left" w:pos="851"/>
          <w:tab w:val="left" w:pos="993"/>
          <w:tab w:val="left" w:pos="1134"/>
        </w:tabs>
        <w:spacing w:line="360" w:lineRule="auto"/>
        <w:ind w:left="360"/>
        <w:rPr>
          <w:b/>
          <w:bCs/>
          <w:sz w:val="26"/>
          <w:szCs w:val="26"/>
        </w:rPr>
      </w:pPr>
      <w:r>
        <w:rPr>
          <w:b/>
          <w:bCs/>
          <w:sz w:val="26"/>
          <w:szCs w:val="26"/>
        </w:rPr>
        <w:t xml:space="preserve">                                  3.СОСТАВ КОНКУРСНОЙ КОМИССИИ</w:t>
      </w:r>
    </w:p>
    <w:p w:rsidR="00D31FD8" w:rsidRDefault="00D31FD8">
      <w:pPr>
        <w:pStyle w:val="af3"/>
        <w:widowControl w:val="0"/>
        <w:suppressLineNumbers w:val="0"/>
        <w:tabs>
          <w:tab w:val="left" w:pos="567"/>
          <w:tab w:val="left" w:pos="851"/>
          <w:tab w:val="left" w:pos="993"/>
          <w:tab w:val="left" w:pos="1134"/>
        </w:tabs>
        <w:spacing w:line="276" w:lineRule="auto"/>
        <w:jc w:val="both"/>
        <w:rPr>
          <w:sz w:val="26"/>
          <w:szCs w:val="26"/>
        </w:rPr>
      </w:pPr>
      <w:r>
        <w:rPr>
          <w:sz w:val="26"/>
          <w:szCs w:val="26"/>
        </w:rPr>
        <w:t xml:space="preserve">         3.1. Конкурсная комиссия состоит из председателя Конкурсной комиссии, заместителя председателя Конкурсной комиссии, секретаря Конкурсной комиссии и членов Конкурсной комиссии.</w:t>
      </w:r>
    </w:p>
    <w:p w:rsidR="00D31FD8" w:rsidRDefault="00D31FD8">
      <w:pPr>
        <w:pStyle w:val="af3"/>
        <w:widowControl w:val="0"/>
        <w:suppressLineNumbers w:val="0"/>
        <w:tabs>
          <w:tab w:val="left" w:pos="567"/>
          <w:tab w:val="left" w:pos="851"/>
          <w:tab w:val="left" w:pos="993"/>
          <w:tab w:val="left" w:pos="1134"/>
        </w:tabs>
        <w:spacing w:line="276" w:lineRule="auto"/>
        <w:jc w:val="both"/>
        <w:rPr>
          <w:sz w:val="26"/>
          <w:szCs w:val="26"/>
        </w:rPr>
      </w:pPr>
      <w:r>
        <w:rPr>
          <w:sz w:val="26"/>
          <w:szCs w:val="26"/>
        </w:rPr>
        <w:t xml:space="preserve">        3.2. Председателем Конкурсной комиссии, заместителем председателя Конкурсной комиссии, секретарем Конкурсной комиссии и членами Конкурсной комиссии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w:t>
      </w:r>
    </w:p>
    <w:p w:rsidR="00D31FD8" w:rsidRDefault="00D31FD8">
      <w:pPr>
        <w:pStyle w:val="af3"/>
        <w:widowControl w:val="0"/>
        <w:suppressLineNumbers w:val="0"/>
        <w:tabs>
          <w:tab w:val="left" w:pos="567"/>
          <w:tab w:val="left" w:pos="851"/>
          <w:tab w:val="left" w:pos="993"/>
          <w:tab w:val="left" w:pos="1134"/>
        </w:tabs>
        <w:spacing w:line="276" w:lineRule="auto"/>
        <w:ind w:firstLine="567"/>
        <w:jc w:val="both"/>
        <w:rPr>
          <w:sz w:val="26"/>
          <w:szCs w:val="26"/>
        </w:rPr>
      </w:pPr>
      <w:r>
        <w:rPr>
          <w:sz w:val="26"/>
          <w:szCs w:val="26"/>
        </w:rPr>
        <w:t>В случае выявления в составе Конкурсной комиссии таких лиц утверждается новый состав Конкурсной комиссии.</w:t>
      </w:r>
    </w:p>
    <w:p w:rsidR="00D31FD8" w:rsidRDefault="00D31FD8">
      <w:pPr>
        <w:pStyle w:val="af3"/>
        <w:widowControl w:val="0"/>
        <w:suppressLineNumbers w:val="0"/>
        <w:tabs>
          <w:tab w:val="left" w:pos="567"/>
          <w:tab w:val="left" w:pos="851"/>
          <w:tab w:val="left" w:pos="993"/>
          <w:tab w:val="left" w:pos="1134"/>
        </w:tabs>
        <w:spacing w:line="276" w:lineRule="auto"/>
        <w:ind w:firstLine="567"/>
        <w:jc w:val="both"/>
        <w:rPr>
          <w:sz w:val="26"/>
          <w:szCs w:val="26"/>
        </w:rPr>
      </w:pPr>
      <w:r>
        <w:rPr>
          <w:sz w:val="26"/>
          <w:szCs w:val="26"/>
        </w:rPr>
        <w:t xml:space="preserve">  3.3. Руководит деятельностью Конкурсной комиссии председатель Конкурсной комиссии, а в период отсутствия председателя – заместитель председателя Конкурсной комиссии.</w:t>
      </w:r>
    </w:p>
    <w:p w:rsidR="00D31FD8" w:rsidRDefault="00D31FD8">
      <w:pPr>
        <w:pStyle w:val="af3"/>
        <w:widowControl w:val="0"/>
        <w:suppressLineNumbers w:val="0"/>
        <w:tabs>
          <w:tab w:val="left" w:pos="567"/>
          <w:tab w:val="left" w:pos="851"/>
          <w:tab w:val="left" w:pos="993"/>
          <w:tab w:val="left" w:pos="1134"/>
        </w:tabs>
        <w:spacing w:line="276" w:lineRule="auto"/>
        <w:ind w:left="360" w:firstLine="207"/>
        <w:jc w:val="both"/>
        <w:rPr>
          <w:sz w:val="26"/>
          <w:szCs w:val="26"/>
        </w:rPr>
      </w:pPr>
      <w:r>
        <w:rPr>
          <w:sz w:val="26"/>
          <w:szCs w:val="26"/>
        </w:rPr>
        <w:t>Председатель Конкурсной комиссии:</w:t>
      </w:r>
    </w:p>
    <w:p w:rsidR="00D31FD8" w:rsidRDefault="00D31FD8">
      <w:pPr>
        <w:pStyle w:val="af3"/>
        <w:widowControl w:val="0"/>
        <w:suppressLineNumbers w:val="0"/>
        <w:tabs>
          <w:tab w:val="left" w:pos="567"/>
          <w:tab w:val="left" w:pos="851"/>
          <w:tab w:val="left" w:pos="993"/>
          <w:tab w:val="left" w:pos="1134"/>
        </w:tabs>
        <w:spacing w:line="276" w:lineRule="auto"/>
        <w:ind w:left="567"/>
        <w:jc w:val="both"/>
        <w:rPr>
          <w:sz w:val="26"/>
          <w:szCs w:val="26"/>
        </w:rPr>
      </w:pPr>
      <w:r>
        <w:rPr>
          <w:sz w:val="26"/>
          <w:szCs w:val="26"/>
        </w:rPr>
        <w:t xml:space="preserve"> 3.3.1.Ведет заседание Конкурсной комиссии.</w:t>
      </w:r>
    </w:p>
    <w:p w:rsidR="00D31FD8" w:rsidRDefault="00D31FD8">
      <w:pPr>
        <w:pStyle w:val="af3"/>
        <w:widowControl w:val="0"/>
        <w:suppressLineNumbers w:val="0"/>
        <w:tabs>
          <w:tab w:val="left" w:pos="567"/>
          <w:tab w:val="left" w:pos="851"/>
          <w:tab w:val="left" w:pos="993"/>
          <w:tab w:val="left" w:pos="1134"/>
        </w:tabs>
        <w:spacing w:line="276" w:lineRule="auto"/>
        <w:ind w:left="567"/>
        <w:jc w:val="both"/>
        <w:rPr>
          <w:sz w:val="26"/>
          <w:szCs w:val="26"/>
        </w:rPr>
      </w:pPr>
      <w:r>
        <w:rPr>
          <w:sz w:val="26"/>
          <w:szCs w:val="26"/>
        </w:rPr>
        <w:t xml:space="preserve"> 3.3.2.Организует работу Конкурсной комиссии.</w:t>
      </w:r>
    </w:p>
    <w:p w:rsidR="00D31FD8" w:rsidRDefault="00D31FD8">
      <w:pPr>
        <w:pStyle w:val="af3"/>
        <w:widowControl w:val="0"/>
        <w:suppressLineNumbers w:val="0"/>
        <w:tabs>
          <w:tab w:val="left" w:pos="360"/>
          <w:tab w:val="left" w:pos="426"/>
          <w:tab w:val="left" w:pos="567"/>
          <w:tab w:val="left" w:pos="851"/>
          <w:tab w:val="left" w:pos="993"/>
        </w:tabs>
        <w:spacing w:line="276" w:lineRule="auto"/>
        <w:jc w:val="both"/>
        <w:rPr>
          <w:sz w:val="26"/>
          <w:szCs w:val="26"/>
        </w:rPr>
      </w:pPr>
      <w:r>
        <w:rPr>
          <w:sz w:val="26"/>
          <w:szCs w:val="26"/>
        </w:rPr>
        <w:t xml:space="preserve">          3.3.3. Оглашает повестку заседания Конкурсной комиссии и при необходимости вносит на голосование предложение по ее изменению и дополнению.</w:t>
      </w:r>
    </w:p>
    <w:p w:rsidR="00D31FD8" w:rsidRDefault="00D31FD8">
      <w:pPr>
        <w:pStyle w:val="af3"/>
        <w:widowControl w:val="0"/>
        <w:suppressLineNumbers w:val="0"/>
        <w:tabs>
          <w:tab w:val="left" w:pos="360"/>
          <w:tab w:val="left" w:pos="426"/>
          <w:tab w:val="left" w:pos="567"/>
          <w:tab w:val="left" w:pos="851"/>
          <w:tab w:val="left" w:pos="993"/>
        </w:tabs>
        <w:spacing w:line="276" w:lineRule="auto"/>
        <w:jc w:val="both"/>
        <w:rPr>
          <w:sz w:val="26"/>
          <w:szCs w:val="26"/>
        </w:rPr>
      </w:pPr>
      <w:r>
        <w:rPr>
          <w:sz w:val="26"/>
          <w:szCs w:val="26"/>
        </w:rPr>
        <w:t xml:space="preserve">          3.3.4.Ставит на голосование предложения членов Конкурсной комиссии и проекты принимаемых решений.</w:t>
      </w:r>
    </w:p>
    <w:p w:rsidR="00D31FD8" w:rsidRDefault="00D31FD8">
      <w:pPr>
        <w:pStyle w:val="af3"/>
        <w:widowControl w:val="0"/>
        <w:suppressLineNumbers w:val="0"/>
        <w:tabs>
          <w:tab w:val="left" w:pos="360"/>
          <w:tab w:val="left" w:pos="426"/>
          <w:tab w:val="left" w:pos="567"/>
          <w:tab w:val="left" w:pos="851"/>
          <w:tab w:val="left" w:pos="993"/>
        </w:tabs>
        <w:spacing w:line="276" w:lineRule="auto"/>
        <w:jc w:val="both"/>
        <w:rPr>
          <w:sz w:val="26"/>
          <w:szCs w:val="26"/>
        </w:rPr>
      </w:pPr>
      <w:r>
        <w:rPr>
          <w:sz w:val="26"/>
          <w:szCs w:val="26"/>
        </w:rPr>
        <w:t xml:space="preserve">          3.3.5.Подводит итоги голосования.</w:t>
      </w:r>
    </w:p>
    <w:p w:rsidR="00D31FD8" w:rsidRDefault="00D31FD8">
      <w:pPr>
        <w:pStyle w:val="af3"/>
        <w:widowControl w:val="0"/>
        <w:suppressLineNumbers w:val="0"/>
        <w:tabs>
          <w:tab w:val="left" w:pos="360"/>
          <w:tab w:val="left" w:pos="426"/>
          <w:tab w:val="left" w:pos="567"/>
          <w:tab w:val="left" w:pos="851"/>
          <w:tab w:val="left" w:pos="993"/>
        </w:tabs>
        <w:spacing w:line="276" w:lineRule="auto"/>
        <w:jc w:val="both"/>
        <w:rPr>
          <w:sz w:val="26"/>
          <w:szCs w:val="26"/>
        </w:rPr>
      </w:pPr>
      <w:r>
        <w:rPr>
          <w:sz w:val="26"/>
          <w:szCs w:val="26"/>
        </w:rPr>
        <w:t xml:space="preserve">          3.3.6.Ведет переписку от имени Конкурсной комиссии, подписывает от имени Конкурсной комиссии разъяснения конкурсной документации, а также любые обращения к претендентам, при этом отдельным решением Конкурсной комиссии осуществление данного правомочия может быть поручено иному члену Конкурсной комиссии.</w:t>
      </w:r>
    </w:p>
    <w:p w:rsidR="00D31FD8" w:rsidRDefault="00D31FD8">
      <w:pPr>
        <w:pStyle w:val="af3"/>
        <w:widowControl w:val="0"/>
        <w:suppressLineNumbers w:val="0"/>
        <w:tabs>
          <w:tab w:val="left" w:pos="360"/>
          <w:tab w:val="left" w:pos="426"/>
          <w:tab w:val="left" w:pos="567"/>
          <w:tab w:val="left" w:pos="851"/>
          <w:tab w:val="left" w:pos="993"/>
        </w:tabs>
        <w:spacing w:line="276" w:lineRule="auto"/>
        <w:jc w:val="both"/>
        <w:rPr>
          <w:sz w:val="26"/>
          <w:szCs w:val="26"/>
        </w:rPr>
      </w:pPr>
      <w:r>
        <w:rPr>
          <w:sz w:val="26"/>
          <w:szCs w:val="26"/>
        </w:rPr>
        <w:t xml:space="preserve">          3.3.7.Дает поручения в рамках своих полномочий членам Конкурсной комиссии на совершение действий организационно-технического характера.</w:t>
      </w:r>
    </w:p>
    <w:p w:rsidR="00D31FD8" w:rsidRDefault="00D31FD8">
      <w:pPr>
        <w:pStyle w:val="af3"/>
        <w:widowControl w:val="0"/>
        <w:suppressLineNumbers w:val="0"/>
        <w:tabs>
          <w:tab w:val="left" w:pos="360"/>
          <w:tab w:val="left" w:pos="426"/>
          <w:tab w:val="left" w:pos="567"/>
          <w:tab w:val="left" w:pos="851"/>
          <w:tab w:val="left" w:pos="993"/>
        </w:tabs>
        <w:spacing w:line="276" w:lineRule="auto"/>
        <w:jc w:val="both"/>
        <w:rPr>
          <w:sz w:val="26"/>
          <w:szCs w:val="26"/>
        </w:rPr>
      </w:pPr>
      <w:r>
        <w:rPr>
          <w:sz w:val="26"/>
          <w:szCs w:val="26"/>
        </w:rPr>
        <w:t xml:space="preserve">           3.4.Осуществляет организационную работу Конкурсной комиссии секретарь Конкурсной комиссии.</w:t>
      </w:r>
    </w:p>
    <w:p w:rsidR="00D31FD8" w:rsidRDefault="00D31FD8">
      <w:pPr>
        <w:pStyle w:val="af3"/>
        <w:widowControl w:val="0"/>
        <w:suppressLineNumbers w:val="0"/>
        <w:tabs>
          <w:tab w:val="left" w:pos="360"/>
          <w:tab w:val="left" w:pos="426"/>
          <w:tab w:val="left" w:pos="567"/>
          <w:tab w:val="left" w:pos="851"/>
          <w:tab w:val="left" w:pos="993"/>
        </w:tabs>
        <w:spacing w:line="276" w:lineRule="auto"/>
        <w:ind w:left="360" w:firstLine="207"/>
        <w:jc w:val="both"/>
        <w:rPr>
          <w:sz w:val="26"/>
          <w:szCs w:val="26"/>
        </w:rPr>
      </w:pPr>
      <w:r>
        <w:rPr>
          <w:sz w:val="26"/>
          <w:szCs w:val="26"/>
        </w:rPr>
        <w:t>Секретарь Конкурсной комиссии:</w:t>
      </w:r>
    </w:p>
    <w:p w:rsidR="00D31FD8" w:rsidRDefault="00D31FD8">
      <w:pPr>
        <w:pStyle w:val="af3"/>
        <w:widowControl w:val="0"/>
        <w:suppressLineNumbers w:val="0"/>
        <w:tabs>
          <w:tab w:val="left" w:pos="360"/>
          <w:tab w:val="left" w:pos="426"/>
          <w:tab w:val="left" w:pos="567"/>
          <w:tab w:val="left" w:pos="851"/>
          <w:tab w:val="left" w:pos="993"/>
        </w:tabs>
        <w:spacing w:line="276" w:lineRule="auto"/>
        <w:ind w:left="567"/>
        <w:jc w:val="both"/>
        <w:rPr>
          <w:sz w:val="26"/>
          <w:szCs w:val="26"/>
        </w:rPr>
      </w:pPr>
      <w:r>
        <w:rPr>
          <w:sz w:val="26"/>
          <w:szCs w:val="26"/>
        </w:rPr>
        <w:t xml:space="preserve">   3.4.1.Готовит график работы Конкурсной комиссии.</w:t>
      </w:r>
    </w:p>
    <w:p w:rsidR="00D31FD8" w:rsidRDefault="00D31FD8">
      <w:pPr>
        <w:pStyle w:val="af3"/>
        <w:widowControl w:val="0"/>
        <w:suppressLineNumbers w:val="0"/>
        <w:tabs>
          <w:tab w:val="left" w:pos="360"/>
          <w:tab w:val="left" w:pos="426"/>
          <w:tab w:val="left" w:pos="567"/>
          <w:tab w:val="left" w:pos="851"/>
          <w:tab w:val="left" w:pos="993"/>
        </w:tabs>
        <w:spacing w:line="276" w:lineRule="auto"/>
        <w:ind w:left="567"/>
        <w:jc w:val="both"/>
        <w:rPr>
          <w:sz w:val="26"/>
          <w:szCs w:val="26"/>
        </w:rPr>
      </w:pPr>
      <w:r>
        <w:rPr>
          <w:sz w:val="26"/>
          <w:szCs w:val="26"/>
        </w:rPr>
        <w:t xml:space="preserve">   3.4.2.Направляет членам Конкурсной комиссии приглашения на заседания.</w:t>
      </w:r>
    </w:p>
    <w:p w:rsidR="00D31FD8" w:rsidRDefault="00D31FD8">
      <w:pPr>
        <w:pStyle w:val="af3"/>
        <w:widowControl w:val="0"/>
        <w:suppressLineNumbers w:val="0"/>
        <w:tabs>
          <w:tab w:val="left" w:pos="360"/>
          <w:tab w:val="left" w:pos="426"/>
          <w:tab w:val="left" w:pos="567"/>
          <w:tab w:val="left" w:pos="851"/>
          <w:tab w:val="left" w:pos="993"/>
        </w:tabs>
        <w:spacing w:line="276" w:lineRule="auto"/>
        <w:ind w:left="567"/>
        <w:jc w:val="both"/>
        <w:rPr>
          <w:sz w:val="26"/>
          <w:szCs w:val="26"/>
        </w:rPr>
      </w:pPr>
      <w:r>
        <w:rPr>
          <w:sz w:val="26"/>
          <w:szCs w:val="26"/>
        </w:rPr>
        <w:t xml:space="preserve">   3.4.3.Рассылает членам Конкурсной комиссии материалы к заседаниям.</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3.4.4.Надлежащим образом и своевременно оформляет протокол вскрытия конвертов с заявками на участие в конкурсе, протокол проведения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 а также направляет их заинтересованным лицам.</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3.4.5.Осуществляет учет и хранение материалов Конкурсной комиссии, а также учет входящих и исходящих документов.</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3.5. Конкурсная комиссия вправе привлечь к участию в деятельности Конкурсной комиссии для дачи консультаций независимых экспертов. Экспертами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 а также лица, лично заинтересованные в результатах проведения конкурса. Мнение эксперта, изложенное в экспертном заключении, носит рекомендательный характер и не является обязательным для Конкурсной комиссии.</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3.6.Члены Конкурсной комиссии не вправе разглашать какую-либо информацию, полученную в ходе проведения конкурса на право заключения концессионного соглашения в отношении объектов имущества (коммунального хозяйства), находящихся в муниципальной собственности Курташкинского сельского поселения.</w:t>
      </w:r>
    </w:p>
    <w:p w:rsidR="00D31FD8" w:rsidRDefault="00D31FD8">
      <w:pPr>
        <w:pStyle w:val="af3"/>
        <w:widowControl w:val="0"/>
        <w:suppressLineNumbers w:val="0"/>
        <w:tabs>
          <w:tab w:val="left" w:pos="360"/>
          <w:tab w:val="left" w:pos="426"/>
          <w:tab w:val="left" w:pos="567"/>
          <w:tab w:val="left" w:pos="851"/>
        </w:tabs>
        <w:spacing w:line="276" w:lineRule="auto"/>
        <w:ind w:left="360"/>
        <w:jc w:val="center"/>
        <w:rPr>
          <w:b/>
          <w:bCs/>
          <w:sz w:val="26"/>
          <w:szCs w:val="26"/>
        </w:rPr>
      </w:pPr>
      <w:r>
        <w:rPr>
          <w:b/>
          <w:bCs/>
          <w:sz w:val="26"/>
          <w:szCs w:val="26"/>
        </w:rPr>
        <w:t>4.ПОРЯДОК ПРИНЯТИЯ РЕШЕНИЙ</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4.1.Решение по результатам проведения конкурса принимается членами Конкурсной комиссии, в том числе председателем Конкурсной комиссии и заместителем председателя Конкурсной комиссии, за исключением секретаря. Решения Конкурсной комиссии по результатам проведения конкурса принимается открытым голосованием большинством голосов от числа проголосовавших, если на заседании Конкурсной комиссии присутствует не менее чем пятьдесят процентов от общего числа ее членов. В случае равенства голосов голос председателя Конкурсной комиссии считается решающим.</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4.2.Члены Конкурсной комиссии могут представлять письменное мнение по вопросам повестки дня заседания.</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4.3.При принятии решений в рамках оценки и рассмотрения заявок на участие в конкурсе и конкурсных предложений члены Конкурсной комиссии действует в порядке, установленном статьями 28,29,31,32,33 Федерального закона от 21.07.2015 №115-ФЗ «О концессионных соглашениях».</w:t>
      </w:r>
    </w:p>
    <w:p w:rsidR="00D31FD8" w:rsidRDefault="00D31FD8">
      <w:pPr>
        <w:pStyle w:val="af3"/>
        <w:widowControl w:val="0"/>
        <w:suppressLineNumbers w:val="0"/>
        <w:tabs>
          <w:tab w:val="left" w:pos="360"/>
          <w:tab w:val="left" w:pos="426"/>
          <w:tab w:val="left" w:pos="567"/>
          <w:tab w:val="left" w:pos="851"/>
        </w:tabs>
        <w:spacing w:line="276" w:lineRule="auto"/>
        <w:ind w:left="567"/>
        <w:jc w:val="both"/>
        <w:rPr>
          <w:sz w:val="26"/>
          <w:szCs w:val="26"/>
        </w:rPr>
      </w:pPr>
    </w:p>
    <w:p w:rsidR="00D31FD8" w:rsidRDefault="00D31FD8">
      <w:pPr>
        <w:pStyle w:val="af3"/>
        <w:widowControl w:val="0"/>
        <w:suppressLineNumbers w:val="0"/>
        <w:tabs>
          <w:tab w:val="left" w:pos="360"/>
          <w:tab w:val="left" w:pos="426"/>
          <w:tab w:val="left" w:pos="567"/>
          <w:tab w:val="left" w:pos="851"/>
        </w:tabs>
        <w:spacing w:line="360" w:lineRule="auto"/>
        <w:ind w:left="709"/>
        <w:jc w:val="center"/>
        <w:rPr>
          <w:sz w:val="26"/>
          <w:szCs w:val="26"/>
        </w:rPr>
      </w:pPr>
      <w:r>
        <w:rPr>
          <w:sz w:val="26"/>
          <w:szCs w:val="26"/>
        </w:rPr>
        <w:t xml:space="preserve">5. </w:t>
      </w:r>
      <w:r>
        <w:rPr>
          <w:b/>
          <w:bCs/>
          <w:sz w:val="26"/>
          <w:szCs w:val="26"/>
        </w:rPr>
        <w:t>ПОРЯДОК ОФОРМЛЕНИЯ И ОПУБЛИКОВАНИЯ РЕШЕНИЙ</w:t>
      </w:r>
      <w:r>
        <w:rPr>
          <w:b/>
          <w:bCs/>
          <w:sz w:val="26"/>
          <w:szCs w:val="26"/>
        </w:rPr>
        <w:br/>
        <w:t>КОНКУРСНОЙ КОМИССИИ</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5.1.Решения Конкурсной комиссии оформляются протоколами, которые подписывают члены Конкурсной комиссии, принявшие участие в заседании. Протоколы заседаний Конкурсной комиссии оформляются не позднее 5 (пяти) рабочих дней с даты  проведения соответствующего заседания или в установленные конкурсной документацией сроки.</w:t>
      </w:r>
    </w:p>
    <w:p w:rsidR="00D31FD8" w:rsidRDefault="00D31FD8">
      <w:pPr>
        <w:pStyle w:val="af3"/>
        <w:widowControl w:val="0"/>
        <w:suppressLineNumbers w:val="0"/>
        <w:tabs>
          <w:tab w:val="left" w:pos="360"/>
          <w:tab w:val="left" w:pos="426"/>
          <w:tab w:val="left" w:pos="567"/>
          <w:tab w:val="left" w:pos="851"/>
        </w:tabs>
        <w:spacing w:line="276" w:lineRule="auto"/>
        <w:jc w:val="both"/>
        <w:rPr>
          <w:sz w:val="26"/>
          <w:szCs w:val="26"/>
        </w:rPr>
      </w:pPr>
      <w:r>
        <w:rPr>
          <w:sz w:val="26"/>
          <w:szCs w:val="26"/>
        </w:rPr>
        <w:t xml:space="preserve">           5.2.В протоколах заседаний Конкурсной комиссии в обязательном порядке указывается дата заседания, повестка дня, присутствующие члены Конкурсной комиссии, фамилии, имена, отчества, должности и места работы, приглашенных на заседание Конкурсной комиссии, краткое содержание выступлений, принятые решения, результаты голосования, особое мнение членов Конкурсной комиссии (в случае наличия такого), а также иная информация, наличие которой является обязательным в соответствии в соответствии со статьей 34 Федерального закона от 21.07.2015 №115-ФЗ «О концессионных соглашениях».</w:t>
      </w:r>
    </w:p>
    <w:p w:rsidR="00D31FD8" w:rsidRDefault="00D31FD8">
      <w:pPr>
        <w:pStyle w:val="af3"/>
        <w:widowControl w:val="0"/>
        <w:suppressLineNumbers w:val="0"/>
        <w:tabs>
          <w:tab w:val="left" w:pos="426"/>
          <w:tab w:val="left" w:pos="567"/>
          <w:tab w:val="left" w:pos="851"/>
        </w:tabs>
        <w:spacing w:line="276" w:lineRule="auto"/>
        <w:ind w:firstLine="567"/>
        <w:jc w:val="both"/>
        <w:rPr>
          <w:sz w:val="26"/>
          <w:szCs w:val="26"/>
        </w:rPr>
      </w:pPr>
      <w:r>
        <w:rPr>
          <w:sz w:val="26"/>
          <w:szCs w:val="26"/>
        </w:rPr>
        <w:t>Особое мнение членов Конкурсной комиссии излагается в письменном виде к протоколам заседаний Конкурсной комиссии.</w:t>
      </w:r>
    </w:p>
    <w:p w:rsidR="00D31FD8" w:rsidRDefault="00D31FD8">
      <w:pPr>
        <w:pStyle w:val="af3"/>
        <w:widowControl w:val="0"/>
        <w:suppressLineNumbers w:val="0"/>
        <w:tabs>
          <w:tab w:val="left" w:pos="426"/>
          <w:tab w:val="left" w:pos="567"/>
          <w:tab w:val="left" w:pos="851"/>
        </w:tabs>
        <w:spacing w:line="276" w:lineRule="auto"/>
        <w:jc w:val="both"/>
        <w:rPr>
          <w:sz w:val="26"/>
          <w:szCs w:val="26"/>
        </w:rPr>
      </w:pPr>
      <w:r>
        <w:rPr>
          <w:sz w:val="26"/>
          <w:szCs w:val="26"/>
        </w:rPr>
        <w:t xml:space="preserve">          5.3.В установленных Федеральным законом «О концессионных соглашениях» случаях Конкурсная комиссия публикует необходимую информацию и сведения о ходе и результатах проведения конкурса на</w:t>
      </w:r>
      <w:r>
        <w:rPr>
          <w:color w:val="000000"/>
          <w:sz w:val="26"/>
          <w:szCs w:val="26"/>
          <w:shd w:val="clear" w:color="auto" w:fill="FFFFFF"/>
        </w:rPr>
        <w:t xml:space="preserve"> официальном сайте в информационно-телекоммуникационной сети "Интернет" для размещения информации о проведении торгов и </w:t>
      </w:r>
      <w:r>
        <w:rPr>
          <w:sz w:val="26"/>
          <w:szCs w:val="26"/>
          <w:lang w:eastAsia="ru-RU"/>
        </w:rPr>
        <w:t>на официальном сайте Курташкинского сельского поселения Атюрьевского муниципального района.</w:t>
      </w:r>
    </w:p>
    <w:p w:rsidR="00D31FD8" w:rsidRDefault="00D31FD8">
      <w:pPr>
        <w:pStyle w:val="af3"/>
        <w:widowControl w:val="0"/>
        <w:suppressLineNumbers w:val="0"/>
        <w:tabs>
          <w:tab w:val="left" w:pos="426"/>
          <w:tab w:val="left" w:pos="567"/>
          <w:tab w:val="left" w:pos="851"/>
        </w:tabs>
        <w:spacing w:line="276" w:lineRule="auto"/>
        <w:jc w:val="both"/>
        <w:rPr>
          <w:sz w:val="26"/>
          <w:szCs w:val="26"/>
        </w:rPr>
      </w:pPr>
      <w:r>
        <w:rPr>
          <w:sz w:val="26"/>
          <w:szCs w:val="26"/>
        </w:rPr>
        <w:t xml:space="preserve">           5.4.Конкурсная комиссия в течение пятнадцати рабочих дней со дня подписания протокола о результатах проведения конкурса или принятия решения об объявлении конкурса несостоявшимся опубликовывает сообщение о результатах проведения конкурса с указанием наименования (для юридического лица) или фамилии, имя, отчества (для индивидуального предпринимателя) победителя конкурса или решение об объявлении конкурса несостоявшимся с обоснованием этого решения на</w:t>
      </w:r>
      <w:r>
        <w:rPr>
          <w:color w:val="000000"/>
          <w:sz w:val="26"/>
          <w:szCs w:val="26"/>
          <w:shd w:val="clear" w:color="auto" w:fill="FFFFFF"/>
        </w:rPr>
        <w:t xml:space="preserve"> официальном сайте в информационно-телекоммуникационной сети "Интернет" для размещения информации о проведении торгов и </w:t>
      </w:r>
      <w:r>
        <w:rPr>
          <w:sz w:val="26"/>
          <w:szCs w:val="26"/>
          <w:lang w:eastAsia="ru-RU"/>
        </w:rPr>
        <w:t xml:space="preserve">на официальном сайте органов местного самоуправления </w:t>
      </w:r>
      <w:r>
        <w:rPr>
          <w:sz w:val="26"/>
          <w:szCs w:val="26"/>
        </w:rPr>
        <w:t>Курташкинского сельского поселения Атюрьевского муниципального района Республики Мордовия.</w:t>
      </w:r>
    </w:p>
    <w:sectPr w:rsidR="00D31FD8" w:rsidSect="00D31FD8">
      <w:pgSz w:w="11906" w:h="16838"/>
      <w:pgMar w:top="1276" w:right="851" w:bottom="993" w:left="1701" w:header="1134" w:footer="1134"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icrosoft YaHei">
    <w:panose1 w:val="00000000000000000000"/>
    <w:charset w:val="86"/>
    <w:family w:val="swiss"/>
    <w:notTrueType/>
    <w:pitch w:val="variable"/>
    <w:sig w:usb0="00000001" w:usb1="080E0000" w:usb2="00000010" w:usb3="00000000" w:csb0="00040000" w:csb1="00000000"/>
  </w:font>
  <w:font w:name="Times New Roman CYR">
    <w:panose1 w:val="02020603050405020304"/>
    <w:charset w:val="CC"/>
    <w:family w:val="roman"/>
    <w:pitch w:val="variable"/>
    <w:sig w:usb0="20002A87" w:usb1="80000000" w:usb2="00000008" w:usb3="00000000" w:csb0="000001FF" w:csb1="00000000"/>
  </w:font>
  <w:font w:name="pt sans">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rPr>
        <w:rFonts w:ascii="Times New Roman" w:hAnsi="Times New Roman" w:cs="Times New Roman"/>
      </w:rPr>
    </w:lvl>
    <w:lvl w:ilvl="1">
      <w:start w:val="1"/>
      <w:numFmt w:val="none"/>
      <w:pStyle w:val="Heading2"/>
      <w:suff w:val="nothing"/>
      <w:lvlText w:val=""/>
      <w:lvlJc w:val="left"/>
      <w:pPr>
        <w:tabs>
          <w:tab w:val="num" w:pos="0"/>
        </w:tabs>
        <w:ind w:left="576" w:hanging="576"/>
      </w:pPr>
      <w:rPr>
        <w:rFonts w:ascii="Times New Roman" w:hAnsi="Times New Roman" w:cs="Times New Roman"/>
      </w:rPr>
    </w:lvl>
    <w:lvl w:ilvl="2">
      <w:start w:val="1"/>
      <w:numFmt w:val="none"/>
      <w:pStyle w:val="Heading3"/>
      <w:suff w:val="nothing"/>
      <w:lvlText w:val=""/>
      <w:lvlJc w:val="left"/>
      <w:pPr>
        <w:tabs>
          <w:tab w:val="num" w:pos="0"/>
        </w:tabs>
        <w:ind w:left="720" w:hanging="720"/>
      </w:pPr>
      <w:rPr>
        <w:rFonts w:ascii="Times New Roman" w:hAnsi="Times New Roman" w:cs="Times New Roman"/>
      </w:rPr>
    </w:lvl>
    <w:lvl w:ilvl="3">
      <w:start w:val="1"/>
      <w:numFmt w:val="none"/>
      <w:pStyle w:val="Heading4"/>
      <w:suff w:val="nothing"/>
      <w:lvlText w:val=""/>
      <w:lvlJc w:val="left"/>
      <w:pPr>
        <w:tabs>
          <w:tab w:val="num" w:pos="0"/>
        </w:tabs>
        <w:ind w:left="864" w:hanging="864"/>
      </w:pPr>
      <w:rPr>
        <w:rFonts w:ascii="Times New Roman" w:hAnsi="Times New Roman" w:cs="Times New Roman"/>
      </w:rPr>
    </w:lvl>
    <w:lvl w:ilvl="4">
      <w:start w:val="1"/>
      <w:numFmt w:val="none"/>
      <w:pStyle w:val="Heading5"/>
      <w:suff w:val="nothing"/>
      <w:lvlText w:val=""/>
      <w:lvlJc w:val="left"/>
      <w:pPr>
        <w:tabs>
          <w:tab w:val="num" w:pos="0"/>
        </w:tabs>
        <w:ind w:left="1008" w:hanging="1008"/>
      </w:pPr>
      <w:rPr>
        <w:rFonts w:ascii="Times New Roman" w:hAnsi="Times New Roman" w:cs="Times New Roman"/>
      </w:rPr>
    </w:lvl>
    <w:lvl w:ilvl="5">
      <w:start w:val="1"/>
      <w:numFmt w:val="none"/>
      <w:pStyle w:val="Heading6"/>
      <w:suff w:val="nothing"/>
      <w:lvlText w:val=""/>
      <w:lvlJc w:val="left"/>
      <w:pPr>
        <w:tabs>
          <w:tab w:val="num" w:pos="0"/>
        </w:tabs>
        <w:ind w:left="1152" w:hanging="1152"/>
      </w:pPr>
      <w:rPr>
        <w:rFonts w:ascii="Times New Roman" w:hAnsi="Times New Roman" w:cs="Times New Roman"/>
      </w:rPr>
    </w:lvl>
    <w:lvl w:ilvl="6">
      <w:start w:val="1"/>
      <w:numFmt w:val="none"/>
      <w:pStyle w:val="Heading7"/>
      <w:suff w:val="nothing"/>
      <w:lvlText w:val=""/>
      <w:lvlJc w:val="left"/>
      <w:pPr>
        <w:tabs>
          <w:tab w:val="num" w:pos="0"/>
        </w:tabs>
        <w:ind w:left="1296" w:hanging="1296"/>
      </w:pPr>
      <w:rPr>
        <w:rFonts w:ascii="Times New Roman" w:hAnsi="Times New Roman" w:cs="Times New Roman"/>
      </w:rPr>
    </w:lvl>
    <w:lvl w:ilvl="7">
      <w:start w:val="1"/>
      <w:numFmt w:val="none"/>
      <w:pStyle w:val="Heading8"/>
      <w:suff w:val="nothing"/>
      <w:lvlText w:val=""/>
      <w:lvlJc w:val="left"/>
      <w:pPr>
        <w:tabs>
          <w:tab w:val="num" w:pos="0"/>
        </w:tabs>
        <w:ind w:left="1440" w:hanging="1440"/>
      </w:pPr>
      <w:rPr>
        <w:rFonts w:ascii="Times New Roman" w:hAnsi="Times New Roman" w:cs="Times New Roman"/>
      </w:rPr>
    </w:lvl>
    <w:lvl w:ilvl="8">
      <w:start w:val="1"/>
      <w:numFmt w:val="none"/>
      <w:pStyle w:val="Heading9"/>
      <w:suff w:val="nothing"/>
      <w:lvlText w:val=""/>
      <w:lvlJc w:val="left"/>
      <w:pPr>
        <w:tabs>
          <w:tab w:val="num" w:pos="0"/>
        </w:tabs>
        <w:ind w:left="1584" w:hanging="1584"/>
      </w:pPr>
      <w:rPr>
        <w:rFonts w:ascii="Times New Roman" w:hAnsi="Times New Roman" w:cs="Times New Roman"/>
      </w:rPr>
    </w:lvl>
  </w:abstractNum>
  <w:abstractNum w:abstractNumId="1">
    <w:nsid w:val="1FC636C7"/>
    <w:multiLevelType w:val="multilevel"/>
    <w:tmpl w:val="1FC636C7"/>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ascii="Times New Roman" w:hAnsi="Times New Roman" w:cs="Times New Roman" w:hint="default"/>
        <w:b w:val="0"/>
        <w:bCs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2">
    <w:nsid w:val="749B1E5A"/>
    <w:multiLevelType w:val="multilevel"/>
    <w:tmpl w:val="749B1E5A"/>
    <w:lvl w:ilvl="0">
      <w:start w:val="1"/>
      <w:numFmt w:val="decimal"/>
      <w:lvlText w:val="%1."/>
      <w:lvlJc w:val="left"/>
      <w:pPr>
        <w:ind w:left="1069" w:hanging="360"/>
      </w:pPr>
      <w:rPr>
        <w:rFonts w:ascii="Times New Roman" w:hAnsi="Times New Roman" w:cs="Times New Roman" w:hint="default"/>
      </w:rPr>
    </w:lvl>
    <w:lvl w:ilvl="1">
      <w:start w:val="1"/>
      <w:numFmt w:val="lowerLetter"/>
      <w:lvlText w:val="%2."/>
      <w:lvlJc w:val="left"/>
      <w:pPr>
        <w:ind w:left="1789" w:hanging="360"/>
      </w:pPr>
      <w:rPr>
        <w:rFonts w:ascii="Times New Roman" w:hAnsi="Times New Roman" w:cs="Times New Roman"/>
      </w:rPr>
    </w:lvl>
    <w:lvl w:ilvl="2">
      <w:start w:val="1"/>
      <w:numFmt w:val="lowerRoman"/>
      <w:lvlText w:val="%3."/>
      <w:lvlJc w:val="right"/>
      <w:pPr>
        <w:ind w:left="2509" w:hanging="180"/>
      </w:pPr>
      <w:rPr>
        <w:rFonts w:ascii="Times New Roman" w:hAnsi="Times New Roman" w:cs="Times New Roman"/>
      </w:rPr>
    </w:lvl>
    <w:lvl w:ilvl="3">
      <w:start w:val="1"/>
      <w:numFmt w:val="decimal"/>
      <w:lvlText w:val="%4."/>
      <w:lvlJc w:val="left"/>
      <w:pPr>
        <w:ind w:left="3229" w:hanging="360"/>
      </w:pPr>
      <w:rPr>
        <w:rFonts w:ascii="Times New Roman" w:hAnsi="Times New Roman" w:cs="Times New Roman"/>
      </w:rPr>
    </w:lvl>
    <w:lvl w:ilvl="4">
      <w:start w:val="1"/>
      <w:numFmt w:val="lowerLetter"/>
      <w:lvlText w:val="%5."/>
      <w:lvlJc w:val="left"/>
      <w:pPr>
        <w:ind w:left="3949" w:hanging="360"/>
      </w:pPr>
      <w:rPr>
        <w:rFonts w:ascii="Times New Roman" w:hAnsi="Times New Roman" w:cs="Times New Roman"/>
      </w:rPr>
    </w:lvl>
    <w:lvl w:ilvl="5">
      <w:start w:val="1"/>
      <w:numFmt w:val="lowerRoman"/>
      <w:lvlText w:val="%6."/>
      <w:lvlJc w:val="right"/>
      <w:pPr>
        <w:ind w:left="4669" w:hanging="180"/>
      </w:pPr>
      <w:rPr>
        <w:rFonts w:ascii="Times New Roman" w:hAnsi="Times New Roman" w:cs="Times New Roman"/>
      </w:rPr>
    </w:lvl>
    <w:lvl w:ilvl="6">
      <w:start w:val="1"/>
      <w:numFmt w:val="decimal"/>
      <w:lvlText w:val="%7."/>
      <w:lvlJc w:val="left"/>
      <w:pPr>
        <w:ind w:left="5389" w:hanging="360"/>
      </w:pPr>
      <w:rPr>
        <w:rFonts w:ascii="Times New Roman" w:hAnsi="Times New Roman" w:cs="Times New Roman"/>
      </w:rPr>
    </w:lvl>
    <w:lvl w:ilvl="7">
      <w:start w:val="1"/>
      <w:numFmt w:val="lowerLetter"/>
      <w:lvlText w:val="%8."/>
      <w:lvlJc w:val="left"/>
      <w:pPr>
        <w:ind w:left="6109" w:hanging="360"/>
      </w:pPr>
      <w:rPr>
        <w:rFonts w:ascii="Times New Roman" w:hAnsi="Times New Roman" w:cs="Times New Roman"/>
      </w:rPr>
    </w:lvl>
    <w:lvl w:ilvl="8">
      <w:start w:val="1"/>
      <w:numFmt w:val="lowerRoman"/>
      <w:lvlText w:val="%9."/>
      <w:lvlJc w:val="right"/>
      <w:pPr>
        <w:ind w:left="6829"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40"/>
  <w:drawingGridVerticalSpacing w:val="0"/>
  <w:displayHorizontalDrawingGridEvery w:val="0"/>
  <w:displayVerticalDrawingGridEvery w:val="0"/>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1FD8"/>
    <w:rsid w:val="00D31FD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3" w:unhideWhenUsed="1"/>
    <w:lsdException w:name="Block Text" w:unhideWhenUsed="1"/>
    <w:lsdException w:name="Strong" w:semiHidden="0" w:uiPriority="22" w:qFormat="1"/>
    <w:lsdException w:name="Emphasis" w:semiHidden="0" w:uiPriority="20" w:qFormat="1"/>
    <w:lsdException w:name="Document Map"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Pr>
      <w:rFonts w:ascii="Times New Roman" w:hAnsi="Times New Roman" w:cs="Times New Roman"/>
      <w:sz w:val="28"/>
      <w:szCs w:val="28"/>
      <w:lang w:eastAsia="ar-SA"/>
    </w:rPr>
  </w:style>
  <w:style w:type="paragraph" w:styleId="Heading1">
    <w:name w:val="heading 1"/>
    <w:basedOn w:val="Normal"/>
    <w:next w:val="Normal"/>
    <w:link w:val="Heading1Char"/>
    <w:uiPriority w:val="99"/>
    <w:qFormat/>
    <w:pPr>
      <w:keepNext/>
      <w:numPr>
        <w:numId w:val="1"/>
      </w:numPr>
      <w:tabs>
        <w:tab w:val="left" w:pos="0"/>
      </w:tabs>
      <w:outlineLvl w:val="0"/>
    </w:pPr>
  </w:style>
  <w:style w:type="paragraph" w:styleId="Heading2">
    <w:name w:val="heading 2"/>
    <w:basedOn w:val="Normal"/>
    <w:next w:val="Normal"/>
    <w:link w:val="Heading2Char"/>
    <w:uiPriority w:val="99"/>
    <w:qFormat/>
    <w:pPr>
      <w:keepNext/>
      <w:numPr>
        <w:ilvl w:val="1"/>
        <w:numId w:val="1"/>
      </w:numPr>
      <w:tabs>
        <w:tab w:val="left" w:pos="0"/>
      </w:tabs>
      <w:ind w:left="0" w:firstLine="6804"/>
      <w:outlineLvl w:val="1"/>
    </w:pPr>
    <w:rPr>
      <w:sz w:val="24"/>
      <w:szCs w:val="24"/>
    </w:rPr>
  </w:style>
  <w:style w:type="paragraph" w:styleId="Heading3">
    <w:name w:val="heading 3"/>
    <w:basedOn w:val="Normal"/>
    <w:next w:val="Normal"/>
    <w:link w:val="Heading3Char"/>
    <w:uiPriority w:val="99"/>
    <w:qFormat/>
    <w:pPr>
      <w:keepNext/>
      <w:numPr>
        <w:ilvl w:val="2"/>
        <w:numId w:val="1"/>
      </w:numPr>
      <w:tabs>
        <w:tab w:val="left" w:pos="0"/>
      </w:tabs>
      <w:spacing w:line="480" w:lineRule="auto"/>
      <w:ind w:left="0" w:firstLine="5103"/>
      <w:outlineLvl w:val="2"/>
    </w:pPr>
  </w:style>
  <w:style w:type="paragraph" w:styleId="Heading4">
    <w:name w:val="heading 4"/>
    <w:basedOn w:val="Normal"/>
    <w:next w:val="Normal"/>
    <w:link w:val="Heading4Char"/>
    <w:uiPriority w:val="99"/>
    <w:qFormat/>
    <w:pPr>
      <w:keepNext/>
      <w:numPr>
        <w:ilvl w:val="3"/>
        <w:numId w:val="1"/>
      </w:numPr>
      <w:tabs>
        <w:tab w:val="left" w:pos="0"/>
      </w:tabs>
      <w:spacing w:line="480" w:lineRule="auto"/>
      <w:ind w:left="5103" w:firstLine="0"/>
      <w:outlineLvl w:val="3"/>
    </w:pPr>
  </w:style>
  <w:style w:type="paragraph" w:styleId="Heading5">
    <w:name w:val="heading 5"/>
    <w:basedOn w:val="Normal"/>
    <w:next w:val="Normal"/>
    <w:link w:val="Heading5Char"/>
    <w:uiPriority w:val="99"/>
    <w:qFormat/>
    <w:pPr>
      <w:keepNext/>
      <w:numPr>
        <w:ilvl w:val="4"/>
        <w:numId w:val="1"/>
      </w:numPr>
      <w:tabs>
        <w:tab w:val="left" w:pos="0"/>
      </w:tabs>
      <w:ind w:left="0" w:firstLine="142"/>
      <w:outlineLvl w:val="4"/>
    </w:pPr>
  </w:style>
  <w:style w:type="paragraph" w:styleId="Heading6">
    <w:name w:val="heading 6"/>
    <w:basedOn w:val="Normal"/>
    <w:next w:val="Normal"/>
    <w:link w:val="Heading6Char"/>
    <w:uiPriority w:val="99"/>
    <w:qFormat/>
    <w:pPr>
      <w:keepNext/>
      <w:numPr>
        <w:ilvl w:val="5"/>
        <w:numId w:val="1"/>
      </w:numPr>
      <w:tabs>
        <w:tab w:val="left" w:pos="0"/>
      </w:tabs>
      <w:ind w:left="0" w:firstLine="460"/>
      <w:outlineLvl w:val="5"/>
    </w:pPr>
  </w:style>
  <w:style w:type="paragraph" w:styleId="Heading7">
    <w:name w:val="heading 7"/>
    <w:basedOn w:val="Normal"/>
    <w:next w:val="Normal"/>
    <w:link w:val="Heading7Char"/>
    <w:uiPriority w:val="99"/>
    <w:qFormat/>
    <w:pPr>
      <w:keepNext/>
      <w:numPr>
        <w:ilvl w:val="6"/>
        <w:numId w:val="1"/>
      </w:numPr>
      <w:tabs>
        <w:tab w:val="left" w:pos="0"/>
      </w:tabs>
      <w:ind w:left="0" w:firstLine="567"/>
      <w:outlineLvl w:val="6"/>
    </w:pPr>
    <w:rPr>
      <w:b/>
      <w:bCs/>
      <w:spacing w:val="180"/>
    </w:rPr>
  </w:style>
  <w:style w:type="paragraph" w:styleId="Heading8">
    <w:name w:val="heading 8"/>
    <w:basedOn w:val="Normal"/>
    <w:next w:val="Normal"/>
    <w:link w:val="Heading8Char"/>
    <w:uiPriority w:val="99"/>
    <w:qFormat/>
    <w:pPr>
      <w:keepNext/>
      <w:numPr>
        <w:ilvl w:val="7"/>
        <w:numId w:val="1"/>
      </w:numPr>
      <w:tabs>
        <w:tab w:val="left" w:pos="0"/>
      </w:tabs>
      <w:spacing w:before="240"/>
      <w:ind w:left="0" w:firstLine="720"/>
      <w:jc w:val="both"/>
      <w:outlineLvl w:val="7"/>
    </w:pPr>
  </w:style>
  <w:style w:type="paragraph" w:styleId="Heading9">
    <w:name w:val="heading 9"/>
    <w:basedOn w:val="Normal"/>
    <w:next w:val="Normal"/>
    <w:link w:val="Heading9Char"/>
    <w:uiPriority w:val="99"/>
    <w:qFormat/>
    <w:pPr>
      <w:keepNext/>
      <w:numPr>
        <w:ilvl w:val="8"/>
        <w:numId w:val="1"/>
      </w:numPr>
      <w:tabs>
        <w:tab w:val="left" w:pos="0"/>
      </w:tabs>
      <w:spacing w:before="240"/>
      <w:ind w:left="0" w:firstLine="5670"/>
      <w:jc w:val="both"/>
      <w:outlineLvl w:val="8"/>
    </w:pPr>
    <w:rPr>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ar-SA" w:bidi="ar-SA"/>
    </w:rPr>
  </w:style>
  <w:style w:type="character" w:customStyle="1" w:styleId="Heading2Char">
    <w:name w:val="Heading 2 Char"/>
    <w:basedOn w:val="DefaultParagraphFont"/>
    <w:link w:val="Heading2"/>
    <w:uiPriority w:val="99"/>
    <w:rPr>
      <w:rFonts w:ascii="Cambria" w:hAnsi="Cambria" w:cs="Cambria"/>
      <w:b/>
      <w:bCs/>
      <w:i/>
      <w:iCs/>
      <w:sz w:val="28"/>
      <w:szCs w:val="28"/>
      <w:lang w:eastAsia="ar-SA" w:bidi="ar-SA"/>
    </w:rPr>
  </w:style>
  <w:style w:type="character" w:customStyle="1" w:styleId="Heading3Char">
    <w:name w:val="Heading 3 Char"/>
    <w:basedOn w:val="DefaultParagraphFont"/>
    <w:link w:val="Heading3"/>
    <w:uiPriority w:val="99"/>
    <w:rPr>
      <w:rFonts w:ascii="Cambria" w:hAnsi="Cambria" w:cs="Cambria"/>
      <w:b/>
      <w:bCs/>
      <w:sz w:val="26"/>
      <w:szCs w:val="26"/>
      <w:lang w:eastAsia="ar-SA" w:bidi="ar-SA"/>
    </w:rPr>
  </w:style>
  <w:style w:type="character" w:customStyle="1" w:styleId="Heading4Char">
    <w:name w:val="Heading 4 Char"/>
    <w:basedOn w:val="DefaultParagraphFont"/>
    <w:link w:val="Heading4"/>
    <w:uiPriority w:val="99"/>
    <w:rPr>
      <w:rFonts w:ascii="Times New Roman" w:hAnsi="Times New Roman" w:cs="Times New Roman"/>
      <w:b/>
      <w:bCs/>
      <w:sz w:val="28"/>
      <w:szCs w:val="28"/>
      <w:lang w:eastAsia="ar-SA" w:bidi="ar-SA"/>
    </w:rPr>
  </w:style>
  <w:style w:type="character" w:customStyle="1" w:styleId="Heading5Char">
    <w:name w:val="Heading 5 Char"/>
    <w:basedOn w:val="DefaultParagraphFont"/>
    <w:link w:val="Heading5"/>
    <w:uiPriority w:val="99"/>
    <w:rPr>
      <w:rFonts w:ascii="Times New Roman" w:hAnsi="Times New Roman" w:cs="Times New Roman"/>
      <w:b/>
      <w:bCs/>
      <w:i/>
      <w:iCs/>
      <w:sz w:val="26"/>
      <w:szCs w:val="26"/>
      <w:lang w:eastAsia="ar-SA" w:bidi="ar-SA"/>
    </w:rPr>
  </w:style>
  <w:style w:type="character" w:customStyle="1" w:styleId="Heading6Char">
    <w:name w:val="Heading 6 Char"/>
    <w:basedOn w:val="DefaultParagraphFont"/>
    <w:link w:val="Heading6"/>
    <w:uiPriority w:val="99"/>
    <w:rPr>
      <w:rFonts w:ascii="Times New Roman" w:hAnsi="Times New Roman" w:cs="Times New Roman"/>
      <w:b/>
      <w:bCs/>
      <w:lang w:eastAsia="ar-SA" w:bidi="ar-SA"/>
    </w:rPr>
  </w:style>
  <w:style w:type="character" w:customStyle="1" w:styleId="Heading7Char">
    <w:name w:val="Heading 7 Char"/>
    <w:basedOn w:val="DefaultParagraphFont"/>
    <w:link w:val="Heading7"/>
    <w:uiPriority w:val="99"/>
    <w:rPr>
      <w:rFonts w:ascii="Times New Roman" w:hAnsi="Times New Roman" w:cs="Times New Roman"/>
      <w:sz w:val="24"/>
      <w:szCs w:val="24"/>
      <w:lang w:eastAsia="ar-SA" w:bidi="ar-SA"/>
    </w:rPr>
  </w:style>
  <w:style w:type="character" w:customStyle="1" w:styleId="Heading8Char">
    <w:name w:val="Heading 8 Char"/>
    <w:basedOn w:val="DefaultParagraphFont"/>
    <w:link w:val="Heading8"/>
    <w:uiPriority w:val="99"/>
    <w:rPr>
      <w:rFonts w:ascii="Times New Roman" w:hAnsi="Times New Roman" w:cs="Times New Roman"/>
      <w:i/>
      <w:iCs/>
      <w:sz w:val="24"/>
      <w:szCs w:val="24"/>
      <w:lang w:eastAsia="ar-SA" w:bidi="ar-SA"/>
    </w:rPr>
  </w:style>
  <w:style w:type="character" w:customStyle="1" w:styleId="Heading9Char">
    <w:name w:val="Heading 9 Char"/>
    <w:basedOn w:val="DefaultParagraphFont"/>
    <w:link w:val="Heading9"/>
    <w:uiPriority w:val="99"/>
    <w:rPr>
      <w:rFonts w:ascii="Cambria" w:hAnsi="Cambria" w:cs="Cambria"/>
      <w:lang w:eastAsia="ar-SA" w:bidi="ar-SA"/>
    </w:rPr>
  </w:style>
  <w:style w:type="character" w:styleId="FollowedHyperlink">
    <w:name w:val="FollowedHyperlink"/>
    <w:basedOn w:val="DefaultParagraphFont"/>
    <w:uiPriority w:val="99"/>
    <w:rPr>
      <w:rFonts w:ascii="Times New Roman" w:hAnsi="Times New Roman" w:cs="Times New Roman"/>
      <w:color w:val="800080"/>
      <w:u w:val="single"/>
    </w:rPr>
  </w:style>
  <w:style w:type="character" w:styleId="FootnoteReference">
    <w:name w:val="footnote reference"/>
    <w:basedOn w:val="DefaultParagraphFont"/>
    <w:uiPriority w:val="99"/>
    <w:rPr>
      <w:rFonts w:ascii="Times New Roman" w:hAnsi="Times New Roman" w:cs="Times New Roman"/>
      <w:vertAlign w:val="superscript"/>
    </w:rPr>
  </w:style>
  <w:style w:type="character" w:styleId="Hyperlink">
    <w:name w:val="Hyperlink"/>
    <w:basedOn w:val="DefaultParagraphFont"/>
    <w:uiPriority w:val="99"/>
    <w:rPr>
      <w:rFonts w:ascii="Times New Roman" w:hAnsi="Times New Roman" w:cs="Times New Roman"/>
      <w:color w:val="0000FF"/>
      <w:u w:val="single"/>
    </w:rPr>
  </w:style>
  <w:style w:type="character" w:styleId="PageNumber">
    <w:name w:val="page number"/>
    <w:basedOn w:val="1"/>
    <w:uiPriority w:val="99"/>
    <w:rPr>
      <w:rFonts w:ascii="Times New Roman" w:hAnsi="Times New Roman" w:cs="Times New Roman"/>
    </w:rPr>
  </w:style>
  <w:style w:type="character" w:customStyle="1" w:styleId="1">
    <w:name w:val="Основной шрифт абзаца1"/>
    <w:uiPriority w:val="99"/>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imes New Roman" w:hAnsi="Times New Roman" w:cs="Times New Roman"/>
      <w:sz w:val="2"/>
      <w:szCs w:val="2"/>
      <w:lang w:eastAsia="ar-SA" w:bidi="ar-SA"/>
    </w:rPr>
  </w:style>
  <w:style w:type="paragraph" w:styleId="NormalIndent">
    <w:name w:val="Normal Indent"/>
    <w:basedOn w:val="Normal"/>
    <w:uiPriority w:val="99"/>
    <w:pPr>
      <w:ind w:firstLine="709"/>
      <w:jc w:val="both"/>
    </w:pPr>
    <w:rPr>
      <w:lang w:eastAsia="ru-RU"/>
    </w:rPr>
  </w:style>
  <w:style w:type="paragraph" w:styleId="PlainText">
    <w:name w:val="Plain Text"/>
    <w:basedOn w:val="Normal"/>
    <w:link w:val="PlainTextChar"/>
    <w:uiPriority w:val="99"/>
    <w:pPr>
      <w:autoSpaceDE w:val="0"/>
      <w:autoSpaceDN w:val="0"/>
      <w:jc w:val="both"/>
    </w:pPr>
    <w:rPr>
      <w:rFonts w:ascii="Courier New" w:hAnsi="Courier New" w:cs="Courier New"/>
      <w:sz w:val="20"/>
      <w:szCs w:val="20"/>
      <w:lang w:eastAsia="ru-RU"/>
    </w:rPr>
  </w:style>
  <w:style w:type="character" w:customStyle="1" w:styleId="PlainTextChar">
    <w:name w:val="Plain Text Char"/>
    <w:basedOn w:val="DefaultParagraphFont"/>
    <w:link w:val="PlainText"/>
    <w:uiPriority w:val="99"/>
    <w:rPr>
      <w:rFonts w:ascii="Courier New" w:hAnsi="Courier New" w:cs="Courier New"/>
    </w:rPr>
  </w:style>
  <w:style w:type="paragraph" w:styleId="CommentText">
    <w:name w:val="annotation text"/>
    <w:basedOn w:val="Normal"/>
    <w:link w:val="CommentTextChar"/>
    <w:uiPriority w:val="99"/>
    <w:rPr>
      <w:sz w:val="20"/>
      <w:szCs w:val="20"/>
      <w:lang w:eastAsia="ru-RU"/>
    </w:rPr>
  </w:style>
  <w:style w:type="character" w:customStyle="1" w:styleId="CommentTextChar">
    <w:name w:val="Comment Text Char"/>
    <w:basedOn w:val="DefaultParagraphFont"/>
    <w:link w:val="CommentText"/>
    <w:uiPriority w:val="99"/>
    <w:rPr>
      <w:rFonts w:ascii="Times New Roman" w:hAnsi="Times New Roman" w:cs="Times New Roman"/>
    </w:rPr>
  </w:style>
  <w:style w:type="paragraph" w:styleId="FootnoteText">
    <w:name w:val="footnote text"/>
    <w:basedOn w:val="Normal"/>
    <w:link w:val="FootnoteTextChar"/>
    <w:uiPriority w:val="99"/>
    <w:rPr>
      <w:sz w:val="20"/>
      <w:szCs w:val="20"/>
    </w:rPr>
  </w:style>
  <w:style w:type="character" w:customStyle="1" w:styleId="FootnoteTextChar">
    <w:name w:val="Footnote Text Char"/>
    <w:basedOn w:val="DefaultParagraphFont"/>
    <w:link w:val="FootnoteText"/>
    <w:uiPriority w:val="99"/>
    <w:rPr>
      <w:rFonts w:ascii="Times New Roman" w:hAnsi="Times New Roman" w:cs="Times New Roman"/>
      <w:lang w:eastAsia="ar-SA" w:bidi="ar-SA"/>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rPr>
      <w:rFonts w:ascii="Times New Roman" w:hAnsi="Times New Roman" w:cs="Times New Roman"/>
      <w:sz w:val="28"/>
      <w:szCs w:val="28"/>
      <w:lang w:eastAsia="ar-SA" w:bidi="ar-SA"/>
    </w:rPr>
  </w:style>
  <w:style w:type="paragraph" w:styleId="BodyText">
    <w:name w:val="Body Text"/>
    <w:basedOn w:val="Normal"/>
    <w:link w:val="BodyTextChar"/>
    <w:uiPriority w:val="99"/>
    <w:pPr>
      <w:spacing w:line="480" w:lineRule="auto"/>
    </w:pPr>
  </w:style>
  <w:style w:type="character" w:customStyle="1" w:styleId="BodyTextChar">
    <w:name w:val="Body Text Char"/>
    <w:basedOn w:val="DefaultParagraphFont"/>
    <w:link w:val="BodyText"/>
    <w:uiPriority w:val="99"/>
    <w:rPr>
      <w:rFonts w:ascii="Times New Roman" w:hAnsi="Times New Roman" w:cs="Times New Roman"/>
      <w:sz w:val="28"/>
      <w:szCs w:val="28"/>
      <w:lang w:eastAsia="ar-SA" w:bidi="ar-SA"/>
    </w:rPr>
  </w:style>
  <w:style w:type="paragraph" w:styleId="BodyTextIndent">
    <w:name w:val="Body Text Indent"/>
    <w:basedOn w:val="Normal"/>
    <w:link w:val="BodyTextIndentChar"/>
    <w:uiPriority w:val="99"/>
    <w:pPr>
      <w:ind w:firstLine="720"/>
      <w:jc w:val="both"/>
    </w:pPr>
  </w:style>
  <w:style w:type="character" w:customStyle="1" w:styleId="BodyTextIndentChar">
    <w:name w:val="Body Text Indent Char"/>
    <w:basedOn w:val="DefaultParagraphFont"/>
    <w:link w:val="BodyTextIndent"/>
    <w:uiPriority w:val="99"/>
    <w:rPr>
      <w:rFonts w:ascii="Times New Roman" w:hAnsi="Times New Roman" w:cs="Times New Roman"/>
      <w:sz w:val="28"/>
      <w:szCs w:val="28"/>
      <w:lang w:eastAsia="ar-SA" w:bidi="ar-SA"/>
    </w:rPr>
  </w:style>
  <w:style w:type="paragraph" w:styleId="Title">
    <w:name w:val="Title"/>
    <w:basedOn w:val="Normal"/>
    <w:link w:val="TitleChar"/>
    <w:uiPriority w:val="99"/>
    <w:qFormat/>
    <w:pPr>
      <w:jc w:val="center"/>
    </w:pPr>
    <w:rPr>
      <w:b/>
      <w:bCs/>
      <w:lang w:eastAsia="ru-RU"/>
    </w:rPr>
  </w:style>
  <w:style w:type="character" w:customStyle="1" w:styleId="TitleChar">
    <w:name w:val="Title Char"/>
    <w:basedOn w:val="DefaultParagraphFont"/>
    <w:link w:val="Title"/>
    <w:uiPriority w:val="99"/>
    <w:rPr>
      <w:rFonts w:ascii="Times New Roman" w:hAnsi="Times New Roman" w:cs="Times New Roman"/>
      <w:b/>
      <w:bCs/>
      <w:sz w:val="28"/>
      <w:szCs w:val="28"/>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rPr>
      <w:rFonts w:ascii="Times New Roman" w:hAnsi="Times New Roman" w:cs="Times New Roman"/>
      <w:sz w:val="28"/>
      <w:szCs w:val="28"/>
      <w:lang w:eastAsia="ar-SA" w:bidi="ar-SA"/>
    </w:rPr>
  </w:style>
  <w:style w:type="paragraph" w:styleId="List">
    <w:name w:val="List"/>
    <w:basedOn w:val="BodyText"/>
    <w:uiPriority w:val="99"/>
    <w:rPr>
      <w:rFonts w:ascii="Mangal" w:hAnsi="Mangal" w:cs="Mangal"/>
    </w:rPr>
  </w:style>
  <w:style w:type="paragraph" w:styleId="NormalWeb">
    <w:name w:val="Normal (Web)"/>
    <w:basedOn w:val="Normal"/>
    <w:uiPriority w:val="99"/>
    <w:pPr>
      <w:spacing w:before="100" w:beforeAutospacing="1" w:after="119"/>
    </w:pPr>
    <w:rPr>
      <w:sz w:val="24"/>
      <w:szCs w:val="24"/>
      <w:lang w:eastAsia="ru-RU"/>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basedOn w:val="DefaultParagraphFont"/>
    <w:link w:val="BodyTextIndent2"/>
    <w:uiPriority w:val="99"/>
    <w:rPr>
      <w:rFonts w:ascii="Times New Roman" w:hAnsi="Times New Roman" w:cs="Times New Roman"/>
      <w:sz w:val="28"/>
      <w:szCs w:val="28"/>
      <w:lang w:eastAsia="ar-SA" w:bidi="ar-SA"/>
    </w:rPr>
  </w:style>
  <w:style w:type="paragraph" w:styleId="Subtitle">
    <w:name w:val="Subtitle"/>
    <w:basedOn w:val="Normal"/>
    <w:next w:val="BodyText"/>
    <w:link w:val="SubtitleChar"/>
    <w:uiPriority w:val="99"/>
    <w:qFormat/>
    <w:pPr>
      <w:spacing w:line="360" w:lineRule="auto"/>
      <w:jc w:val="center"/>
    </w:pPr>
    <w:rPr>
      <w:sz w:val="24"/>
      <w:szCs w:val="24"/>
    </w:rPr>
  </w:style>
  <w:style w:type="character" w:customStyle="1" w:styleId="SubtitleChar">
    <w:name w:val="Subtitle Char"/>
    <w:basedOn w:val="DefaultParagraphFont"/>
    <w:link w:val="Subtitle"/>
    <w:uiPriority w:val="99"/>
    <w:rPr>
      <w:rFonts w:ascii="Times New Roman" w:hAnsi="Times New Roman" w:cs="Times New Roman"/>
      <w:sz w:val="24"/>
      <w:szCs w:val="24"/>
      <w:lang w:eastAsia="ar-SA" w:bidi="ar-SA"/>
    </w:rPr>
  </w:style>
  <w:style w:type="paragraph" w:styleId="Signature">
    <w:name w:val="Signature"/>
    <w:basedOn w:val="Normal"/>
    <w:link w:val="SignatureChar"/>
    <w:uiPriority w:val="99"/>
    <w:pPr>
      <w:ind w:left="4252"/>
    </w:pPr>
    <w:rPr>
      <w:sz w:val="26"/>
      <w:szCs w:val="26"/>
    </w:rPr>
  </w:style>
  <w:style w:type="character" w:customStyle="1" w:styleId="SignatureChar">
    <w:name w:val="Signature Char"/>
    <w:basedOn w:val="DefaultParagraphFont"/>
    <w:link w:val="Signature"/>
    <w:uiPriority w:val="99"/>
    <w:rPr>
      <w:rFonts w:ascii="Times New Roman" w:hAnsi="Times New Roman" w:cs="Times New Roman"/>
      <w:sz w:val="28"/>
      <w:szCs w:val="28"/>
      <w:lang w:eastAsia="ar-SA" w:bidi="ar-SA"/>
    </w:rPr>
  </w:style>
  <w:style w:type="character" w:customStyle="1" w:styleId="Absatz-Standardschriftart">
    <w:name w:val="Absatz-Standardschriftart"/>
    <w:uiPriority w:val="99"/>
  </w:style>
  <w:style w:type="character" w:customStyle="1" w:styleId="WW8Num1z0">
    <w:name w:val="WW8Num1z0"/>
    <w:uiPriority w:val="99"/>
    <w:rPr>
      <w:rFonts w:ascii="Times New Roman" w:hAnsi="Times New Roman" w:cs="Times New Roman"/>
      <w:b/>
      <w:bCs/>
      <w:sz w:val="28"/>
      <w:szCs w:val="28"/>
    </w:rPr>
  </w:style>
  <w:style w:type="character" w:customStyle="1" w:styleId="WW8Num2z0">
    <w:name w:val="WW8Num2z0"/>
    <w:uiPriority w:val="99"/>
    <w:rPr>
      <w:rFonts w:ascii="Times New Roman" w:hAnsi="Times New Roman" w:cs="Times New Roman"/>
      <w:i/>
      <w:iCs/>
    </w:rPr>
  </w:style>
  <w:style w:type="character" w:customStyle="1" w:styleId="WW8Num4z0">
    <w:name w:val="WW8Num4z0"/>
    <w:uiPriority w:val="99"/>
    <w:rPr>
      <w:b/>
      <w:bCs/>
      <w:sz w:val="28"/>
      <w:szCs w:val="28"/>
    </w:rPr>
  </w:style>
  <w:style w:type="character" w:customStyle="1" w:styleId="WW8Num5z0">
    <w:name w:val="WW8Num5z0"/>
    <w:uiPriority w:val="99"/>
    <w:rPr>
      <w:b/>
      <w:bCs/>
      <w:sz w:val="28"/>
      <w:szCs w:val="28"/>
    </w:rPr>
  </w:style>
  <w:style w:type="character" w:customStyle="1" w:styleId="WW8Num6z0">
    <w:name w:val="WW8Num6z0"/>
    <w:uiPriority w:val="99"/>
    <w:rPr>
      <w:b/>
      <w:bCs/>
      <w:sz w:val="28"/>
      <w:szCs w:val="28"/>
    </w:rPr>
  </w:style>
  <w:style w:type="character" w:customStyle="1" w:styleId="WW8Num7z0">
    <w:name w:val="WW8Num7z0"/>
    <w:uiPriority w:val="99"/>
    <w:rPr>
      <w:rFonts w:ascii="Times New Roman" w:hAnsi="Times New Roman" w:cs="Times New Roman"/>
      <w:b/>
      <w:bCs/>
      <w:sz w:val="28"/>
      <w:szCs w:val="28"/>
    </w:rPr>
  </w:style>
  <w:style w:type="character" w:customStyle="1" w:styleId="WW8Num8z0">
    <w:name w:val="WW8Num8z0"/>
    <w:uiPriority w:val="99"/>
  </w:style>
  <w:style w:type="character" w:customStyle="1" w:styleId="WW8Num9z2">
    <w:name w:val="WW8Num9z2"/>
    <w:uiPriority w:val="99"/>
  </w:style>
  <w:style w:type="character" w:customStyle="1" w:styleId="WW8Num11z0">
    <w:name w:val="WW8Num11z0"/>
    <w:uiPriority w:val="99"/>
    <w:rPr>
      <w:rFonts w:ascii="Times New Roman" w:hAnsi="Times New Roman" w:cs="Times New Roman"/>
      <w:b/>
      <w:bCs/>
      <w:sz w:val="28"/>
      <w:szCs w:val="28"/>
    </w:rPr>
  </w:style>
  <w:style w:type="character" w:customStyle="1" w:styleId="WW8Num12z0">
    <w:name w:val="WW8Num12z0"/>
    <w:uiPriority w:val="99"/>
    <w:rPr>
      <w:i/>
      <w:iCs/>
      <w:sz w:val="28"/>
      <w:szCs w:val="28"/>
    </w:rPr>
  </w:style>
  <w:style w:type="character" w:customStyle="1" w:styleId="WW8Num13z0">
    <w:name w:val="WW8Num13z0"/>
    <w:uiPriority w:val="99"/>
    <w:rPr>
      <w:rFonts w:ascii="Times New Roman" w:hAnsi="Times New Roman" w:cs="Times New Roman"/>
      <w:sz w:val="28"/>
      <w:szCs w:val="28"/>
    </w:rPr>
  </w:style>
  <w:style w:type="character" w:customStyle="1" w:styleId="WW8Num14z0">
    <w:name w:val="WW8Num14z0"/>
    <w:uiPriority w:val="99"/>
    <w:rPr>
      <w:b/>
      <w:bCs/>
      <w:sz w:val="28"/>
      <w:szCs w:val="28"/>
    </w:rPr>
  </w:style>
  <w:style w:type="character" w:customStyle="1" w:styleId="WW8Num15z0">
    <w:name w:val="WW8Num15z0"/>
    <w:uiPriority w:val="99"/>
    <w:rPr>
      <w:b/>
      <w:bCs/>
      <w:sz w:val="28"/>
      <w:szCs w:val="28"/>
    </w:rPr>
  </w:style>
  <w:style w:type="character" w:customStyle="1" w:styleId="WW8Num16z0">
    <w:name w:val="WW8Num16z0"/>
    <w:uiPriority w:val="99"/>
    <w:rPr>
      <w:b/>
      <w:bCs/>
      <w:sz w:val="28"/>
      <w:szCs w:val="28"/>
    </w:rPr>
  </w:style>
  <w:style w:type="character" w:customStyle="1" w:styleId="WW8Num17z0">
    <w:name w:val="WW8Num17z0"/>
    <w:uiPriority w:val="99"/>
    <w:rPr>
      <w:rFonts w:ascii="Times New Roman" w:hAnsi="Times New Roman" w:cs="Times New Roman"/>
      <w:i/>
      <w:iCs/>
    </w:rPr>
  </w:style>
  <w:style w:type="character" w:customStyle="1" w:styleId="WW8Num18z0">
    <w:name w:val="WW8Num18z0"/>
    <w:uiPriority w:val="99"/>
    <w:rPr>
      <w:rFonts w:ascii="Times New Roman" w:hAnsi="Times New Roman" w:cs="Times New Roman"/>
      <w:b/>
      <w:bCs/>
      <w:sz w:val="28"/>
      <w:szCs w:val="28"/>
    </w:rPr>
  </w:style>
  <w:style w:type="character" w:customStyle="1" w:styleId="WW8Num19z0">
    <w:name w:val="WW8Num19z0"/>
    <w:uiPriority w:val="99"/>
    <w:rPr>
      <w:rFonts w:ascii="Times New Roman" w:hAnsi="Times New Roman" w:cs="Times New Roman"/>
      <w:b/>
      <w:bCs/>
      <w:sz w:val="28"/>
      <w:szCs w:val="28"/>
    </w:rPr>
  </w:style>
  <w:style w:type="character" w:customStyle="1" w:styleId="WW8Num21z0">
    <w:name w:val="WW8Num21z0"/>
    <w:uiPriority w:val="99"/>
    <w:rPr>
      <w:sz w:val="28"/>
      <w:szCs w:val="28"/>
    </w:rPr>
  </w:style>
  <w:style w:type="character" w:customStyle="1" w:styleId="WW8Num22z0">
    <w:name w:val="WW8Num22z0"/>
    <w:uiPriority w:val="99"/>
    <w:rPr>
      <w:rFonts w:ascii="Times New Roman" w:hAnsi="Times New Roman" w:cs="Times New Roman"/>
    </w:rPr>
  </w:style>
  <w:style w:type="character" w:customStyle="1" w:styleId="WW8Num23z0">
    <w:name w:val="WW8Num23z0"/>
    <w:uiPriority w:val="99"/>
    <w:rPr>
      <w:rFonts w:ascii="Times New Roman" w:hAnsi="Times New Roman" w:cs="Times New Roman"/>
      <w:b/>
      <w:bCs/>
      <w:sz w:val="28"/>
      <w:szCs w:val="28"/>
    </w:rPr>
  </w:style>
  <w:style w:type="character" w:customStyle="1" w:styleId="WW8Num24z2">
    <w:name w:val="WW8Num24z2"/>
    <w:uiPriority w:val="99"/>
  </w:style>
  <w:style w:type="character" w:customStyle="1" w:styleId="WW8Num26z0">
    <w:name w:val="WW8Num26z0"/>
    <w:uiPriority w:val="99"/>
    <w:rPr>
      <w:sz w:val="28"/>
      <w:szCs w:val="28"/>
    </w:rPr>
  </w:style>
  <w:style w:type="character" w:customStyle="1" w:styleId="WW8Num27z2">
    <w:name w:val="WW8Num27z2"/>
    <w:uiPriority w:val="99"/>
  </w:style>
  <w:style w:type="character" w:customStyle="1" w:styleId="WW8Num28z0">
    <w:name w:val="WW8Num28z0"/>
    <w:uiPriority w:val="99"/>
    <w:rPr>
      <w:i/>
      <w:iCs/>
      <w:sz w:val="28"/>
      <w:szCs w:val="28"/>
    </w:rPr>
  </w:style>
  <w:style w:type="character" w:customStyle="1" w:styleId="WW8Num30z0">
    <w:name w:val="WW8Num30z0"/>
    <w:uiPriority w:val="99"/>
    <w:rPr>
      <w:i/>
      <w:iCs/>
      <w:sz w:val="28"/>
      <w:szCs w:val="28"/>
    </w:rPr>
  </w:style>
  <w:style w:type="character" w:customStyle="1" w:styleId="WW8Num31z0">
    <w:name w:val="WW8Num31z0"/>
    <w:uiPriority w:val="99"/>
    <w:rPr>
      <w:sz w:val="28"/>
      <w:szCs w:val="28"/>
    </w:rPr>
  </w:style>
  <w:style w:type="character" w:customStyle="1" w:styleId="WW8Num32z0">
    <w:name w:val="WW8Num32z0"/>
    <w:uiPriority w:val="99"/>
    <w:rPr>
      <w:sz w:val="28"/>
      <w:szCs w:val="28"/>
    </w:rPr>
  </w:style>
  <w:style w:type="character" w:customStyle="1" w:styleId="WW8Num33z0">
    <w:name w:val="WW8Num33z0"/>
    <w:uiPriority w:val="99"/>
    <w:rPr>
      <w:rFonts w:ascii="Times New Roman" w:hAnsi="Times New Roman" w:cs="Times New Roman"/>
      <w:i/>
      <w:iCs/>
    </w:rPr>
  </w:style>
  <w:style w:type="character" w:customStyle="1" w:styleId="WW8Num33z2">
    <w:name w:val="WW8Num33z2"/>
    <w:uiPriority w:val="99"/>
    <w:rPr>
      <w:rFonts w:ascii="Times New Roman" w:hAnsi="Times New Roman" w:cs="Times New Roman"/>
    </w:rPr>
  </w:style>
  <w:style w:type="character" w:customStyle="1" w:styleId="a">
    <w:name w:val="Символ сноски"/>
    <w:uiPriority w:val="99"/>
    <w:rPr>
      <w:vertAlign w:val="superscript"/>
    </w:rPr>
  </w:style>
  <w:style w:type="character" w:customStyle="1" w:styleId="a0">
    <w:name w:val="Знак Знак"/>
    <w:uiPriority w:val="99"/>
    <w:rPr>
      <w:lang w:val="ru-RU" w:eastAsia="ar-SA" w:bidi="ar-SA"/>
    </w:rPr>
  </w:style>
  <w:style w:type="character" w:customStyle="1" w:styleId="10">
    <w:name w:val="Знак Знак1"/>
    <w:uiPriority w:val="99"/>
    <w:rPr>
      <w:sz w:val="28"/>
      <w:szCs w:val="28"/>
    </w:rPr>
  </w:style>
  <w:style w:type="paragraph" w:customStyle="1" w:styleId="a1">
    <w:name w:val="Заголовок"/>
    <w:basedOn w:val="Normal"/>
    <w:next w:val="BodyText"/>
    <w:uiPriority w:val="99"/>
    <w:pPr>
      <w:keepNext/>
      <w:spacing w:before="240" w:after="120"/>
    </w:pPr>
    <w:rPr>
      <w:rFonts w:ascii="Arial" w:eastAsia="Microsoft YaHei" w:hAnsi="Arial" w:cs="Arial"/>
    </w:rPr>
  </w:style>
  <w:style w:type="paragraph" w:customStyle="1" w:styleId="11">
    <w:name w:val="Название1"/>
    <w:basedOn w:val="Normal"/>
    <w:uiPriority w:val="99"/>
    <w:pPr>
      <w:suppressLineNumbers/>
      <w:spacing w:before="120" w:after="120"/>
    </w:pPr>
    <w:rPr>
      <w:rFonts w:ascii="Mangal" w:hAnsi="Mangal" w:cs="Mangal"/>
      <w:i/>
      <w:iCs/>
      <w:sz w:val="24"/>
      <w:szCs w:val="24"/>
    </w:rPr>
  </w:style>
  <w:style w:type="paragraph" w:customStyle="1" w:styleId="12">
    <w:name w:val="Указатель1"/>
    <w:basedOn w:val="Normal"/>
    <w:uiPriority w:val="99"/>
    <w:pPr>
      <w:suppressLineNumbers/>
    </w:pPr>
    <w:rPr>
      <w:rFonts w:ascii="Mangal" w:hAnsi="Mangal" w:cs="Mangal"/>
    </w:rPr>
  </w:style>
  <w:style w:type="paragraph" w:customStyle="1" w:styleId="a2">
    <w:name w:val="Наименование документа"/>
    <w:basedOn w:val="Normal"/>
    <w:uiPriority w:val="99"/>
    <w:pPr>
      <w:keepNext/>
      <w:keepLines/>
      <w:widowControl w:val="0"/>
      <w:spacing w:before="720" w:after="120"/>
      <w:jc w:val="center"/>
    </w:pPr>
    <w:rPr>
      <w:b/>
      <w:bCs/>
      <w:spacing w:val="140"/>
      <w:sz w:val="32"/>
      <w:szCs w:val="32"/>
    </w:rPr>
  </w:style>
  <w:style w:type="paragraph" w:customStyle="1" w:styleId="a3">
    <w:name w:val="По центру"/>
    <w:basedOn w:val="Normal"/>
    <w:uiPriority w:val="99"/>
    <w:pPr>
      <w:keepNext/>
      <w:keepLines/>
      <w:widowControl w:val="0"/>
      <w:spacing w:before="240" w:after="240"/>
      <w:jc w:val="center"/>
    </w:pPr>
    <w:rPr>
      <w:b/>
      <w:bCs/>
    </w:rPr>
  </w:style>
  <w:style w:type="paragraph" w:customStyle="1" w:styleId="a4">
    <w:name w:val="Наименование раздела"/>
    <w:basedOn w:val="a3"/>
    <w:uiPriority w:val="99"/>
    <w:pPr>
      <w:keepLines w:val="0"/>
      <w:suppressAutoHyphens/>
      <w:spacing w:before="360"/>
      <w:ind w:left="709" w:right="709"/>
    </w:pPr>
  </w:style>
  <w:style w:type="paragraph" w:customStyle="1" w:styleId="a5">
    <w:name w:val="абзац"/>
    <w:basedOn w:val="Normal"/>
    <w:uiPriority w:val="99"/>
    <w:pPr>
      <w:widowControl w:val="0"/>
      <w:ind w:left="851"/>
    </w:pPr>
    <w:rPr>
      <w:sz w:val="26"/>
      <w:szCs w:val="26"/>
    </w:rPr>
  </w:style>
  <w:style w:type="paragraph" w:customStyle="1" w:styleId="13">
    <w:name w:val="Абзац1"/>
    <w:basedOn w:val="a5"/>
    <w:uiPriority w:val="99"/>
    <w:pPr>
      <w:spacing w:after="60" w:line="360" w:lineRule="exact"/>
      <w:ind w:left="0" w:firstLine="709"/>
      <w:jc w:val="both"/>
    </w:pPr>
    <w:rPr>
      <w:sz w:val="28"/>
      <w:szCs w:val="28"/>
    </w:rPr>
  </w:style>
  <w:style w:type="paragraph" w:customStyle="1" w:styleId="1c">
    <w:name w:val="Абзац1 c отступом"/>
    <w:basedOn w:val="a5"/>
    <w:uiPriority w:val="99"/>
    <w:pPr>
      <w:spacing w:after="60" w:line="360" w:lineRule="exact"/>
      <w:ind w:left="0" w:firstLine="709"/>
      <w:jc w:val="both"/>
    </w:pPr>
    <w:rPr>
      <w:sz w:val="28"/>
      <w:szCs w:val="28"/>
    </w:rPr>
  </w:style>
  <w:style w:type="paragraph" w:customStyle="1" w:styleId="Aacao1cionooiii">
    <w:name w:val="Aacao1 c ionooiii"/>
    <w:basedOn w:val="Normal"/>
    <w:uiPriority w:val="99"/>
    <w:pPr>
      <w:spacing w:after="60" w:line="360" w:lineRule="exact"/>
      <w:ind w:firstLine="709"/>
      <w:jc w:val="both"/>
    </w:pPr>
  </w:style>
  <w:style w:type="paragraph" w:customStyle="1" w:styleId="31">
    <w:name w:val="Основной текст с отступом 31"/>
    <w:basedOn w:val="Normal"/>
    <w:uiPriority w:val="99"/>
    <w:pPr>
      <w:ind w:firstLine="4962"/>
    </w:pPr>
  </w:style>
  <w:style w:type="paragraph" w:customStyle="1" w:styleId="21">
    <w:name w:val="Основной текст с отступом 21"/>
    <w:basedOn w:val="Normal"/>
    <w:uiPriority w:val="99"/>
    <w:pPr>
      <w:spacing w:before="120"/>
      <w:ind w:firstLine="720"/>
      <w:jc w:val="both"/>
    </w:pPr>
  </w:style>
  <w:style w:type="paragraph" w:customStyle="1" w:styleId="210">
    <w:name w:val="Основной текст 21"/>
    <w:basedOn w:val="Normal"/>
    <w:uiPriority w:val="99"/>
    <w:pPr>
      <w:jc w:val="both"/>
    </w:pPr>
  </w:style>
  <w:style w:type="paragraph" w:customStyle="1" w:styleId="14">
    <w:name w:val="ВК1"/>
    <w:basedOn w:val="Header"/>
    <w:uiPriority w:val="99"/>
    <w:pPr>
      <w:tabs>
        <w:tab w:val="clear" w:pos="4153"/>
        <w:tab w:val="clear" w:pos="8306"/>
        <w:tab w:val="center" w:pos="4703"/>
        <w:tab w:val="right" w:pos="9214"/>
      </w:tabs>
      <w:ind w:right="1418"/>
      <w:jc w:val="center"/>
    </w:pPr>
    <w:rPr>
      <w:b/>
      <w:bCs/>
      <w:sz w:val="26"/>
      <w:szCs w:val="26"/>
    </w:rPr>
  </w:style>
  <w:style w:type="paragraph" w:customStyle="1" w:styleId="Iioaioo">
    <w:name w:val="Ii oaio?o"/>
    <w:basedOn w:val="Normal"/>
    <w:uiPriority w:val="99"/>
    <w:pPr>
      <w:keepNext/>
      <w:keepLines/>
      <w:spacing w:before="240" w:after="240"/>
      <w:jc w:val="center"/>
    </w:pPr>
    <w:rPr>
      <w:b/>
      <w:bCs/>
    </w:rPr>
  </w:style>
  <w:style w:type="paragraph" w:customStyle="1" w:styleId="a6">
    <w:name w:val="Первая строка заголовка"/>
    <w:basedOn w:val="Normal"/>
    <w:uiPriority w:val="99"/>
    <w:pPr>
      <w:keepNext/>
      <w:keepLines/>
      <w:spacing w:before="960" w:after="120"/>
      <w:jc w:val="center"/>
    </w:pPr>
    <w:rPr>
      <w:b/>
      <w:bCs/>
      <w:sz w:val="32"/>
      <w:szCs w:val="32"/>
    </w:rPr>
  </w:style>
  <w:style w:type="paragraph" w:customStyle="1" w:styleId="15">
    <w:name w:val="НК1"/>
    <w:basedOn w:val="Footer"/>
    <w:uiPriority w:val="99"/>
    <w:pPr>
      <w:tabs>
        <w:tab w:val="clear" w:pos="4153"/>
        <w:tab w:val="clear" w:pos="8306"/>
        <w:tab w:val="center" w:pos="4703"/>
        <w:tab w:val="right" w:pos="9406"/>
      </w:tabs>
      <w:spacing w:before="120"/>
    </w:pPr>
    <w:rPr>
      <w:sz w:val="16"/>
      <w:szCs w:val="16"/>
    </w:rPr>
  </w:style>
  <w:style w:type="paragraph" w:customStyle="1" w:styleId="a7">
    <w:name w:val="Крат.сод. полож."/>
    <w:basedOn w:val="a3"/>
    <w:uiPriority w:val="99"/>
    <w:pPr>
      <w:widowControl/>
      <w:spacing w:before="0" w:after="0"/>
    </w:pPr>
    <w:rPr>
      <w:sz w:val="32"/>
      <w:szCs w:val="32"/>
    </w:rPr>
  </w:style>
  <w:style w:type="paragraph" w:customStyle="1" w:styleId="16">
    <w:name w:val="Абзац1 без отступа"/>
    <w:basedOn w:val="1c"/>
    <w:uiPriority w:val="99"/>
    <w:pPr>
      <w:widowControl/>
      <w:ind w:firstLine="0"/>
    </w:pPr>
  </w:style>
  <w:style w:type="paragraph" w:customStyle="1" w:styleId="a8">
    <w:name w:val="Бланк_адрес"/>
    <w:basedOn w:val="Normal"/>
    <w:uiPriority w:val="99"/>
    <w:pPr>
      <w:spacing w:line="180" w:lineRule="exact"/>
      <w:jc w:val="center"/>
    </w:pPr>
    <w:rPr>
      <w:color w:val="000000"/>
      <w:sz w:val="18"/>
      <w:szCs w:val="18"/>
    </w:rPr>
  </w:style>
  <w:style w:type="paragraph" w:customStyle="1" w:styleId="a9">
    <w:name w:val="Знак Знак Знак Знак"/>
    <w:basedOn w:val="Normal"/>
    <w:uiPriority w:val="99"/>
    <w:pPr>
      <w:widowControl w:val="0"/>
      <w:spacing w:after="160" w:line="240" w:lineRule="exact"/>
      <w:jc w:val="right"/>
    </w:pPr>
    <w:rPr>
      <w:sz w:val="20"/>
      <w:szCs w:val="20"/>
      <w:lang w:val="en-GB"/>
    </w:rPr>
  </w:style>
  <w:style w:type="paragraph" w:customStyle="1" w:styleId="310">
    <w:name w:val="Основной текст 31"/>
    <w:basedOn w:val="Normal"/>
    <w:uiPriority w:val="99"/>
    <w:pPr>
      <w:spacing w:after="120"/>
    </w:pPr>
    <w:rPr>
      <w:sz w:val="16"/>
      <w:szCs w:val="16"/>
    </w:rPr>
  </w:style>
  <w:style w:type="paragraph" w:customStyle="1" w:styleId="aa">
    <w:name w:val="Знак Знак Знак Знак Знак Знак Знак"/>
    <w:basedOn w:val="Normal"/>
    <w:uiPriority w:val="99"/>
    <w:pPr>
      <w:widowControl w:val="0"/>
      <w:spacing w:after="160" w:line="240" w:lineRule="exact"/>
      <w:jc w:val="right"/>
    </w:pPr>
    <w:rPr>
      <w:sz w:val="20"/>
      <w:szCs w:val="20"/>
      <w:lang w:val="en-GB"/>
    </w:rPr>
  </w:style>
  <w:style w:type="paragraph" w:customStyle="1" w:styleId="Default">
    <w:name w:val="Default"/>
    <w:uiPriority w:val="99"/>
    <w:pPr>
      <w:suppressAutoHyphens/>
      <w:autoSpaceDE w:val="0"/>
    </w:pPr>
    <w:rPr>
      <w:rFonts w:ascii="Times New Roman" w:hAnsi="Times New Roman" w:cs="Times New Roman"/>
      <w:color w:val="000000"/>
      <w:sz w:val="24"/>
      <w:szCs w:val="24"/>
      <w:lang w:eastAsia="ar-SA"/>
    </w:rPr>
  </w:style>
  <w:style w:type="paragraph" w:customStyle="1" w:styleId="Ooaaaaii">
    <w:name w:val="Ooaa??aaii"/>
    <w:basedOn w:val="Aacao1cionooiii"/>
    <w:uiPriority w:val="99"/>
    <w:pPr>
      <w:keepNext/>
      <w:keepLines/>
      <w:tabs>
        <w:tab w:val="left" w:pos="5387"/>
      </w:tabs>
      <w:spacing w:after="120"/>
      <w:ind w:left="5387" w:firstLine="0"/>
    </w:pPr>
  </w:style>
  <w:style w:type="paragraph" w:customStyle="1" w:styleId="aacao">
    <w:name w:val="aacao"/>
    <w:basedOn w:val="Normal"/>
    <w:uiPriority w:val="99"/>
    <w:pPr>
      <w:ind w:left="851"/>
    </w:pPr>
    <w:rPr>
      <w:sz w:val="26"/>
      <w:szCs w:val="26"/>
    </w:rPr>
  </w:style>
  <w:style w:type="paragraph" w:customStyle="1" w:styleId="Iaeiaiiaaieaaieoiaioa">
    <w:name w:val="Iaeiaiiaaiea aieoiaioa"/>
    <w:basedOn w:val="Iioaioo"/>
    <w:uiPriority w:val="99"/>
    <w:pPr>
      <w:spacing w:before="720" w:after="120"/>
    </w:pPr>
    <w:rPr>
      <w:spacing w:val="140"/>
      <w:sz w:val="32"/>
      <w:szCs w:val="32"/>
    </w:rPr>
  </w:style>
  <w:style w:type="paragraph" w:customStyle="1" w:styleId="Eaoniaiiei">
    <w:name w:val="E?ao.nia. iiei?."/>
    <w:basedOn w:val="Iioaioo"/>
    <w:uiPriority w:val="99"/>
    <w:pPr>
      <w:spacing w:before="0" w:after="0"/>
    </w:pPr>
    <w:rPr>
      <w:sz w:val="32"/>
      <w:szCs w:val="32"/>
    </w:rPr>
  </w:style>
  <w:style w:type="paragraph" w:customStyle="1" w:styleId="Iaeiaiiaaieaacaaea">
    <w:name w:val="Iaeiaiiaaiea ?acaaea"/>
    <w:basedOn w:val="Iioaioo"/>
    <w:uiPriority w:val="99"/>
    <w:pPr>
      <w:keepLines w:val="0"/>
      <w:suppressAutoHyphens/>
      <w:spacing w:before="360"/>
      <w:ind w:left="709" w:right="709"/>
    </w:pPr>
  </w:style>
  <w:style w:type="paragraph" w:customStyle="1" w:styleId="Aacao1">
    <w:name w:val="Aacao1"/>
    <w:basedOn w:val="aacao"/>
    <w:uiPriority w:val="99"/>
    <w:pPr>
      <w:spacing w:after="60" w:line="360" w:lineRule="exact"/>
      <w:ind w:left="0" w:firstLine="709"/>
      <w:jc w:val="both"/>
    </w:pPr>
    <w:rPr>
      <w:sz w:val="28"/>
      <w:szCs w:val="28"/>
    </w:rPr>
  </w:style>
  <w:style w:type="paragraph" w:customStyle="1" w:styleId="Iineaaiyynoieaaacaoa">
    <w:name w:val="Iineaaiyy no?iea aacaoa"/>
    <w:basedOn w:val="Aacao1"/>
    <w:uiPriority w:val="99"/>
    <w:pPr>
      <w:jc w:val="left"/>
    </w:pPr>
  </w:style>
  <w:style w:type="paragraph" w:customStyle="1" w:styleId="AE1">
    <w:name w:val="AE1"/>
    <w:basedOn w:val="Header"/>
    <w:uiPriority w:val="99"/>
    <w:pPr>
      <w:tabs>
        <w:tab w:val="clear" w:pos="4153"/>
        <w:tab w:val="clear" w:pos="8306"/>
        <w:tab w:val="center" w:pos="4703"/>
        <w:tab w:val="right" w:pos="9214"/>
      </w:tabs>
      <w:ind w:left="-1559" w:right="-851"/>
      <w:jc w:val="center"/>
    </w:pPr>
    <w:rPr>
      <w:b/>
      <w:bCs/>
      <w:sz w:val="26"/>
      <w:szCs w:val="26"/>
    </w:rPr>
  </w:style>
  <w:style w:type="paragraph" w:customStyle="1" w:styleId="ab">
    <w:name w:val="краткое содержание"/>
    <w:basedOn w:val="Normal"/>
    <w:next w:val="Normal"/>
    <w:uiPriority w:val="99"/>
    <w:pPr>
      <w:keepNext/>
      <w:keepLines/>
      <w:spacing w:after="480"/>
      <w:ind w:right="5557"/>
      <w:jc w:val="both"/>
    </w:pPr>
    <w:rPr>
      <w:b/>
      <w:bCs/>
    </w:rPr>
  </w:style>
  <w:style w:type="paragraph" w:customStyle="1" w:styleId="2">
    <w:name w:val="Подпись2"/>
    <w:basedOn w:val="Normal"/>
    <w:uiPriority w:val="99"/>
    <w:pPr>
      <w:suppressAutoHyphens/>
      <w:spacing w:before="480" w:after="480"/>
    </w:pPr>
  </w:style>
  <w:style w:type="paragraph" w:customStyle="1" w:styleId="ac">
    <w:name w:val="Текст табличный"/>
    <w:basedOn w:val="2"/>
    <w:uiPriority w:val="99"/>
    <w:pPr>
      <w:suppressAutoHyphens w:val="0"/>
      <w:spacing w:before="0" w:after="0"/>
      <w:jc w:val="both"/>
    </w:pPr>
  </w:style>
  <w:style w:type="paragraph" w:customStyle="1" w:styleId="ad">
    <w:name w:val="Визы"/>
    <w:basedOn w:val="ac"/>
    <w:uiPriority w:val="99"/>
    <w:pPr>
      <w:suppressAutoHyphens/>
    </w:pPr>
  </w:style>
  <w:style w:type="paragraph" w:customStyle="1" w:styleId="17">
    <w:name w:val="Текст1"/>
    <w:basedOn w:val="Normal"/>
    <w:uiPriority w:val="99"/>
    <w:pPr>
      <w:spacing w:after="120"/>
      <w:ind w:firstLine="851"/>
      <w:jc w:val="both"/>
    </w:pPr>
    <w:rPr>
      <w:sz w:val="26"/>
      <w:szCs w:val="26"/>
    </w:rPr>
  </w:style>
  <w:style w:type="paragraph" w:customStyle="1" w:styleId="ae">
    <w:name w:val="разослать"/>
    <w:basedOn w:val="17"/>
    <w:uiPriority w:val="99"/>
    <w:pPr>
      <w:spacing w:after="160"/>
      <w:ind w:left="1418" w:hanging="1418"/>
    </w:pPr>
    <w:rPr>
      <w:sz w:val="28"/>
      <w:szCs w:val="28"/>
    </w:rPr>
  </w:style>
  <w:style w:type="paragraph" w:customStyle="1" w:styleId="af">
    <w:name w:val="Утверждено"/>
    <w:basedOn w:val="1c"/>
    <w:uiPriority w:val="99"/>
    <w:pPr>
      <w:keepNext/>
      <w:keepLines/>
      <w:widowControl/>
      <w:tabs>
        <w:tab w:val="left" w:pos="5387"/>
      </w:tabs>
      <w:spacing w:after="120"/>
      <w:ind w:left="5387" w:firstLine="0"/>
    </w:pPr>
  </w:style>
  <w:style w:type="paragraph" w:customStyle="1" w:styleId="af0">
    <w:name w:val="остальные строки заголовка"/>
    <w:basedOn w:val="Normal"/>
    <w:uiPriority w:val="99"/>
    <w:pPr>
      <w:keepNext/>
      <w:keepLines/>
      <w:spacing w:after="480"/>
      <w:jc w:val="center"/>
    </w:pPr>
    <w:rPr>
      <w:b/>
      <w:bCs/>
    </w:rPr>
  </w:style>
  <w:style w:type="paragraph" w:customStyle="1" w:styleId="af1">
    <w:name w:val="Черта в конце текста"/>
    <w:basedOn w:val="Signature"/>
    <w:uiPriority w:val="99"/>
    <w:pPr>
      <w:spacing w:before="480"/>
      <w:ind w:left="4253"/>
    </w:pPr>
  </w:style>
  <w:style w:type="paragraph" w:customStyle="1" w:styleId="eaoeianiaaaiea">
    <w:name w:val="e?aoeia niaa??aiea"/>
    <w:basedOn w:val="Normal"/>
    <w:next w:val="Normal"/>
    <w:uiPriority w:val="99"/>
    <w:pPr>
      <w:keepNext/>
      <w:keepLines/>
      <w:spacing w:after="480"/>
      <w:ind w:right="5557"/>
      <w:jc w:val="both"/>
    </w:pPr>
    <w:rPr>
      <w:b/>
      <w:bCs/>
    </w:rPr>
  </w:style>
  <w:style w:type="paragraph" w:customStyle="1" w:styleId="af2">
    <w:name w:val="адресат"/>
    <w:basedOn w:val="Normal"/>
    <w:uiPriority w:val="99"/>
    <w:pPr>
      <w:ind w:left="737" w:hanging="170"/>
    </w:pPr>
    <w:rPr>
      <w:b/>
      <w:bCs/>
      <w:sz w:val="24"/>
      <w:szCs w:val="24"/>
    </w:rPr>
  </w:style>
  <w:style w:type="paragraph" w:customStyle="1" w:styleId="18">
    <w:name w:val="НК1 на обороте"/>
    <w:basedOn w:val="15"/>
    <w:uiPriority w:val="99"/>
    <w:pPr>
      <w:spacing w:before="0"/>
    </w:pPr>
    <w:rPr>
      <w:sz w:val="12"/>
      <w:szCs w:val="12"/>
    </w:rPr>
  </w:style>
  <w:style w:type="paragraph" w:customStyle="1" w:styleId="TableText">
    <w:name w:val="Table Text"/>
    <w:uiPriority w:val="99"/>
    <w:pPr>
      <w:widowControl w:val="0"/>
      <w:suppressAutoHyphens/>
    </w:pPr>
    <w:rPr>
      <w:rFonts w:ascii="Times New Roman" w:hAnsi="Times New Roman" w:cs="Times New Roman"/>
      <w:color w:val="000000"/>
      <w:sz w:val="24"/>
      <w:szCs w:val="24"/>
      <w:lang w:eastAsia="ar-SA"/>
    </w:rPr>
  </w:style>
  <w:style w:type="paragraph" w:customStyle="1" w:styleId="af3">
    <w:name w:val="Содержимое таблицы"/>
    <w:basedOn w:val="Normal"/>
    <w:uiPriority w:val="99"/>
    <w:pPr>
      <w:suppressLineNumbers/>
    </w:pPr>
  </w:style>
  <w:style w:type="paragraph" w:customStyle="1" w:styleId="af4">
    <w:name w:val="Заголовок таблицы"/>
    <w:basedOn w:val="af3"/>
    <w:uiPriority w:val="99"/>
    <w:pPr>
      <w:jc w:val="center"/>
    </w:pPr>
    <w:rPr>
      <w:b/>
      <w:bCs/>
    </w:rPr>
  </w:style>
  <w:style w:type="paragraph" w:customStyle="1" w:styleId="ConsPlusNormal">
    <w:name w:val="ConsPlusNormal"/>
    <w:uiPriority w:val="99"/>
    <w:pPr>
      <w:widowControl w:val="0"/>
      <w:suppressAutoHyphens/>
      <w:spacing w:line="100" w:lineRule="atLeast"/>
    </w:pPr>
    <w:rPr>
      <w:rFonts w:ascii="Times New Roman" w:hAnsi="Times New Roman" w:cs="Times New Roman"/>
      <w:kern w:val="1"/>
      <w:sz w:val="24"/>
      <w:szCs w:val="24"/>
      <w:lang w:eastAsia="hi-IN" w:bidi="hi-IN"/>
    </w:rPr>
  </w:style>
  <w:style w:type="paragraph" w:customStyle="1" w:styleId="ConsNormal">
    <w:name w:val="ConsNormal"/>
    <w:uiPriority w:val="99"/>
    <w:pPr>
      <w:overflowPunct w:val="0"/>
      <w:autoSpaceDE w:val="0"/>
      <w:autoSpaceDN w:val="0"/>
      <w:adjustRightInd w:val="0"/>
      <w:spacing w:line="480" w:lineRule="auto"/>
      <w:ind w:firstLine="709"/>
      <w:jc w:val="both"/>
      <w:textAlignment w:val="baseline"/>
    </w:pPr>
    <w:rPr>
      <w:rFonts w:ascii="Times New Roman" w:hAnsi="Times New Roman" w:cs="Times New Roman"/>
      <w:sz w:val="28"/>
      <w:szCs w:val="28"/>
    </w:rPr>
  </w:style>
  <w:style w:type="paragraph" w:customStyle="1" w:styleId="22">
    <w:name w:val="Основной текст 22"/>
    <w:basedOn w:val="Normal"/>
    <w:uiPriority w:val="99"/>
    <w:pPr>
      <w:widowControl w:val="0"/>
      <w:overflowPunct w:val="0"/>
      <w:autoSpaceDE w:val="0"/>
      <w:autoSpaceDN w:val="0"/>
      <w:adjustRightInd w:val="0"/>
      <w:spacing w:line="360" w:lineRule="auto"/>
      <w:ind w:firstLine="851"/>
      <w:jc w:val="both"/>
      <w:textAlignment w:val="baseline"/>
    </w:pPr>
    <w:rPr>
      <w:lang w:eastAsia="ru-RU"/>
    </w:rPr>
  </w:style>
  <w:style w:type="paragraph" w:customStyle="1" w:styleId="ConsPlusNonformat">
    <w:name w:val="ConsPlusNonformat"/>
    <w:uiPriority w:val="99"/>
    <w:pPr>
      <w:widowControl w:val="0"/>
      <w:autoSpaceDE w:val="0"/>
      <w:autoSpaceDN w:val="0"/>
      <w:adjustRightInd w:val="0"/>
    </w:pPr>
    <w:rPr>
      <w:rFonts w:ascii="Courier New" w:hAnsi="Courier New" w:cs="Courier New"/>
      <w:sz w:val="20"/>
      <w:szCs w:val="20"/>
    </w:rPr>
  </w:style>
  <w:style w:type="paragraph" w:customStyle="1" w:styleId="ConsPlusCell">
    <w:name w:val="ConsPlusCell"/>
    <w:uiPriority w:val="99"/>
    <w:pPr>
      <w:widowControl w:val="0"/>
      <w:autoSpaceDE w:val="0"/>
      <w:autoSpaceDN w:val="0"/>
      <w:adjustRightInd w:val="0"/>
    </w:pPr>
    <w:rPr>
      <w:rFonts w:ascii="Arial" w:hAnsi="Arial" w:cs="Arial"/>
      <w:sz w:val="20"/>
      <w:szCs w:val="20"/>
    </w:rPr>
  </w:style>
  <w:style w:type="paragraph" w:customStyle="1" w:styleId="af5">
    <w:name w:val="Ñîäåðæ"/>
    <w:basedOn w:val="Normal"/>
    <w:uiPriority w:val="99"/>
    <w:pPr>
      <w:widowControl w:val="0"/>
      <w:overflowPunct w:val="0"/>
      <w:autoSpaceDE w:val="0"/>
      <w:autoSpaceDN w:val="0"/>
      <w:adjustRightInd w:val="0"/>
      <w:spacing w:after="120"/>
      <w:jc w:val="center"/>
      <w:textAlignment w:val="baseline"/>
    </w:pPr>
    <w:rPr>
      <w:lang w:eastAsia="ru-RU"/>
    </w:rPr>
  </w:style>
  <w:style w:type="character" w:customStyle="1" w:styleId="af6">
    <w:name w:val="Основной текст_"/>
    <w:uiPriority w:val="99"/>
    <w:rPr>
      <w:sz w:val="18"/>
      <w:szCs w:val="18"/>
      <w:shd w:val="clear" w:color="auto" w:fill="FFFFFF"/>
    </w:rPr>
  </w:style>
  <w:style w:type="paragraph" w:customStyle="1" w:styleId="19">
    <w:name w:val="Основной текст1"/>
    <w:basedOn w:val="Normal"/>
    <w:uiPriority w:val="99"/>
    <w:pPr>
      <w:widowControl w:val="0"/>
      <w:shd w:val="clear" w:color="auto" w:fill="FFFFFF"/>
      <w:spacing w:after="300" w:line="226" w:lineRule="exact"/>
      <w:jc w:val="center"/>
    </w:pPr>
    <w:rPr>
      <w:spacing w:val="-1"/>
      <w:sz w:val="18"/>
      <w:szCs w:val="18"/>
      <w:lang w:eastAsia="ru-RU"/>
    </w:rPr>
  </w:style>
  <w:style w:type="paragraph" w:styleId="NoSpacing">
    <w:name w:val="No Spacing"/>
    <w:uiPriority w:val="99"/>
    <w:qFormat/>
    <w:rPr>
      <w:rFonts w:ascii="Calibri" w:hAnsi="Calibri" w:cs="Calibri"/>
      <w:lang w:eastAsia="en-US"/>
    </w:rPr>
  </w:style>
  <w:style w:type="paragraph" w:styleId="ListParagraph">
    <w:name w:val="List Paragraph"/>
    <w:basedOn w:val="Normal"/>
    <w:uiPriority w:val="99"/>
    <w:qFormat/>
    <w:pPr>
      <w:spacing w:after="200" w:line="276" w:lineRule="auto"/>
      <w:ind w:left="720"/>
    </w:pPr>
    <w:rPr>
      <w:rFonts w:ascii="Calibri" w:hAnsi="Calibri" w:cs="Calibri"/>
      <w:sz w:val="22"/>
      <w:szCs w:val="22"/>
      <w:lang w:eastAsia="en-US"/>
    </w:rPr>
  </w:style>
  <w:style w:type="character" w:customStyle="1" w:styleId="20">
    <w:name w:val="Основной текст (2)_"/>
    <w:uiPriority w:val="99"/>
    <w:rPr>
      <w:b/>
      <w:bCs/>
      <w:sz w:val="27"/>
      <w:szCs w:val="27"/>
      <w:shd w:val="clear" w:color="auto" w:fill="FFFFFF"/>
    </w:rPr>
  </w:style>
  <w:style w:type="paragraph" w:customStyle="1" w:styleId="23">
    <w:name w:val="Основной текст (2)"/>
    <w:basedOn w:val="Normal"/>
    <w:uiPriority w:val="99"/>
    <w:pPr>
      <w:widowControl w:val="0"/>
      <w:shd w:val="clear" w:color="auto" w:fill="FFFFFF"/>
      <w:spacing w:after="840" w:line="322" w:lineRule="exact"/>
      <w:ind w:hanging="540"/>
      <w:jc w:val="center"/>
    </w:pPr>
    <w:rPr>
      <w:b/>
      <w:bCs/>
      <w:sz w:val="27"/>
      <w:szCs w:val="27"/>
      <w:lang w:eastAsia="ru-RU"/>
    </w:rPr>
  </w:style>
  <w:style w:type="character" w:customStyle="1" w:styleId="-">
    <w:name w:val="Интернет-ссылка"/>
    <w:uiPriority w:val="99"/>
    <w:rPr>
      <w:color w:val="0000FF"/>
      <w:u w:val="single"/>
    </w:rPr>
  </w:style>
  <w:style w:type="paragraph" w:customStyle="1" w:styleId="af7">
    <w:name w:val="Нормальный"/>
    <w:uiPriority w:val="99"/>
    <w:pPr>
      <w:widowControl w:val="0"/>
      <w:suppressAutoHyphens/>
    </w:pPr>
    <w:rPr>
      <w:rFonts w:ascii="Times New Roman" w:hAnsi="Times New Roman" w:cs="Times New Roman"/>
      <w:color w:val="000000"/>
      <w:sz w:val="24"/>
      <w:szCs w:val="24"/>
    </w:rPr>
  </w:style>
  <w:style w:type="paragraph" w:customStyle="1" w:styleId="ConsPlusTitle">
    <w:name w:val="ConsPlusTitle"/>
    <w:uiPriority w:val="99"/>
    <w:pPr>
      <w:widowControl w:val="0"/>
      <w:autoSpaceDE w:val="0"/>
      <w:autoSpaceDN w:val="0"/>
      <w:adjustRightInd w:val="0"/>
    </w:pPr>
    <w:rPr>
      <w:rFonts w:ascii="Arial" w:hAnsi="Arial" w:cs="Arial"/>
      <w:b/>
      <w:bCs/>
      <w:sz w:val="20"/>
      <w:szCs w:val="20"/>
    </w:rPr>
  </w:style>
  <w:style w:type="character" w:customStyle="1" w:styleId="3">
    <w:name w:val="Основной текст (3)_"/>
    <w:uiPriority w:val="99"/>
    <w:rPr>
      <w:b/>
      <w:bCs/>
      <w:sz w:val="26"/>
      <w:szCs w:val="26"/>
      <w:shd w:val="clear" w:color="auto" w:fill="FFFFFF"/>
    </w:rPr>
  </w:style>
  <w:style w:type="paragraph" w:customStyle="1" w:styleId="30">
    <w:name w:val="Основной текст (3)"/>
    <w:basedOn w:val="Normal"/>
    <w:uiPriority w:val="99"/>
    <w:pPr>
      <w:widowControl w:val="0"/>
      <w:shd w:val="clear" w:color="auto" w:fill="FFFFFF"/>
      <w:spacing w:after="360" w:line="326" w:lineRule="exact"/>
      <w:jc w:val="center"/>
    </w:pPr>
    <w:rPr>
      <w:b/>
      <w:bCs/>
      <w:sz w:val="26"/>
      <w:szCs w:val="26"/>
      <w:lang w:eastAsia="ru-RU"/>
    </w:rPr>
  </w:style>
  <w:style w:type="character" w:customStyle="1" w:styleId="24">
    <w:name w:val="Основной текст (2) + Полужирный"/>
    <w:aliases w:val="Курсив"/>
    <w:uiPriority w:val="99"/>
    <w:rPr>
      <w:rFonts w:ascii="Times New Roman" w:hAnsi="Times New Roman" w:cs="Times New Roman"/>
      <w:b/>
      <w:bCs/>
      <w:i/>
      <w:iCs/>
      <w:color w:val="000000"/>
      <w:spacing w:val="0"/>
      <w:w w:val="100"/>
      <w:position w:val="0"/>
      <w:sz w:val="26"/>
      <w:szCs w:val="26"/>
      <w:u w:val="none"/>
      <w:shd w:val="clear" w:color="auto" w:fill="FFFFFF"/>
      <w:lang w:val="ru-RU" w:eastAsia="ru-RU"/>
    </w:rPr>
  </w:style>
  <w:style w:type="character" w:customStyle="1" w:styleId="211">
    <w:name w:val="Основной текст (2) + Полужирный1"/>
    <w:uiPriority w:val="99"/>
    <w:rPr>
      <w:rFonts w:ascii="Times New Roman" w:hAnsi="Times New Roman" w:cs="Times New Roman"/>
      <w:b/>
      <w:bCs/>
      <w:color w:val="000000"/>
      <w:spacing w:val="0"/>
      <w:w w:val="100"/>
      <w:position w:val="0"/>
      <w:sz w:val="26"/>
      <w:szCs w:val="26"/>
      <w:u w:val="none"/>
      <w:shd w:val="clear" w:color="auto" w:fill="FFFFFF"/>
      <w:lang w:val="ru-RU" w:eastAsia="ru-RU"/>
    </w:rPr>
  </w:style>
  <w:style w:type="paragraph" w:customStyle="1" w:styleId="Standard">
    <w:name w:val="Standard"/>
    <w:uiPriority w:val="99"/>
    <w:pPr>
      <w:widowControl w:val="0"/>
      <w:suppressAutoHyphens/>
    </w:pPr>
    <w:rPr>
      <w:rFonts w:ascii="Times New Roman" w:hAnsi="Times New Roman" w:cs="Times New Roman"/>
      <w:kern w:val="2"/>
      <w:sz w:val="24"/>
      <w:szCs w:val="24"/>
      <w:lang w:val="de-DE" w:eastAsia="ja-JP"/>
    </w:rPr>
  </w:style>
  <w:style w:type="paragraph" w:customStyle="1" w:styleId="25">
    <w:name w:val="Основной текст2"/>
    <w:basedOn w:val="Normal"/>
    <w:uiPriority w:val="99"/>
    <w:pPr>
      <w:shd w:val="clear" w:color="auto" w:fill="FFFFFF"/>
      <w:spacing w:after="300" w:line="240" w:lineRule="atLeast"/>
      <w:ind w:hanging="340"/>
      <w:jc w:val="center"/>
    </w:pPr>
    <w:rPr>
      <w:sz w:val="23"/>
      <w:szCs w:val="23"/>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turevo.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449</TotalTime>
  <Pages>7</Pages>
  <Words>1933</Words>
  <Characters>11022</Characters>
  <Application>Microsoft Office Outlook</Application>
  <DocSecurity>0</DocSecurity>
  <Lines>0</Lines>
  <Paragraphs>0</Paragraphs>
  <ScaleCrop>false</ScaleCrop>
  <Company>Администрация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subject/>
  <dc:creator>User</dc:creator>
  <cp:keywords/>
  <dc:description/>
  <cp:lastModifiedBy>1</cp:lastModifiedBy>
  <cp:revision>16</cp:revision>
  <cp:lastPrinted>2022-03-01T06:40:00Z</cp:lastPrinted>
  <dcterms:created xsi:type="dcterms:W3CDTF">2025-07-01T08:54:00Z</dcterms:created>
  <dcterms:modified xsi:type="dcterms:W3CDTF">2026-08-06T08:31:00Z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1049-12.2.0.13416</vt:lpwstr>
  </property>
  <property fmtid="{D5CDD505-2E9C-101B-9397-08002B2CF9AE}" pid="3" name="ICV">
    <vt:lpwstr>2602A195354347809011BBEA30E048D5_13</vt:lpwstr>
  </property>
</Properties>
</file>