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9AB37E">
      <w:pPr>
        <w:ind w:left="-280" w:leftChars="-100" w:firstLine="0" w:firstLineChars="0"/>
        <w:jc w:val="center"/>
        <w:rPr>
          <w:rFonts w:hint="default" w:ascii="Times New Roman" w:hAnsi="Times New Roman" w:cs="Times New Roman"/>
          <w:b/>
          <w:bCs/>
          <w:sz w:val="44"/>
          <w:szCs w:val="44"/>
          <w:lang w:val="ru-RU"/>
        </w:rPr>
      </w:pPr>
      <w:r>
        <w:rPr>
          <w:rFonts w:hint="default" w:ascii="Times New Roman" w:hAnsi="Times New Roman" w:cs="Times New Roman"/>
          <w:b/>
          <w:bCs/>
          <w:sz w:val="44"/>
          <w:szCs w:val="44"/>
        </w:rPr>
        <w:t>ИНФОРМАЦИОННЫЙ БЮЛЛЕТЕНЬ</w:t>
      </w:r>
      <w:r>
        <w:rPr>
          <w:rFonts w:hint="default" w:cs="Times New Roman"/>
          <w:b/>
          <w:bCs/>
          <w:sz w:val="44"/>
          <w:szCs w:val="44"/>
          <w:lang w:val="ru-RU"/>
        </w:rPr>
        <w:t xml:space="preserve"> №41</w:t>
      </w:r>
    </w:p>
    <w:p w14:paraId="73A0D95D">
      <w:pPr>
        <w:ind w:left="-280" w:leftChars="-100" w:firstLine="0" w:firstLineChars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cs="Times New Roman"/>
          <w:b/>
          <w:sz w:val="28"/>
          <w:szCs w:val="28"/>
          <w:lang w:val="ru-RU"/>
        </w:rPr>
        <w:t>от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cs="Times New Roman"/>
          <w:b/>
          <w:sz w:val="28"/>
          <w:szCs w:val="28"/>
          <w:lang w:val="ru-RU"/>
        </w:rPr>
        <w:t xml:space="preserve">02 сентября </w:t>
      </w:r>
      <w:r>
        <w:rPr>
          <w:rFonts w:hint="default" w:ascii="Times New Roman" w:hAnsi="Times New Roman" w:cs="Times New Roman"/>
          <w:b/>
          <w:sz w:val="28"/>
          <w:szCs w:val="28"/>
        </w:rPr>
        <w:t>202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года</w:t>
      </w:r>
      <w:r>
        <w:rPr>
          <w:rFonts w:hint="default" w:ascii="Times New Roman" w:hAnsi="Times New Roman" w:cs="Times New Roman"/>
          <w:sz w:val="28"/>
          <w:szCs w:val="28"/>
        </w:rPr>
        <w:t xml:space="preserve">                   </w:t>
      </w:r>
    </w:p>
    <w:p w14:paraId="5DCC2C08">
      <w:pPr>
        <w:ind w:left="-280" w:leftChars="-100" w:firstLine="0" w:firstLineChars="0"/>
        <w:jc w:val="center"/>
        <w:rPr>
          <w:rFonts w:hint="default" w:ascii="Times New Roman" w:hAnsi="Times New Roman" w:cs="Times New Roman"/>
          <w:b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Кишалинского</w:t>
      </w:r>
      <w:r>
        <w:rPr>
          <w:rFonts w:hint="default"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14:paraId="5ACF6FCB">
      <w:pPr>
        <w:ind w:left="-280" w:leftChars="-100" w:firstLine="0" w:firstLineChars="0"/>
        <w:jc w:val="center"/>
        <w:rPr>
          <w:rFonts w:hint="default" w:ascii="Times New Roman" w:hAnsi="Times New Roman" w:cs="Times New Roman"/>
          <w:bCs/>
          <w:sz w:val="28"/>
          <w:szCs w:val="28"/>
        </w:rPr>
      </w:pPr>
    </w:p>
    <w:p w14:paraId="26B048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КИШАЛИНСКОГО СЕЛЬСКОГО </w:t>
      </w:r>
    </w:p>
    <w:p w14:paraId="17D4B3D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ПОСЕЛЕНИЯ АТЮРЬЕВСКОГО МУНИЦИПАЛЬНОГО РАЙОНА РЕСПУБЛИКИ МОРДОВИЯ</w:t>
      </w:r>
    </w:p>
    <w:p w14:paraId="264331CC">
      <w:pPr>
        <w:jc w:val="center"/>
        <w:rPr>
          <w:b/>
          <w:sz w:val="28"/>
          <w:szCs w:val="28"/>
        </w:rPr>
      </w:pPr>
    </w:p>
    <w:p w14:paraId="252E5E1E">
      <w:pPr>
        <w:jc w:val="center"/>
        <w:rPr>
          <w:b/>
          <w:sz w:val="28"/>
          <w:szCs w:val="28"/>
        </w:rPr>
      </w:pPr>
    </w:p>
    <w:p w14:paraId="71A823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54666DCD">
      <w:pPr>
        <w:jc w:val="center"/>
        <w:rPr>
          <w:b/>
          <w:sz w:val="28"/>
          <w:szCs w:val="28"/>
        </w:rPr>
      </w:pPr>
    </w:p>
    <w:p w14:paraId="328234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«1</w:t>
      </w:r>
      <w:r>
        <w:rPr>
          <w:rFonts w:hint="default"/>
          <w:b/>
          <w:sz w:val="28"/>
          <w:szCs w:val="28"/>
          <w:lang w:val="ru-RU"/>
        </w:rPr>
        <w:t>4</w:t>
      </w:r>
      <w:r>
        <w:rPr>
          <w:b/>
          <w:sz w:val="28"/>
          <w:szCs w:val="28"/>
        </w:rPr>
        <w:t>»   ию</w:t>
      </w:r>
      <w:r>
        <w:rPr>
          <w:b/>
          <w:sz w:val="28"/>
          <w:szCs w:val="28"/>
          <w:lang w:val="ru-RU"/>
        </w:rPr>
        <w:t>л</w:t>
      </w:r>
      <w:r>
        <w:rPr>
          <w:b/>
          <w:sz w:val="28"/>
          <w:szCs w:val="28"/>
        </w:rPr>
        <w:t>я  2026 года                                                                №</w:t>
      </w:r>
      <w:r>
        <w:rPr>
          <w:rFonts w:hint="default"/>
          <w:b/>
          <w:sz w:val="28"/>
          <w:szCs w:val="28"/>
          <w:lang w:val="ru-RU"/>
        </w:rPr>
        <w:t>20</w:t>
      </w:r>
      <w:r>
        <w:rPr>
          <w:b/>
          <w:sz w:val="28"/>
          <w:szCs w:val="28"/>
        </w:rPr>
        <w:t xml:space="preserve">   </w:t>
      </w:r>
    </w:p>
    <w:p w14:paraId="06595430">
      <w:pPr>
        <w:jc w:val="both"/>
        <w:rPr>
          <w:b/>
          <w:sz w:val="28"/>
          <w:szCs w:val="28"/>
        </w:rPr>
      </w:pPr>
    </w:p>
    <w:p w14:paraId="4FC430D6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/>
        <w:ind w:left="0" w:firstLine="0"/>
        <w:jc w:val="center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Style w:val="7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О содействии избирательным комиссиям в организации подготовки и проведения на территории </w:t>
      </w:r>
      <w:r>
        <w:rPr>
          <w:rStyle w:val="7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Кишалинского</w:t>
      </w:r>
      <w:r>
        <w:rPr>
          <w:rStyle w:val="7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сельского поселения </w:t>
      </w:r>
      <w:r>
        <w:rPr>
          <w:rStyle w:val="7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Атюрьевского</w:t>
      </w:r>
      <w:r>
        <w:rPr>
          <w:rStyle w:val="7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муниципального района </w:t>
      </w:r>
      <w:r>
        <w:rPr>
          <w:rStyle w:val="7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 xml:space="preserve">Республики Мордовия </w:t>
      </w:r>
      <w:r>
        <w:rPr>
          <w:rStyle w:val="7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>выборов депутатов Государственной Думы Федерального Собрания Российской Федерации девятого созыва в Единый день голосования в 2026 году</w:t>
      </w:r>
    </w:p>
    <w:p w14:paraId="6EFBA307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         В целях оказания содействия избирательным комиссиям в организации подготовки и проведения на территории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 xml:space="preserve">Кишалинского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сельского поселения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Атюрьевского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муниципального района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Республики Мордовия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выборов депутатов Государственной Думы Федерального Собрания Российской Федерации девятого созыва в Единый день голосования в 2026 году, руководствуясь Федеральным законом от 12 июня 2002 № 67-ФЗ «Об основных гарантиях избирательных прав и права на участие в референдуме граждан Российской Федерации», Избирательным кодексом Хабаровского края, Указом Президента РФ от 16.06.2026 № 428, администрация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Кишалинского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сельского поселения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Атюрьевского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муниципального района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Республики Мордовия</w:t>
      </w:r>
    </w:p>
    <w:p w14:paraId="7837CB70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>ПОСТАНОВЛЯЕТ:</w:t>
      </w:r>
    </w:p>
    <w:p w14:paraId="1E727919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1. Создать под руководством главы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Кишалинского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сельского поселения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Атюрьевского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муниципального района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Республики Мордовия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рабочую группу по содействию избирательным комиссиям в организации подготовки и проведения на территории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Кишалинского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сельского поселения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Атюрьевского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муниципального района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Республики Мордовия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выборов депутатов Государственной Думы Федерального Собрания Российской Федерации девятого созыва в Единый день голосования в 2026 году, (далее - рабочая группа) и утвердить прилагаемый состав.</w:t>
      </w:r>
    </w:p>
    <w:p w14:paraId="445B5C92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2. Назначить заместителя главы администрации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Кишалинского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сельского поселения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Атюрьевского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муниципального района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 xml:space="preserve">Республики Мордовия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ответственным за осуществление взаимодействия администрации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Кишалинского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сельского поселения с избирательными комиссиями, кандидатами, доверенными лицами кандидатов, политическими партиями, организациями и учреждениями всех форм собственности по вопросам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>организации избирательной кампании и обеспечения равных возможностей в проведении предвыборной агитации.</w:t>
      </w:r>
    </w:p>
    <w:p w14:paraId="14813453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3. Принять организационно-распорядительные документы и утвердить планы основных мероприятий по содействию избирательным комиссиям в организации подготовки и проведения на территории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Кишалинского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сельского поселения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Атюрьевского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муниципального района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 xml:space="preserve">Республики Мордовия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>выборов депутатов Государственной Думы Федерального Собрания Российской Федерации девятого созыва в Единый день голосования в 2026 году.</w:t>
      </w:r>
    </w:p>
    <w:p w14:paraId="79D9B190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>4. Рабочей группе по содействию избирательным комиссиям: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 xml:space="preserve">                                                                                                                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> - взять под особый контроль работу по уточнению данных об избирателях;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 xml:space="preserve">   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- определить помещения для проведения агитационных публичных мероприятий и места для размещения предвыборных агитационных печатных материалов;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 xml:space="preserve">                                                                                                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- предоставить участковым избирательным комиссиям на безвозмездной основе помещения для работы и голосования, транспортные средства, средства связи и техническое оборудование. Обеспечить сохранность документации;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 xml:space="preserve">                                                                                                            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>- взять под особый контроль благоустройство, освещение и уборку прилегающих к избирательным участкам территорий, обеспечение возможности свободного подхода и подъезда к ним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.</w:t>
      </w:r>
    </w:p>
    <w:p w14:paraId="12BC1CEE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5. Оказывать содействие избирательным комиссиям в подготовке и проведении мероприятий в соответствии с календарным планом мероприятий по подготовке и проведения на территории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Кишалинского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сельского поселения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Атюрьевского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муниципального района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Республики Мордовия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выборов депутатов Государственной Думы Федерального Собрания Российской Федерации девятого созыва в Единый день голосования в 2026 году.      </w:t>
      </w:r>
    </w:p>
    <w:p w14:paraId="531BBE04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>6. Контроль за выполнением настоящего постановления оставляю за собой.</w:t>
      </w:r>
    </w:p>
    <w:p w14:paraId="6F6A6DF8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7. Опубликовать настоящее постановление в Информационном бюллетене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Кишалинского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сельского поселения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Атюрьевского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муниципального района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Республики Мордовия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и разместить в информационно-телекоммуникационной сети «Интернет» на официальном сайте администрации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Кишалинского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сельского поселения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Атюрьевского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муниципального района.</w:t>
      </w:r>
    </w:p>
    <w:p w14:paraId="413B8A1C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>8.  Настоящее постановление вступает в силу со дня подписания.</w:t>
      </w:r>
    </w:p>
    <w:p w14:paraId="70AC7773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</w:pPr>
    </w:p>
    <w:p w14:paraId="12563AD0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/>
        <w:ind w:lef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Глава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 xml:space="preserve">Кишалинского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>сельского поселения                             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 xml:space="preserve">          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>  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П.Н.Левин</w:t>
      </w:r>
    </w:p>
    <w:p w14:paraId="7F038BD3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 w:line="240" w:lineRule="auto"/>
        <w:ind w:left="0" w:firstLine="0"/>
        <w:jc w:val="righ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</w:pPr>
    </w:p>
    <w:p w14:paraId="2C08E9F9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 w:line="240" w:lineRule="auto"/>
        <w:ind w:left="0" w:firstLine="0"/>
        <w:jc w:val="righ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>УТВЕРЖДЕН</w:t>
      </w:r>
    </w:p>
    <w:p w14:paraId="1AC5163B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 w:line="240" w:lineRule="auto"/>
        <w:ind w:left="0" w:firstLine="0"/>
        <w:jc w:val="righ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>постановлением администрации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 xml:space="preserve">                                                          Кишалинского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сельского поселения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 xml:space="preserve">                                                        Атюрьевского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муниципального района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 xml:space="preserve">                                                       Республики Мордовия</w:t>
      </w:r>
    </w:p>
    <w:p w14:paraId="61627E6E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 w:line="240" w:lineRule="auto"/>
        <w:ind w:left="0" w:firstLine="0"/>
        <w:jc w:val="righ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от 14.07.2026 №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20</w:t>
      </w:r>
    </w:p>
    <w:p w14:paraId="342FB0D3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/>
        <w:ind w:left="0" w:firstLine="0"/>
        <w:jc w:val="center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>СОСТАВ</w:t>
      </w:r>
    </w:p>
    <w:p w14:paraId="36637162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/>
        <w:ind w:left="0" w:firstLine="0"/>
        <w:jc w:val="center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рабочей группы по содействию избирательным комиссиям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Кишалинского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сельского поселения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Атюрьевского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муниципального района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Республики Мордовия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в организации подготовки и проведения на территории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Кишалинского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сельского поселения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Атюрьевского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муниципального района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 xml:space="preserve">Республики Мордовия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>выборов депутатов Государственной Думы Федерального Собрания Российской Федерации девятого созыва в Единый день голосования в 2026 году</w:t>
      </w:r>
    </w:p>
    <w:p w14:paraId="59C5F0B9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/>
        <w:ind w:left="3836" w:leftChars="0" w:hanging="3836" w:hangingChars="1370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Кяльгина Лидия Семеновна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>       - заместитель главы сельского поселения, руководитель рабочей группы;                  </w:t>
      </w:r>
    </w:p>
    <w:p w14:paraId="3BEBEB57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/>
        <w:ind w:lef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 xml:space="preserve">Тестова Анна Петровна   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          -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бухгалтер сельского поселения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>;</w:t>
      </w:r>
    </w:p>
    <w:p w14:paraId="72045C8D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/>
        <w:ind w:lef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Алямкина Мария Николаевна    - директор КДЦ</w:t>
      </w:r>
    </w:p>
    <w:p w14:paraId="45FBAAF4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/>
        <w:ind w:lef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</w:pPr>
    </w:p>
    <w:p w14:paraId="1ED8CCAF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/>
        <w:ind w:left="0" w:firstLine="0"/>
        <w:jc w:val="righ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</w:pPr>
    </w:p>
    <w:p w14:paraId="2C96A7E2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/>
        <w:ind w:left="0" w:firstLine="0"/>
        <w:jc w:val="righ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</w:pPr>
    </w:p>
    <w:p w14:paraId="3D44DDC4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/>
        <w:ind w:left="0" w:firstLine="0"/>
        <w:jc w:val="righ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</w:pPr>
    </w:p>
    <w:p w14:paraId="334BA671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/>
        <w:ind w:left="0" w:firstLine="0"/>
        <w:jc w:val="righ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</w:pPr>
    </w:p>
    <w:p w14:paraId="4F4DD2C1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/>
        <w:ind w:left="0" w:firstLine="0"/>
        <w:jc w:val="righ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</w:pPr>
    </w:p>
    <w:p w14:paraId="20FDAE44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/>
        <w:ind w:left="0" w:firstLine="0"/>
        <w:jc w:val="righ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</w:pPr>
    </w:p>
    <w:p w14:paraId="0280008C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/>
        <w:ind w:left="0" w:firstLine="0"/>
        <w:jc w:val="righ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</w:pPr>
    </w:p>
    <w:p w14:paraId="46EF44E1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/>
        <w:ind w:left="0" w:firstLine="0"/>
        <w:jc w:val="righ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</w:pPr>
    </w:p>
    <w:p w14:paraId="10F5318F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/>
        <w:ind w:left="0" w:firstLine="0"/>
        <w:jc w:val="righ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</w:pPr>
    </w:p>
    <w:p w14:paraId="592B44E4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</w:pPr>
    </w:p>
    <w:p w14:paraId="3D492CE7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 w:line="240" w:lineRule="auto"/>
        <w:ind w:left="0" w:firstLine="0"/>
        <w:jc w:val="righ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>УТВЕРЖДЕН</w:t>
      </w:r>
    </w:p>
    <w:p w14:paraId="65430580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 w:line="240" w:lineRule="auto"/>
        <w:ind w:left="0" w:firstLine="0"/>
        <w:jc w:val="righ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>постановлением администрации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 xml:space="preserve">                                                          Кишалинского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сельского поселения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 xml:space="preserve">                                                        Атюрьевского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муниципального района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 xml:space="preserve">                                                       Республики Мордовия</w:t>
      </w:r>
    </w:p>
    <w:p w14:paraId="182E25D6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 w:line="240" w:lineRule="auto"/>
        <w:ind w:left="0" w:firstLine="0"/>
        <w:jc w:val="right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от 14.07.2026 №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20</w:t>
      </w:r>
    </w:p>
    <w:p w14:paraId="52506A5F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/>
        <w:ind w:left="0" w:firstLine="0"/>
        <w:jc w:val="center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>ПЛАН</w:t>
      </w:r>
    </w:p>
    <w:p w14:paraId="068F6031">
      <w:pPr>
        <w:pStyle w:val="9"/>
        <w:keepNext w:val="0"/>
        <w:keepLines w:val="0"/>
        <w:widowControl/>
        <w:suppressLineNumbers w:val="0"/>
        <w:shd w:val="clear" w:color="auto" w:fill="FFFFFF"/>
        <w:spacing w:before="0" w:beforeAutospacing="0"/>
        <w:ind w:left="0" w:firstLine="0"/>
        <w:jc w:val="center"/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основных мероприятий по содействию избирательным комиссиям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Кишалинского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сельского поселения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Атюрьевского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муниципального района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Республики Мордовия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 в подготовке и проведению на территории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Кишалинского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сельского поселения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Атюрьевского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муниципального района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  <w:lang w:val="ru-RU"/>
        </w:rPr>
        <w:t>Республики Мордовия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52525"/>
          <w:spacing w:val="0"/>
          <w:sz w:val="28"/>
          <w:szCs w:val="28"/>
          <w:shd w:val="clear" w:color="auto" w:fill="FFFFFF"/>
        </w:rPr>
        <w:t xml:space="preserve"> выборов депутатов Государственной Думы Федерального Собрания Российской Федерации девятого созыва в Единый день голосования в 2026 году</w:t>
      </w:r>
    </w:p>
    <w:tbl>
      <w:tblPr>
        <w:tblStyle w:val="5"/>
        <w:tblW w:w="9358" w:type="dxa"/>
        <w:tblInd w:w="0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84"/>
        <w:gridCol w:w="4649"/>
        <w:gridCol w:w="1536"/>
        <w:gridCol w:w="2789"/>
      </w:tblGrid>
      <w:tr w14:paraId="243BD4EC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59558908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№</w:t>
            </w:r>
          </w:p>
          <w:p w14:paraId="7AF37682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п/п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0B5A5E7D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Основные мероприятия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1F6EB2F2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Срок исполнения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0785E6EF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Ответственный</w:t>
            </w:r>
          </w:p>
        </w:tc>
      </w:tr>
      <w:tr w14:paraId="1122B03D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4E02AAEB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71F841CB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Организовать работу рабочей группы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7EF71399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по отдельному плану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7D137AC2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глава сельского поселения</w:t>
            </w:r>
          </w:p>
        </w:tc>
      </w:tr>
      <w:tr w14:paraId="1D23834E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427F7058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169A6FD0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Проверка состояния помещений, планируемых под размещение центров избирательных участков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62D057A8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Июль – сентябрь</w:t>
            </w:r>
          </w:p>
          <w:p w14:paraId="43F14B69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2026 года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17005CAE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 xml:space="preserve">глава сельского поселения, заместитель главы администрации </w:t>
            </w:r>
          </w:p>
        </w:tc>
      </w:tr>
      <w:tr w14:paraId="16EACF78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0173181D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3.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528D5493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Представление списка резервных помещений для размещения избирательных участков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79165AD5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июль</w:t>
            </w:r>
          </w:p>
          <w:p w14:paraId="0729897D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2026 года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11AB2AF1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 глава сельского поселения,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  <w:lang w:val="ru-RU"/>
              </w:rPr>
              <w:t xml:space="preserve">        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заместитель главы администрации</w:t>
            </w:r>
          </w:p>
        </w:tc>
      </w:tr>
      <w:tr w14:paraId="44E757C8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4A96A876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4.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0EB9E7F5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Оформить информационные уголки для избирателей по выборам депутатов Государственной Думы Федерального Собрания Российской Федерации девятого созыва в Единый день голосования в 2026 году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3BF71549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Июль, август</w:t>
            </w:r>
          </w:p>
          <w:p w14:paraId="76FC454E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2026 года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2AC0222E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Рабочая группа, администрация поселения</w:t>
            </w:r>
          </w:p>
        </w:tc>
      </w:tr>
      <w:tr w14:paraId="16DA94AB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15ED2763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  <w:lang w:val="ru-RU"/>
              </w:rPr>
              <w:t>5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.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41BD52FA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Организовать в администрации поселения ежедневный прием заявлений избирателей с записью в специальном журнале. Проводить их анализ и принимать возможные меры по их выполнению.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46D2B4EA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июль, август</w:t>
            </w:r>
          </w:p>
          <w:p w14:paraId="40542DCB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2026 года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577CCC3A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Рабочая группа, администрация поселения</w:t>
            </w:r>
          </w:p>
        </w:tc>
      </w:tr>
      <w:tr w14:paraId="22751D80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64557625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  <w:lang w:val="ru-RU"/>
              </w:rPr>
              <w:t>6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.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50A0AF4D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Содействие членам избирательных комиссий в выполнении государственных обязанностей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04505402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до 20 сентября 2026 года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0880BC6D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глава сельского поселения,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  <w:lang w:val="ru-RU"/>
              </w:rPr>
              <w:t xml:space="preserve"> 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заместитель главы администрации</w:t>
            </w:r>
          </w:p>
        </w:tc>
      </w:tr>
      <w:tr w14:paraId="37567BD7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1996223B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  <w:lang w:val="ru-RU"/>
              </w:rPr>
              <w:t>7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.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63538E1F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 xml:space="preserve">Принятие постановления и утверждение плана основных мероприятий по содействию избирательным комиссиям в организации подготовки и проведения на территории 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  <w:shd w:val="clear" w:color="auto" w:fill="FFFFFF"/>
                <w:lang w:val="ru-RU"/>
              </w:rPr>
              <w:t>Кишалинского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  <w:shd w:val="clear" w:color="auto" w:fill="FFFFFF"/>
              </w:rPr>
              <w:t xml:space="preserve"> сельского поселения 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  <w:shd w:val="clear" w:color="auto" w:fill="FFFFFF"/>
                <w:lang w:val="ru-RU"/>
              </w:rPr>
              <w:t>Атюрьевского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  <w:shd w:val="clear" w:color="auto" w:fill="FFFFFF"/>
              </w:rPr>
              <w:t xml:space="preserve"> муниципального района 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  <w:shd w:val="clear" w:color="auto" w:fill="FFFFFF"/>
                <w:lang w:val="ru-RU"/>
              </w:rPr>
              <w:t>Республики Мордовия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 xml:space="preserve"> выборов депутатов Государственной Думы Федерального Собрания Российской Федерации девятого созыва в Единый день голосования в 2026 году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702E0C17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до 15 июля</w:t>
            </w:r>
          </w:p>
          <w:p w14:paraId="303045BB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2026 года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4D6E8E47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 глава сельского поселения</w:t>
            </w:r>
          </w:p>
        </w:tc>
      </w:tr>
      <w:tr w14:paraId="2F0FF959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6345002B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  <w:lang w:val="ru-RU"/>
              </w:rPr>
              <w:t>8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.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27BF0FFC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Определить список молодых избирателей, голосующих первый раз, провести сними встречу, рассказать о нашей избирательной системе.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5184A0DF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июль</w:t>
            </w:r>
          </w:p>
          <w:p w14:paraId="1BB46637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2026 года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47F7FD1C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специалист 1 категории администрации</w:t>
            </w:r>
          </w:p>
        </w:tc>
      </w:tr>
      <w:tr w14:paraId="5C0B6A39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0DA7B400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  <w:lang w:val="ru-RU"/>
              </w:rPr>
              <w:t>9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.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3CD4572A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 xml:space="preserve">Муниципальному казенному учреждению культуры «Централизованное культурно-досуговое объединение администрации 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  <w:shd w:val="clear" w:color="auto" w:fill="FFFFFF"/>
                <w:lang w:val="ru-RU"/>
              </w:rPr>
              <w:t>Кишалинского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  <w:shd w:val="clear" w:color="auto" w:fill="FFFFFF"/>
              </w:rPr>
              <w:t xml:space="preserve"> сельского поселения 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  <w:shd w:val="clear" w:color="auto" w:fill="FFFFFF"/>
                <w:lang w:val="ru-RU"/>
              </w:rPr>
              <w:t>Атюрьевского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  <w:shd w:val="clear" w:color="auto" w:fill="FFFFFF"/>
              </w:rPr>
              <w:t xml:space="preserve"> муниципального района 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  <w:shd w:val="clear" w:color="auto" w:fill="FFFFFF"/>
                <w:lang w:val="ru-RU"/>
              </w:rPr>
              <w:t>Республики Мордовия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» наметить программу культурно-массовых мероприятий на период избирательной компании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2497B781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июль</w:t>
            </w:r>
          </w:p>
          <w:p w14:paraId="39EC3CDF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2026 года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16B8BD57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 xml:space="preserve">МКУК «КДЦ  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  <w:shd w:val="clear" w:color="auto" w:fill="FFFFFF"/>
                <w:lang w:val="ru-RU"/>
              </w:rPr>
              <w:t>Кишалинского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  <w:shd w:val="clear" w:color="auto" w:fill="FFFFFF"/>
              </w:rPr>
              <w:t xml:space="preserve"> сельского поселения 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  <w:shd w:val="clear" w:color="auto" w:fill="FFFFFF"/>
                <w:lang w:val="ru-RU"/>
              </w:rPr>
              <w:t>Атюрьевского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  <w:shd w:val="clear" w:color="auto" w:fill="FFFFFF"/>
              </w:rPr>
              <w:t xml:space="preserve"> муниципального района 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  <w:shd w:val="clear" w:color="auto" w:fill="FFFFFF"/>
                <w:lang w:val="ru-RU"/>
              </w:rPr>
              <w:t>Республики Мордовия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»</w:t>
            </w:r>
          </w:p>
        </w:tc>
      </w:tr>
      <w:tr w14:paraId="7AB6DE74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205FD576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1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  <w:lang w:val="ru-RU"/>
              </w:rPr>
              <w:t>0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.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43F24F0F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Представление в распоряжение участковых избирательных комиссий на безвозмездной основе помещений для голосования и работы, технического оборудования, необходимого для работы избирательных комиссий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1FEF784A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весь период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47E3CC77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Глава сельского поселения</w:t>
            </w:r>
          </w:p>
        </w:tc>
      </w:tr>
      <w:tr w14:paraId="592968F2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4ECC9C70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1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  <w:lang w:val="ru-RU"/>
              </w:rPr>
              <w:t>1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.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1580BB55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Выделение специальных мест для размещения предвыборных печатных агитационных материалов на территории избирательных участков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26F4BE7B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июль,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  <w:lang w:val="ru-RU"/>
              </w:rPr>
              <w:t xml:space="preserve"> 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август</w:t>
            </w:r>
          </w:p>
          <w:p w14:paraId="3A918011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2026 года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7DF5FFDD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Глава сельского поселения</w:t>
            </w:r>
          </w:p>
        </w:tc>
      </w:tr>
      <w:tr w14:paraId="1B8C1580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6D06F371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1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  <w:lang w:val="ru-RU"/>
              </w:rPr>
              <w:t>2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.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598D3AA1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 xml:space="preserve">Рабочей группе провести проверку подготовки избирательных участков к проведению на территории 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  <w:shd w:val="clear" w:color="auto" w:fill="FFFFFF"/>
                <w:lang w:val="ru-RU"/>
              </w:rPr>
              <w:t>Кишалинского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  <w:shd w:val="clear" w:color="auto" w:fill="FFFFFF"/>
              </w:rPr>
              <w:t xml:space="preserve"> сельского поселения 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  <w:shd w:val="clear" w:color="auto" w:fill="FFFFFF"/>
                <w:lang w:val="ru-RU"/>
              </w:rPr>
              <w:t>Атюрьевского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  <w:shd w:val="clear" w:color="auto" w:fill="FFFFFF"/>
              </w:rPr>
              <w:t xml:space="preserve"> муниципального района 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  <w:shd w:val="clear" w:color="auto" w:fill="FFFFFF"/>
                <w:lang w:val="ru-RU"/>
              </w:rPr>
              <w:t>Республики Мордовия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 xml:space="preserve"> выборов депутатов Государственной Думы Федерального Собрания Российской Федерации девятого созыва в Единый день голосования в 2026 году, обратить внимание на противопожарную безопасность, охрану участков и  документации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5E2C629C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июль, август</w:t>
            </w:r>
          </w:p>
          <w:p w14:paraId="19D26A80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2026 года</w:t>
            </w:r>
          </w:p>
        </w:tc>
        <w:tc>
          <w:tcPr>
            <w:tcW w:w="0" w:type="auto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noWrap w:val="0"/>
            <w:vAlign w:val="top"/>
          </w:tcPr>
          <w:p w14:paraId="71562C84">
            <w:pPr>
              <w:pStyle w:val="9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  <w:t>Рабочая группа, избирательная кампания</w:t>
            </w:r>
          </w:p>
        </w:tc>
      </w:tr>
    </w:tbl>
    <w:p w14:paraId="1C0B8EF8">
      <w:pPr>
        <w:tabs>
          <w:tab w:val="left" w:pos="7655"/>
        </w:tabs>
      </w:pPr>
    </w:p>
    <w:p w14:paraId="0A8E33C1">
      <w:pPr>
        <w:tabs>
          <w:tab w:val="left" w:pos="7655"/>
        </w:tabs>
      </w:pPr>
    </w:p>
    <w:p w14:paraId="0C7C245F">
      <w:pPr>
        <w:tabs>
          <w:tab w:val="left" w:pos="7655"/>
        </w:tabs>
      </w:pPr>
    </w:p>
    <w:p w14:paraId="7E2AFEC3">
      <w:pPr>
        <w:tabs>
          <w:tab w:val="left" w:pos="7655"/>
        </w:tabs>
      </w:pPr>
    </w:p>
    <w:p w14:paraId="4E19E1EB">
      <w:pPr>
        <w:tabs>
          <w:tab w:val="left" w:pos="7655"/>
        </w:tabs>
      </w:pPr>
    </w:p>
    <w:p w14:paraId="1B21EEFF">
      <w:pPr>
        <w:tabs>
          <w:tab w:val="left" w:pos="7655"/>
        </w:tabs>
      </w:pPr>
    </w:p>
    <w:p w14:paraId="69455C70">
      <w:pPr>
        <w:tabs>
          <w:tab w:val="left" w:pos="7655"/>
        </w:tabs>
      </w:pPr>
    </w:p>
    <w:p w14:paraId="57E0ED28">
      <w:pPr>
        <w:tabs>
          <w:tab w:val="left" w:pos="7655"/>
        </w:tabs>
      </w:pPr>
    </w:p>
    <w:p w14:paraId="6AA98A4D"/>
    <w:p w14:paraId="79043917"/>
    <w:p w14:paraId="02CFE639"/>
    <w:p w14:paraId="28150257"/>
    <w:p w14:paraId="275E5177">
      <w:bookmarkStart w:id="0" w:name="_GoBack"/>
      <w:bookmarkEnd w:id="0"/>
    </w:p>
    <w:p w14:paraId="2B2F8C8F"/>
    <w:p w14:paraId="540A654E"/>
    <w:p w14:paraId="1251FB00">
      <w:pPr>
        <w:spacing w:line="240" w:lineRule="auto"/>
        <w:jc w:val="both"/>
        <w:rPr>
          <w:rFonts w:hint="default" w:ascii="Arial" w:hAnsi="Arial" w:cs="Arial"/>
          <w:sz w:val="18"/>
          <w:szCs w:val="18"/>
        </w:rPr>
      </w:pPr>
    </w:p>
    <w:p w14:paraId="57CB1A21">
      <w:pPr>
        <w:spacing w:line="240" w:lineRule="auto"/>
        <w:jc w:val="both"/>
        <w:rPr>
          <w:rFonts w:hint="default" w:ascii="Arial" w:hAnsi="Arial" w:cs="Arial"/>
          <w:sz w:val="18"/>
          <w:szCs w:val="18"/>
        </w:rPr>
      </w:pPr>
    </w:p>
    <w:p w14:paraId="2A325B8D">
      <w:pPr>
        <w:spacing w:line="240" w:lineRule="auto"/>
        <w:jc w:val="both"/>
        <w:rPr>
          <w:rFonts w:hint="default" w:ascii="Arial" w:hAnsi="Arial" w:cs="Arial"/>
          <w:sz w:val="18"/>
          <w:szCs w:val="18"/>
          <w:lang w:val="ru-RU"/>
        </w:rPr>
      </w:pPr>
    </w:p>
    <w:p w14:paraId="2ABFF2A1">
      <w:pPr>
        <w:spacing w:line="240" w:lineRule="auto"/>
        <w:jc w:val="both"/>
        <w:rPr>
          <w:rFonts w:hint="default" w:ascii="Arial" w:hAnsi="Arial" w:cs="Arial"/>
          <w:sz w:val="18"/>
          <w:szCs w:val="18"/>
        </w:rPr>
      </w:pPr>
    </w:p>
    <w:p w14:paraId="75FF464B"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Главный редактор:</w:t>
      </w:r>
    </w:p>
    <w:p w14:paraId="7449A861"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Глава Кишалинского</w:t>
      </w:r>
    </w:p>
    <w:p w14:paraId="3CB87B34"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сельского поселения    П.Н.Левин.</w:t>
      </w:r>
    </w:p>
    <w:p w14:paraId="43566C16"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Тираж  10 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экз</w:t>
      </w:r>
      <w:r>
        <w:rPr>
          <w:rFonts w:hint="default" w:ascii="Times New Roman" w:hAnsi="Times New Roman" w:cs="Times New Roman"/>
          <w:sz w:val="24"/>
          <w:szCs w:val="24"/>
        </w:rPr>
        <w:t>.</w:t>
      </w:r>
    </w:p>
    <w:sectPr>
      <w:pgSz w:w="11906" w:h="16838"/>
      <w:pgMar w:top="1160" w:right="866" w:bottom="558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XO Thame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Arial Cyr">
    <w:altName w:val="Arial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 w:tentative="0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 w:tentative="0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 w:tentative="0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 w:tentative="0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 w:tentative="0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 w:tentative="0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E2954"/>
    <w:rsid w:val="138161F5"/>
    <w:rsid w:val="19C91EA4"/>
    <w:rsid w:val="1C742EB8"/>
    <w:rsid w:val="20D83261"/>
    <w:rsid w:val="277C3F26"/>
    <w:rsid w:val="27BA60C1"/>
    <w:rsid w:val="28911331"/>
    <w:rsid w:val="2C8C0FBA"/>
    <w:rsid w:val="2E1A37E8"/>
    <w:rsid w:val="38861340"/>
    <w:rsid w:val="3D2E2A07"/>
    <w:rsid w:val="3D345BD3"/>
    <w:rsid w:val="3DAD4CB3"/>
    <w:rsid w:val="460A4A1B"/>
    <w:rsid w:val="4A2824C0"/>
    <w:rsid w:val="4C662B28"/>
    <w:rsid w:val="521228FA"/>
    <w:rsid w:val="5B6A2014"/>
    <w:rsid w:val="5C3075E7"/>
    <w:rsid w:val="5CAE0CA5"/>
    <w:rsid w:val="5E1879E7"/>
    <w:rsid w:val="630B7E1C"/>
    <w:rsid w:val="6A3E5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67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0" w:semiHidden="0" w:name="No Spacing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color w:val="000000"/>
      <w:sz w:val="28"/>
      <w:szCs w:val="28"/>
      <w:lang w:val="ru-RU" w:eastAsia="zh-CN" w:bidi="ar-SA"/>
    </w:rPr>
  </w:style>
  <w:style w:type="paragraph" w:styleId="2">
    <w:name w:val="heading 1"/>
    <w:basedOn w:val="1"/>
    <w:next w:val="1"/>
    <w:qFormat/>
    <w:uiPriority w:val="67"/>
    <w:pPr>
      <w:keepNext/>
      <w:numPr>
        <w:ilvl w:val="0"/>
        <w:numId w:val="1"/>
      </w:numPr>
      <w:ind w:left="0" w:right="0" w:firstLine="0"/>
      <w:jc w:val="center"/>
      <w:outlineLvl w:val="0"/>
    </w:pPr>
    <w:rPr>
      <w:b/>
      <w:bCs/>
      <w:sz w:val="28"/>
    </w:rPr>
  </w:style>
  <w:style w:type="paragraph" w:styleId="3">
    <w:name w:val="heading 2"/>
    <w:next w:val="1"/>
    <w:qFormat/>
    <w:uiPriority w:val="9"/>
    <w:pPr>
      <w:widowControl w:val="0"/>
      <w:spacing w:before="120" w:after="120" w:line="240" w:lineRule="auto"/>
      <w:ind w:left="0" w:right="0" w:firstLine="0"/>
      <w:jc w:val="both"/>
      <w:outlineLvl w:val="1"/>
    </w:pPr>
    <w:rPr>
      <w:rFonts w:ascii="XO Thames" w:hAnsi="XO Thames" w:eastAsiaTheme="minorEastAsia" w:cstheme="minorBidi"/>
      <w:b/>
      <w:color w:val="000000"/>
      <w:spacing w:val="0"/>
      <w:sz w:val="28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4"/>
    <w:unhideWhenUsed/>
    <w:qFormat/>
    <w:uiPriority w:val="99"/>
    <w:rPr>
      <w:color w:val="0000FF"/>
      <w:u w:val="single"/>
    </w:rPr>
  </w:style>
  <w:style w:type="character" w:styleId="7">
    <w:name w:val="Strong"/>
    <w:basedOn w:val="4"/>
    <w:qFormat/>
    <w:uiPriority w:val="0"/>
    <w:rPr>
      <w:b/>
      <w:bCs/>
    </w:rPr>
  </w:style>
  <w:style w:type="paragraph" w:styleId="8">
    <w:name w:val="Body Text Indent"/>
    <w:basedOn w:val="1"/>
    <w:semiHidden/>
    <w:unhideWhenUsed/>
    <w:qFormat/>
    <w:uiPriority w:val="0"/>
    <w:pPr>
      <w:spacing w:after="0" w:line="240" w:lineRule="auto"/>
      <w:ind w:firstLine="540"/>
    </w:pPr>
    <w:rPr>
      <w:rFonts w:ascii="Times New Roman" w:hAnsi="Times New Roman" w:eastAsia="Times New Roman" w:cs="Times New Roman"/>
      <w:sz w:val="24"/>
      <w:szCs w:val="24"/>
    </w:rPr>
  </w:style>
  <w:style w:type="paragraph" w:styleId="9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">
    <w:name w:val="No Spacing"/>
    <w:qFormat/>
    <w:uiPriority w:val="0"/>
    <w:rPr>
      <w:rFonts w:ascii="Calibri" w:hAnsi="Calibri" w:eastAsia="Times New Roman" w:cs="Calibri"/>
      <w:sz w:val="22"/>
      <w:szCs w:val="22"/>
      <w:lang w:val="ru-RU" w:eastAsia="zh-CN" w:bidi="ar-SA"/>
    </w:rPr>
  </w:style>
  <w:style w:type="paragraph" w:customStyle="1" w:styleId="11">
    <w:name w:val="text"/>
    <w:basedOn w:val="1"/>
    <w:qFormat/>
    <w:uiPriority w:val="0"/>
    <w:pPr>
      <w:spacing w:after="0" w:line="240" w:lineRule="auto"/>
      <w:ind w:firstLine="567"/>
      <w:jc w:val="both"/>
    </w:pPr>
    <w:rPr>
      <w:rFonts w:ascii="Arial" w:hAnsi="Arial" w:eastAsia="Times New Roman" w:cs="Times New Roman"/>
      <w:sz w:val="24"/>
      <w:szCs w:val="24"/>
      <w:lang w:eastAsia="ru-RU"/>
    </w:rPr>
  </w:style>
  <w:style w:type="paragraph" w:customStyle="1" w:styleId="12">
    <w:name w:val="Основной текст1"/>
    <w:basedOn w:val="1"/>
    <w:qFormat/>
    <w:uiPriority w:val="0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customStyle="1" w:styleId="13">
    <w:name w:val="Style1"/>
    <w:basedOn w:val="1"/>
    <w:qFormat/>
    <w:uiPriority w:val="0"/>
    <w:pPr>
      <w:widowControl w:val="0"/>
      <w:suppressAutoHyphens/>
      <w:autoSpaceDE w:val="0"/>
      <w:spacing w:after="0" w:line="278" w:lineRule="exact"/>
      <w:ind w:firstLine="912"/>
    </w:pPr>
    <w:rPr>
      <w:rFonts w:ascii="Times New Roman" w:hAnsi="Times New Roman" w:eastAsia="Times New Roman"/>
      <w:sz w:val="24"/>
      <w:szCs w:val="24"/>
      <w:lang w:eastAsia="ar-SA"/>
    </w:rPr>
  </w:style>
  <w:style w:type="character" w:customStyle="1" w:styleId="14">
    <w:name w:val="Font Style17"/>
    <w:qFormat/>
    <w:uiPriority w:val="0"/>
    <w:rPr>
      <w:rFonts w:ascii="Times New Roman" w:hAnsi="Times New Roman" w:cs="Times New Roman"/>
      <w:b/>
      <w:bCs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4584</Words>
  <Characters>26738</Characters>
  <Lines>0</Lines>
  <Paragraphs>0</Paragraphs>
  <TotalTime>0</TotalTime>
  <ScaleCrop>false</ScaleCrop>
  <LinksUpToDate>false</LinksUpToDate>
  <CharactersWithSpaces>29702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2026-03-23T06:38:00Z</dcterms:created>
  <dc:creator>User</dc:creator>
  <cp:lastModifiedBy>WPS_1779262517</cp:lastModifiedBy>
  <cp:lastPrinted>2026-06-10T07:21:00Z</cp:lastPrinted>
  <dcterms:modified xsi:type="dcterms:W3CDTF">2026-09-02T13:23:27Z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1049-12.1.0.28032</vt:lpwstr>
  </property>
  <property fmtid="{D5CDD505-2E9C-101B-9397-08002B2CF9AE}" pid="3" name="ICV">
    <vt:lpwstr>18C28766087340B0BC6FCEDAD1B3F35D_12</vt:lpwstr>
  </property>
  <property fmtid="{D5CDD505-2E9C-101B-9397-08002B2CF9AE}" pid="4" name="KSOTemplateDocerSaveRecord">
    <vt:lpwstr>eyJoZGlkIjoiYTA4OTk3ZjkwYjFjMTZhYjUzNDNiMDhlMWRiZTJlNDYiLCJ1c2VySWQiOiI4MjQ2MzUzNjYzNzEifQ==</vt:lpwstr>
  </property>
</Properties>
</file>