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978" w:rsidRDefault="0048797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РЕСПУБЛИКА МОРДОВИЯ </w:t>
      </w:r>
    </w:p>
    <w:p w:rsidR="00487978" w:rsidRDefault="0048797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СОВЕТ ДЕПУТАТОВ КУРТАШКИНСКОГО   </w:t>
      </w:r>
    </w:p>
    <w:p w:rsidR="00487978" w:rsidRDefault="0048797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СЕЛЬСКОГО ПОСЕЛЕНИЯ АТЮРЬЕВСКОГО</w:t>
      </w:r>
    </w:p>
    <w:p w:rsidR="00487978" w:rsidRDefault="00487978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</w:t>
      </w:r>
    </w:p>
    <w:p w:rsidR="00487978" w:rsidRDefault="00487978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7978" w:rsidRDefault="00487978">
      <w:pPr>
        <w:tabs>
          <w:tab w:val="left" w:pos="3975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87978" w:rsidRDefault="00487978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РЕШЕНИЕ                                   </w:t>
      </w:r>
    </w:p>
    <w:p w:rsidR="00487978" w:rsidRDefault="00487978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487978" w:rsidRDefault="00487978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22 июля 2026 года                                                    №  112</w:t>
      </w:r>
    </w:p>
    <w:p w:rsidR="00487978" w:rsidRDefault="00487978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87978" w:rsidRDefault="00487978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ОБ ИСПОЛНЕНИИ БЮДЖЕТА КУРТАШКИНСКОГО СЕЛЬСКОГО ПОСЕЛЕНИЯ АТЮРЬЕВСКОГО МУНИЦИПАЛЬНОГО РАЙОНА РЕСПУБЛИКИ МОРДОВИЯ ЗА  2  КВАРТАЛ 2026 ГОДА</w:t>
      </w:r>
    </w:p>
    <w:p w:rsidR="00487978" w:rsidRDefault="00487978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87978" w:rsidRDefault="00487978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Руководствуясь Уставом Курташкинского сельского поселения Атюрьевского муниципального района, Положением "О бюджетном процессе", утвержденное решением Совета депутатов Курташкинского сельского поселения от 15.04.2016 г. № 50 «Об утверждения Положения о бюджетном процессе в Курташкинском сельском поселении Атюрьевского муниципального района Республики Мордовия», Совет депутатов Курташкинского сельского поселения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решил:</w:t>
      </w:r>
    </w:p>
    <w:p w:rsidR="00487978" w:rsidRDefault="00487978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1. Утвердить отчет об исполнении бюджета Курташкинского сельского поселения за 2 квартал 2026 года по доходам в сумме  1381,4 тыс. рублей и расходам в сумме 1597,3 тыс. рублей.</w:t>
      </w:r>
    </w:p>
    <w:p w:rsidR="00487978" w:rsidRDefault="00487978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Утвердить фактическое поступление доходов Курташкинского сельского поселения в 2 квартале 2026 года по основным видам согласно раздела 1 (Доходы бюджета) отчета об исполнении бюджета за  2 квартал 2026 года.</w:t>
      </w:r>
    </w:p>
    <w:p w:rsidR="00487978" w:rsidRDefault="00487978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3. Утвердить распределение расходов бюджета сельского поселения за 2 квартал 2026 года согласно раздела 2 (Расходы бюджета) отчета по исполнению бюджета за 2 квартал 2026 года.</w:t>
      </w:r>
    </w:p>
    <w:p w:rsidR="00487978" w:rsidRDefault="00487978">
      <w:pPr>
        <w:suppressAutoHyphens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 Настоящее решение вступает в силу после  его официального опубликования.</w:t>
      </w:r>
    </w:p>
    <w:p w:rsidR="00487978" w:rsidRDefault="0048797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978" w:rsidRDefault="0048797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87978" w:rsidRDefault="00487978">
      <w:pPr>
        <w:suppressAutoHyphens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И.о.Председателя Совета депутатов</w:t>
      </w:r>
    </w:p>
    <w:p w:rsidR="00487978" w:rsidRDefault="00487978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Курташкинского сельского поселения                                                    Е. П. Алёшкин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а</w:t>
      </w:r>
    </w:p>
    <w:sectPr w:rsidR="00487978" w:rsidSect="00487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7978"/>
    <w:rsid w:val="00487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77"/>
        <w:tab w:val="right" w:pos="9355"/>
      </w:tabs>
      <w:suppressAutoHyphens/>
      <w:spacing w:after="0" w:line="240" w:lineRule="auto"/>
      <w:ind w:right="360"/>
      <w:jc w:val="center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  <w:style w:type="paragraph" w:styleId="BodyText">
    <w:name w:val="Body Text"/>
    <w:basedOn w:val="Normal"/>
    <w:link w:val="BodyTextChar"/>
    <w:uiPriority w:val="99"/>
    <w:pPr>
      <w:tabs>
        <w:tab w:val="left" w:pos="940"/>
      </w:tabs>
      <w:suppressAutoHyphens/>
      <w:spacing w:after="0" w:line="240" w:lineRule="auto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230</Words>
  <Characters>1312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</dc:title>
  <dc:subject/>
  <dc:creator>Admin</dc:creator>
  <cp:keywords/>
  <dc:description/>
  <cp:lastModifiedBy>1</cp:lastModifiedBy>
  <cp:revision>2</cp:revision>
  <cp:lastPrinted>2026-08-06T09:14:00Z</cp:lastPrinted>
  <dcterms:created xsi:type="dcterms:W3CDTF">2026-08-06T09:30:00Z</dcterms:created>
  <dcterms:modified xsi:type="dcterms:W3CDTF">2026-08-06T09:30:00Z</dcterms:modified>
</cp:coreProperties>
</file>