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B2D781">
      <w:pPr>
        <w:pStyle w:val="27"/>
        <w:widowControl/>
        <w:jc w:val="center"/>
        <w:rPr>
          <w:rStyle w:val="28"/>
          <w:sz w:val="24"/>
          <w:szCs w:val="24"/>
        </w:rPr>
      </w:pPr>
      <w:bookmarkStart w:id="0" w:name="_GoBack"/>
      <w:r>
        <w:rPr>
          <w:rStyle w:val="28"/>
          <w:sz w:val="24"/>
          <w:szCs w:val="24"/>
        </w:rPr>
        <w:t xml:space="preserve">СОВЕТ ДЕПУТАТОВ </w:t>
      </w:r>
    </w:p>
    <w:p w14:paraId="1B023E22">
      <w:pPr>
        <w:pStyle w:val="27"/>
        <w:widowControl/>
        <w:jc w:val="center"/>
        <w:rPr>
          <w:rStyle w:val="28"/>
          <w:sz w:val="24"/>
          <w:szCs w:val="24"/>
        </w:rPr>
      </w:pPr>
      <w:r>
        <w:rPr>
          <w:rStyle w:val="28"/>
          <w:sz w:val="24"/>
          <w:szCs w:val="24"/>
        </w:rPr>
        <w:t>КИШАЛИНСКОГО СЕЛЬСКОГО ПОСЕЛЕНИЯ</w:t>
      </w:r>
    </w:p>
    <w:p w14:paraId="27D707B9">
      <w:pPr>
        <w:pStyle w:val="27"/>
        <w:widowControl/>
        <w:jc w:val="center"/>
        <w:rPr>
          <w:rStyle w:val="28"/>
          <w:sz w:val="24"/>
          <w:szCs w:val="24"/>
        </w:rPr>
      </w:pPr>
      <w:r>
        <w:rPr>
          <w:rStyle w:val="28"/>
          <w:sz w:val="24"/>
          <w:szCs w:val="24"/>
        </w:rPr>
        <w:t xml:space="preserve"> АТЮРЬЕВСКОГО МУНИЦИПАЛЬНОГО РАЙОНА</w:t>
      </w:r>
    </w:p>
    <w:p w14:paraId="25900032">
      <w:pPr>
        <w:pStyle w:val="27"/>
        <w:widowControl/>
        <w:jc w:val="center"/>
        <w:rPr>
          <w:rStyle w:val="28"/>
          <w:sz w:val="24"/>
          <w:szCs w:val="24"/>
        </w:rPr>
      </w:pPr>
      <w:r>
        <w:rPr>
          <w:rStyle w:val="28"/>
          <w:sz w:val="24"/>
          <w:szCs w:val="24"/>
        </w:rPr>
        <w:t xml:space="preserve"> РЕСПУБЛИКИ МОРДОВИЯ</w:t>
      </w:r>
    </w:p>
    <w:p w14:paraId="5144311F">
      <w:pPr>
        <w:pStyle w:val="27"/>
        <w:widowControl/>
        <w:rPr>
          <w:b/>
          <w:bCs/>
        </w:rPr>
      </w:pPr>
      <w:r>
        <w:rPr>
          <w:rStyle w:val="28"/>
          <w:sz w:val="24"/>
          <w:szCs w:val="24"/>
        </w:rPr>
        <w:t xml:space="preserve">                              </w:t>
      </w:r>
    </w:p>
    <w:p w14:paraId="3B53DA06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36"/>
          <w:szCs w:val="36"/>
          <w:lang w:eastAsia="zh-CN"/>
        </w:rPr>
      </w:pPr>
    </w:p>
    <w:p w14:paraId="6F72B259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b/>
          <w:spacing w:val="48"/>
          <w:sz w:val="36"/>
          <w:szCs w:val="36"/>
          <w:lang w:eastAsia="zh-CN"/>
        </w:rPr>
      </w:pPr>
      <w:r>
        <w:rPr>
          <w:rFonts w:ascii="Times New Roman" w:hAnsi="Times New Roman" w:eastAsia="Times New Roman" w:cs="Times New Roman"/>
          <w:b/>
          <w:spacing w:val="48"/>
          <w:sz w:val="36"/>
          <w:szCs w:val="36"/>
          <w:lang w:eastAsia="zh-CN"/>
        </w:rPr>
        <w:t>РЕШЕНИЕ</w:t>
      </w:r>
    </w:p>
    <w:p w14:paraId="26F98C87">
      <w:pPr>
        <w:pStyle w:val="29"/>
        <w:jc w:val="both"/>
        <w:rPr>
          <w:rFonts w:ascii="Times New Roman" w:hAnsi="Times New Roman"/>
          <w:sz w:val="24"/>
          <w:szCs w:val="24"/>
        </w:rPr>
      </w:pPr>
    </w:p>
    <w:p w14:paraId="288CE664">
      <w:pPr>
        <w:pStyle w:val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42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от «</w:t>
      </w:r>
      <w:r>
        <w:rPr>
          <w:rFonts w:hint="default" w:ascii="Times New Roman" w:hAnsi="Times New Roman"/>
          <w:sz w:val="24"/>
          <w:szCs w:val="24"/>
          <w:lang w:val="ru-RU"/>
        </w:rPr>
        <w:t>16</w:t>
      </w:r>
      <w:r>
        <w:rPr>
          <w:rFonts w:ascii="Times New Roman" w:hAnsi="Times New Roman"/>
          <w:sz w:val="24"/>
          <w:szCs w:val="24"/>
          <w:u w:val="single"/>
        </w:rPr>
        <w:t xml:space="preserve">» </w:t>
      </w:r>
      <w:r>
        <w:rPr>
          <w:rFonts w:ascii="Times New Roman" w:hAnsi="Times New Roman"/>
          <w:sz w:val="24"/>
          <w:szCs w:val="24"/>
          <w:u w:val="single"/>
          <w:lang w:val="ru-RU"/>
        </w:rPr>
        <w:t>июня</w:t>
      </w:r>
      <w:r>
        <w:rPr>
          <w:rFonts w:ascii="Times New Roman" w:hAnsi="Times New Roman"/>
          <w:sz w:val="24"/>
          <w:szCs w:val="24"/>
          <w:u w:val="single"/>
        </w:rPr>
        <w:t xml:space="preserve">  2026 года</w:t>
      </w:r>
    </w:p>
    <w:p w14:paraId="02000000">
      <w:pPr>
        <w:rPr>
          <w:rFonts w:hint="default" w:ascii="Arial" w:hAnsi="Arial" w:cs="Arial"/>
          <w:sz w:val="24"/>
          <w:szCs w:val="24"/>
        </w:rPr>
      </w:pPr>
    </w:p>
    <w:p w14:paraId="03000000">
      <w:pPr>
        <w:pStyle w:val="3"/>
        <w:widowControl w:val="0"/>
        <w:spacing w:line="240" w:lineRule="auto"/>
        <w:ind w:right="253"/>
        <w:jc w:val="center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Об утверждении </w:t>
      </w:r>
      <w:r>
        <w:rPr>
          <w:rFonts w:hint="default" w:ascii="Arial" w:hAnsi="Arial" w:cs="Arial"/>
          <w:sz w:val="24"/>
          <w:szCs w:val="24"/>
        </w:rPr>
        <w:t>Положени</w:t>
      </w:r>
      <w:r>
        <w:rPr>
          <w:rFonts w:hint="default" w:ascii="Arial" w:hAnsi="Arial" w:cs="Arial"/>
          <w:sz w:val="24"/>
          <w:szCs w:val="24"/>
          <w:lang w:val="ru-RU"/>
        </w:rPr>
        <w:t>я</w:t>
      </w:r>
      <w:r>
        <w:rPr>
          <w:rFonts w:hint="default" w:ascii="Arial" w:hAnsi="Arial" w:cs="Arial"/>
          <w:b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  <w:lang w:val="ru-RU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о</w:t>
      </w:r>
      <w:r>
        <w:rPr>
          <w:rFonts w:hint="default"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порядке</w:t>
      </w:r>
      <w:r>
        <w:rPr>
          <w:rFonts w:hint="default"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присутствия</w:t>
      </w:r>
      <w:r>
        <w:rPr>
          <w:rFonts w:hint="default" w:ascii="Arial" w:hAnsi="Arial" w:cs="Arial"/>
          <w:b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граждан</w:t>
      </w:r>
      <w:r>
        <w:rPr>
          <w:rFonts w:hint="default" w:ascii="Arial" w:hAnsi="Arial" w:cs="Arial"/>
          <w:b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(физических</w:t>
      </w:r>
      <w:r>
        <w:rPr>
          <w:rFonts w:hint="default"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 xml:space="preserve">лиц), </w:t>
      </w:r>
      <w:r>
        <w:rPr>
          <w:rFonts w:hint="default" w:ascii="Arial" w:hAnsi="Arial" w:cs="Arial"/>
          <w:sz w:val="24"/>
          <w:szCs w:val="24"/>
        </w:rPr>
        <w:t>в том числе представителей организаций (юридических лиц), общественных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объединений,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государственных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органов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органов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местного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самоуправления,</w:t>
      </w:r>
      <w:r>
        <w:rPr>
          <w:rFonts w:hint="default" w:ascii="Arial" w:hAnsi="Arial" w:cs="Arial"/>
          <w:spacing w:val="-6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 заседаниях Совета депутатов Кишалинского  сельского поселения Атюрьевского муниципального района Республики Мордовия, его коллегиальных органов</w:t>
      </w:r>
    </w:p>
    <w:p w14:paraId="04000000">
      <w:pPr>
        <w:widowControl w:val="0"/>
        <w:jc w:val="center"/>
        <w:rPr>
          <w:rFonts w:hint="default" w:ascii="Arial" w:hAnsi="Arial" w:cs="Arial"/>
          <w:b/>
          <w:sz w:val="24"/>
          <w:szCs w:val="24"/>
        </w:rPr>
      </w:pPr>
    </w:p>
    <w:p w14:paraId="05000000">
      <w:pPr>
        <w:widowControl w:val="0"/>
        <w:ind w:lef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 </w:t>
      </w:r>
    </w:p>
    <w:p w14:paraId="06000000">
      <w:pPr>
        <w:widowControl w:val="0"/>
        <w:ind w:left="0" w:firstLine="709"/>
        <w:jc w:val="both"/>
        <w:rPr>
          <w:rFonts w:hint="default" w:ascii="Arial" w:hAnsi="Arial" w:cs="Arial"/>
          <w:b w:val="0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В соответствии с </w:t>
      </w:r>
      <w:r>
        <w:rPr>
          <w:rFonts w:hint="default" w:ascii="Arial" w:hAnsi="Arial" w:cs="Arial"/>
          <w:b w:val="0"/>
          <w:sz w:val="24"/>
          <w:szCs w:val="24"/>
        </w:rPr>
        <w:t>Федеральным законом от 20.03.2025 № 33-ФЗ «Об общих принципах организации местного самоуправления в единой системе публичной власти» Федеральным законом от 09.02.2009 № 8-ФЗ «Об обеспечении доступа к информации о деятельности государственных органов и органов местного самоуправления»,</w:t>
      </w:r>
    </w:p>
    <w:p w14:paraId="07000000">
      <w:pPr>
        <w:widowControl w:val="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</w:p>
    <w:p w14:paraId="08000000">
      <w:pPr>
        <w:widowControl w:val="0"/>
        <w:spacing w:after="0" w:line="240" w:lineRule="auto"/>
        <w:ind w:left="0" w:firstLine="709"/>
        <w:jc w:val="both"/>
        <w:outlineLvl w:val="0"/>
        <w:rPr>
          <w:rFonts w:hint="default" w:ascii="Arial" w:hAnsi="Arial" w:cs="Arial"/>
          <w:b/>
          <w:sz w:val="24"/>
          <w:szCs w:val="24"/>
        </w:rPr>
      </w:pPr>
      <w:r>
        <w:rPr>
          <w:rFonts w:hint="default" w:ascii="Arial" w:hAnsi="Arial" w:cs="Arial"/>
          <w:b/>
          <w:sz w:val="24"/>
          <w:szCs w:val="24"/>
        </w:rPr>
        <w:t>Совет депутатов решил:</w:t>
      </w:r>
    </w:p>
    <w:p w14:paraId="4B58278D">
      <w:pPr>
        <w:widowControl w:val="0"/>
        <w:spacing w:after="0" w:line="240" w:lineRule="auto"/>
        <w:ind w:left="0" w:firstLine="709"/>
        <w:jc w:val="both"/>
        <w:outlineLvl w:val="0"/>
        <w:rPr>
          <w:rFonts w:hint="default" w:ascii="Arial" w:hAnsi="Arial" w:cs="Arial"/>
          <w:b/>
          <w:sz w:val="24"/>
          <w:szCs w:val="24"/>
        </w:rPr>
      </w:pPr>
    </w:p>
    <w:p w14:paraId="09000000">
      <w:pPr>
        <w:widowControl w:val="0"/>
        <w:spacing w:after="0" w:line="240" w:lineRule="auto"/>
        <w:ind w:lef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1. Утвердить Положение о порядке присутствия граждан (физических лиц), в том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числе представителей организаций (юридических лиц), общественных объединений,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государственных органов и органов местного самоуправления, на заседаниях Совета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депутата Кишалинского  сельского поселения Атюрьевского района,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его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коллегиальных органов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(прилагается).</w:t>
      </w:r>
    </w:p>
    <w:p w14:paraId="0A000000">
      <w:pPr>
        <w:widowControl w:val="0"/>
        <w:tabs>
          <w:tab w:val="left" w:pos="1620"/>
        </w:tabs>
        <w:spacing w:after="0" w:line="240" w:lineRule="auto"/>
        <w:ind w:lef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2. Настоящее решение вступает в силу со дня его официального опубликования в информационном бюллетене Кишалинского  сельского поселения.</w:t>
      </w:r>
    </w:p>
    <w:p w14:paraId="0B000000">
      <w:pPr>
        <w:widowControl w:val="0"/>
        <w:spacing w:before="0" w:after="0" w:line="240" w:lineRule="auto"/>
        <w:ind w:left="0" w:firstLine="709"/>
        <w:jc w:val="both"/>
        <w:rPr>
          <w:rFonts w:hint="default" w:ascii="Arial" w:hAnsi="Arial" w:cs="Arial"/>
          <w:sz w:val="24"/>
          <w:szCs w:val="24"/>
        </w:rPr>
      </w:pPr>
    </w:p>
    <w:p w14:paraId="0C000000">
      <w:pPr>
        <w:widowControl w:val="0"/>
        <w:spacing w:before="0" w:after="0" w:line="240" w:lineRule="auto"/>
        <w:jc w:val="both"/>
        <w:rPr>
          <w:rFonts w:hint="default" w:ascii="Arial" w:hAnsi="Arial" w:cs="Arial"/>
          <w:sz w:val="24"/>
          <w:szCs w:val="24"/>
        </w:rPr>
      </w:pPr>
    </w:p>
    <w:p w14:paraId="5CD8D792">
      <w:pPr>
        <w:widowControl w:val="0"/>
        <w:spacing w:before="0" w:after="0" w:line="240" w:lineRule="auto"/>
        <w:jc w:val="both"/>
        <w:rPr>
          <w:rFonts w:hint="default" w:ascii="Arial" w:hAnsi="Arial" w:cs="Arial"/>
          <w:sz w:val="24"/>
          <w:szCs w:val="24"/>
        </w:rPr>
      </w:pPr>
    </w:p>
    <w:p w14:paraId="7BC084CA">
      <w:pPr>
        <w:widowControl w:val="0"/>
        <w:spacing w:before="0" w:after="0" w:line="240" w:lineRule="auto"/>
        <w:jc w:val="both"/>
        <w:rPr>
          <w:rFonts w:hint="default" w:ascii="Arial" w:hAnsi="Arial" w:cs="Arial"/>
          <w:sz w:val="24"/>
          <w:szCs w:val="24"/>
        </w:rPr>
      </w:pPr>
    </w:p>
    <w:p w14:paraId="0D000000">
      <w:pPr>
        <w:widowControl w:val="0"/>
        <w:spacing w:before="0" w:after="0" w:line="240" w:lineRule="auto"/>
        <w:jc w:val="both"/>
        <w:rPr>
          <w:rFonts w:hint="default" w:ascii="Arial" w:hAnsi="Arial" w:cs="Arial"/>
          <w:sz w:val="24"/>
          <w:szCs w:val="24"/>
        </w:rPr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7"/>
        <w:gridCol w:w="1251"/>
        <w:gridCol w:w="3862"/>
      </w:tblGrid>
      <w:tr w14:paraId="07E7B8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0000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> Председатель Совета депутатов сельского поселения</w:t>
            </w:r>
          </w:p>
          <w:p w14:paraId="0F000000">
            <w:pPr>
              <w:widowControl w:val="0"/>
              <w:tabs>
                <w:tab w:val="left" w:pos="0"/>
              </w:tabs>
              <w:spacing w:after="0" w:line="240" w:lineRule="auto"/>
              <w:ind w:left="0" w:firstLine="709"/>
              <w:jc w:val="both"/>
              <w:rPr>
                <w:rFonts w:hint="default"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12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00000">
            <w:pPr>
              <w:widowControl w:val="0"/>
              <w:tabs>
                <w:tab w:val="left" w:pos="0"/>
              </w:tabs>
              <w:spacing w:after="0" w:line="240" w:lineRule="auto"/>
              <w:ind w:left="0" w:firstLine="709"/>
              <w:jc w:val="both"/>
              <w:rPr>
                <w:rFonts w:hint="default" w:ascii="Arial" w:hAnsi="Arial" w:cs="Arial"/>
                <w:sz w:val="24"/>
                <w:szCs w:val="24"/>
              </w:rPr>
            </w:pPr>
          </w:p>
        </w:tc>
        <w:tc>
          <w:tcPr>
            <w:tcW w:w="38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00000">
            <w:pPr>
              <w:widowControl w:val="0"/>
              <w:tabs>
                <w:tab w:val="left" w:pos="0"/>
              </w:tabs>
              <w:spacing w:after="0" w:line="240" w:lineRule="auto"/>
              <w:ind w:left="0" w:firstLine="709"/>
              <w:jc w:val="both"/>
              <w:rPr>
                <w:rFonts w:hint="default" w:ascii="Arial" w:hAnsi="Arial" w:cs="Arial"/>
                <w:sz w:val="24"/>
                <w:szCs w:val="24"/>
                <w:lang w:val="ru-RU"/>
              </w:rPr>
            </w:pPr>
          </w:p>
          <w:p w14:paraId="4896606F">
            <w:pPr>
              <w:widowControl w:val="0"/>
              <w:tabs>
                <w:tab w:val="left" w:pos="0"/>
              </w:tabs>
              <w:spacing w:after="0" w:line="240" w:lineRule="auto"/>
              <w:ind w:left="0" w:firstLine="709"/>
              <w:jc w:val="both"/>
              <w:rPr>
                <w:rFonts w:hint="default" w:ascii="Arial" w:hAnsi="Arial" w:cs="Arial"/>
                <w:sz w:val="24"/>
                <w:szCs w:val="24"/>
                <w:lang w:val="ru-RU"/>
              </w:rPr>
            </w:pPr>
            <w:r>
              <w:rPr>
                <w:rFonts w:hint="default" w:ascii="Arial" w:hAnsi="Arial" w:cs="Arial"/>
                <w:sz w:val="24"/>
                <w:szCs w:val="24"/>
              </w:rPr>
              <w:t>___________</w:t>
            </w:r>
            <w:r>
              <w:rPr>
                <w:rFonts w:hint="default" w:ascii="Arial" w:hAnsi="Arial" w:cs="Arial"/>
                <w:sz w:val="24"/>
                <w:szCs w:val="24"/>
                <w:lang w:val="ru-RU"/>
              </w:rPr>
              <w:t>П.Н.Левин</w:t>
            </w:r>
          </w:p>
          <w:p w14:paraId="2A1E883B">
            <w:pPr>
              <w:widowControl w:val="0"/>
              <w:tabs>
                <w:tab w:val="left" w:pos="0"/>
              </w:tabs>
              <w:spacing w:after="0" w:line="240" w:lineRule="auto"/>
              <w:ind w:left="0" w:firstLine="709"/>
              <w:jc w:val="both"/>
              <w:rPr>
                <w:rFonts w:hint="default" w:ascii="Arial" w:hAnsi="Arial" w:cs="Arial"/>
                <w:sz w:val="24"/>
                <w:szCs w:val="24"/>
                <w:lang w:val="ru-RU"/>
              </w:rPr>
            </w:pPr>
          </w:p>
        </w:tc>
      </w:tr>
    </w:tbl>
    <w:p w14:paraId="14000000">
      <w:pPr>
        <w:widowControl w:val="0"/>
        <w:spacing w:after="0" w:line="240" w:lineRule="auto"/>
        <w:contextualSpacing/>
        <w:jc w:val="both"/>
        <w:rPr>
          <w:rFonts w:ascii="Times New Roman" w:hAnsi="Times New Roman"/>
          <w:spacing w:val="2"/>
          <w:sz w:val="28"/>
        </w:rPr>
      </w:pPr>
    </w:p>
    <w:p w14:paraId="15000000">
      <w:pPr>
        <w:widowControl w:val="0"/>
        <w:spacing w:line="360" w:lineRule="auto"/>
        <w:jc w:val="right"/>
      </w:pPr>
    </w:p>
    <w:p w14:paraId="08041AEC">
      <w:pPr>
        <w:rPr>
          <w:rFonts w:ascii="Times New Roman" w:hAnsi="Times New Roman"/>
          <w:sz w:val="28"/>
        </w:rPr>
      </w:pPr>
    </w:p>
    <w:p w14:paraId="51CE1E45">
      <w:pPr>
        <w:rPr>
          <w:rFonts w:ascii="Times New Roman" w:hAnsi="Times New Roman"/>
          <w:sz w:val="28"/>
        </w:rPr>
      </w:pPr>
    </w:p>
    <w:p w14:paraId="7C52656E">
      <w:pPr>
        <w:rPr>
          <w:rFonts w:ascii="Times New Roman" w:hAnsi="Times New Roman"/>
          <w:sz w:val="28"/>
        </w:rPr>
      </w:pPr>
    </w:p>
    <w:p w14:paraId="06D050FB">
      <w:pPr>
        <w:rPr>
          <w:rFonts w:ascii="Times New Roman" w:hAnsi="Times New Roman"/>
          <w:sz w:val="28"/>
        </w:rPr>
      </w:pPr>
    </w:p>
    <w:p w14:paraId="2B851FC7">
      <w:pPr>
        <w:rPr>
          <w:rFonts w:ascii="Times New Roman" w:hAnsi="Times New Roman"/>
          <w:sz w:val="28"/>
        </w:rPr>
      </w:pPr>
    </w:p>
    <w:p w14:paraId="1F000000">
      <w:pPr>
        <w:pStyle w:val="3"/>
        <w:widowControl w:val="0"/>
        <w:spacing w:line="240" w:lineRule="auto"/>
        <w:ind w:right="253"/>
        <w:jc w:val="center"/>
        <w:rPr>
          <w:rFonts w:hint="default" w:ascii="Arial" w:hAnsi="Arial" w:cs="Arial"/>
          <w:sz w:val="28"/>
          <w:szCs w:val="28"/>
        </w:rPr>
      </w:pPr>
      <w:r>
        <w:rPr>
          <w:rFonts w:hint="default" w:ascii="Arial" w:hAnsi="Arial" w:cs="Arial"/>
          <w:sz w:val="28"/>
          <w:szCs w:val="28"/>
        </w:rPr>
        <w:t>Положение</w:t>
      </w:r>
      <w:r>
        <w:rPr>
          <w:rFonts w:hint="default" w:ascii="Arial" w:hAnsi="Arial" w:cs="Arial"/>
          <w:b/>
          <w:sz w:val="28"/>
          <w:szCs w:val="28"/>
        </w:rPr>
        <w:t xml:space="preserve"> </w:t>
      </w:r>
      <w:r>
        <w:rPr>
          <w:rFonts w:hint="default" w:ascii="Arial" w:hAnsi="Arial" w:cs="Arial"/>
          <w:b/>
          <w:sz w:val="28"/>
          <w:szCs w:val="28"/>
          <w:lang w:val="ru-RU"/>
        </w:rPr>
        <w:t xml:space="preserve">                                                                                                           </w:t>
      </w:r>
      <w:r>
        <w:rPr>
          <w:rFonts w:hint="default" w:ascii="Arial" w:hAnsi="Arial" w:cs="Arial"/>
          <w:b/>
          <w:spacing w:val="-3"/>
          <w:sz w:val="28"/>
          <w:szCs w:val="28"/>
        </w:rPr>
        <w:t xml:space="preserve">о  </w:t>
      </w:r>
      <w:r>
        <w:rPr>
          <w:rFonts w:hint="default" w:ascii="Arial" w:hAnsi="Arial" w:cs="Arial"/>
          <w:b/>
          <w:sz w:val="28"/>
          <w:szCs w:val="28"/>
        </w:rPr>
        <w:t>порядке</w:t>
      </w:r>
      <w:r>
        <w:rPr>
          <w:rFonts w:hint="default" w:ascii="Arial" w:hAnsi="Arial" w:cs="Arial"/>
          <w:b/>
          <w:spacing w:val="-3"/>
          <w:sz w:val="28"/>
          <w:szCs w:val="28"/>
        </w:rPr>
        <w:t xml:space="preserve"> </w:t>
      </w:r>
      <w:r>
        <w:rPr>
          <w:rFonts w:hint="default" w:ascii="Arial" w:hAnsi="Arial" w:cs="Arial"/>
          <w:b/>
          <w:sz w:val="28"/>
          <w:szCs w:val="28"/>
        </w:rPr>
        <w:t>присутствия</w:t>
      </w:r>
      <w:r>
        <w:rPr>
          <w:rFonts w:hint="default" w:ascii="Arial" w:hAnsi="Arial" w:cs="Arial"/>
          <w:b/>
          <w:spacing w:val="-4"/>
          <w:sz w:val="28"/>
          <w:szCs w:val="28"/>
        </w:rPr>
        <w:t xml:space="preserve"> </w:t>
      </w:r>
      <w:r>
        <w:rPr>
          <w:rFonts w:hint="default" w:ascii="Arial" w:hAnsi="Arial" w:cs="Arial"/>
          <w:b/>
          <w:sz w:val="28"/>
          <w:szCs w:val="28"/>
        </w:rPr>
        <w:t>граждан</w:t>
      </w:r>
      <w:r>
        <w:rPr>
          <w:rFonts w:hint="default" w:ascii="Arial" w:hAnsi="Arial" w:cs="Arial"/>
          <w:b/>
          <w:spacing w:val="-4"/>
          <w:sz w:val="28"/>
          <w:szCs w:val="28"/>
        </w:rPr>
        <w:t xml:space="preserve"> </w:t>
      </w:r>
      <w:r>
        <w:rPr>
          <w:rFonts w:hint="default" w:ascii="Arial" w:hAnsi="Arial" w:cs="Arial"/>
          <w:b/>
          <w:sz w:val="28"/>
          <w:szCs w:val="28"/>
        </w:rPr>
        <w:t>(физических</w:t>
      </w:r>
      <w:r>
        <w:rPr>
          <w:rFonts w:hint="default" w:ascii="Arial" w:hAnsi="Arial" w:cs="Arial"/>
          <w:b/>
          <w:spacing w:val="-3"/>
          <w:sz w:val="28"/>
          <w:szCs w:val="28"/>
        </w:rPr>
        <w:t xml:space="preserve"> </w:t>
      </w:r>
      <w:r>
        <w:rPr>
          <w:rFonts w:hint="default" w:ascii="Arial" w:hAnsi="Arial" w:cs="Arial"/>
          <w:b/>
          <w:sz w:val="28"/>
          <w:szCs w:val="28"/>
        </w:rPr>
        <w:t xml:space="preserve">лиц), </w:t>
      </w:r>
      <w:r>
        <w:rPr>
          <w:rFonts w:hint="default" w:ascii="Arial" w:hAnsi="Arial" w:cs="Arial"/>
          <w:sz w:val="28"/>
          <w:szCs w:val="28"/>
        </w:rPr>
        <w:t>в том числе представителей организаций (юридических лиц), общественных</w:t>
      </w:r>
      <w:r>
        <w:rPr>
          <w:rFonts w:hint="default" w:ascii="Arial" w:hAnsi="Arial" w:cs="Arial"/>
          <w:spacing w:val="1"/>
          <w:sz w:val="28"/>
          <w:szCs w:val="28"/>
        </w:rPr>
        <w:t xml:space="preserve"> </w:t>
      </w:r>
      <w:r>
        <w:rPr>
          <w:rFonts w:hint="default" w:ascii="Arial" w:hAnsi="Arial" w:cs="Arial"/>
          <w:sz w:val="28"/>
          <w:szCs w:val="28"/>
        </w:rPr>
        <w:t>объединений,</w:t>
      </w:r>
      <w:r>
        <w:rPr>
          <w:rFonts w:hint="default" w:ascii="Arial" w:hAnsi="Arial" w:cs="Arial"/>
          <w:spacing w:val="-4"/>
          <w:sz w:val="28"/>
          <w:szCs w:val="28"/>
        </w:rPr>
        <w:t xml:space="preserve"> </w:t>
      </w:r>
      <w:r>
        <w:rPr>
          <w:rFonts w:hint="default" w:ascii="Arial" w:hAnsi="Arial" w:cs="Arial"/>
          <w:sz w:val="28"/>
          <w:szCs w:val="28"/>
        </w:rPr>
        <w:t>государственных</w:t>
      </w:r>
      <w:r>
        <w:rPr>
          <w:rFonts w:hint="default" w:ascii="Arial" w:hAnsi="Arial" w:cs="Arial"/>
          <w:spacing w:val="-4"/>
          <w:sz w:val="28"/>
          <w:szCs w:val="28"/>
        </w:rPr>
        <w:t xml:space="preserve"> </w:t>
      </w:r>
      <w:r>
        <w:rPr>
          <w:rFonts w:hint="default" w:ascii="Arial" w:hAnsi="Arial" w:cs="Arial"/>
          <w:sz w:val="28"/>
          <w:szCs w:val="28"/>
        </w:rPr>
        <w:t>органов</w:t>
      </w:r>
      <w:r>
        <w:rPr>
          <w:rFonts w:hint="default" w:ascii="Arial" w:hAnsi="Arial" w:cs="Arial"/>
          <w:spacing w:val="-6"/>
          <w:sz w:val="28"/>
          <w:szCs w:val="28"/>
        </w:rPr>
        <w:t xml:space="preserve"> </w:t>
      </w:r>
      <w:r>
        <w:rPr>
          <w:rFonts w:hint="default" w:ascii="Arial" w:hAnsi="Arial" w:cs="Arial"/>
          <w:sz w:val="28"/>
          <w:szCs w:val="28"/>
        </w:rPr>
        <w:t>и</w:t>
      </w:r>
      <w:r>
        <w:rPr>
          <w:rFonts w:hint="default" w:ascii="Arial" w:hAnsi="Arial" w:cs="Arial"/>
          <w:spacing w:val="-5"/>
          <w:sz w:val="28"/>
          <w:szCs w:val="28"/>
        </w:rPr>
        <w:t xml:space="preserve"> </w:t>
      </w:r>
      <w:r>
        <w:rPr>
          <w:rFonts w:hint="default" w:ascii="Arial" w:hAnsi="Arial" w:cs="Arial"/>
          <w:sz w:val="28"/>
          <w:szCs w:val="28"/>
        </w:rPr>
        <w:t>органов</w:t>
      </w:r>
      <w:r>
        <w:rPr>
          <w:rFonts w:hint="default" w:ascii="Arial" w:hAnsi="Arial" w:cs="Arial"/>
          <w:spacing w:val="-3"/>
          <w:sz w:val="28"/>
          <w:szCs w:val="28"/>
        </w:rPr>
        <w:t xml:space="preserve"> </w:t>
      </w:r>
      <w:r>
        <w:rPr>
          <w:rFonts w:hint="default" w:ascii="Arial" w:hAnsi="Arial" w:cs="Arial"/>
          <w:sz w:val="28"/>
          <w:szCs w:val="28"/>
        </w:rPr>
        <w:t>местного</w:t>
      </w:r>
      <w:r>
        <w:rPr>
          <w:rFonts w:hint="default" w:ascii="Arial" w:hAnsi="Arial" w:cs="Arial"/>
          <w:spacing w:val="-4"/>
          <w:sz w:val="28"/>
          <w:szCs w:val="28"/>
        </w:rPr>
        <w:t xml:space="preserve"> </w:t>
      </w:r>
      <w:r>
        <w:rPr>
          <w:rFonts w:hint="default" w:ascii="Arial" w:hAnsi="Arial" w:cs="Arial"/>
          <w:sz w:val="28"/>
          <w:szCs w:val="28"/>
        </w:rPr>
        <w:t>самоуправления,</w:t>
      </w:r>
      <w:r>
        <w:rPr>
          <w:rFonts w:hint="default" w:ascii="Arial" w:hAnsi="Arial" w:cs="Arial"/>
          <w:sz w:val="28"/>
          <w:szCs w:val="28"/>
          <w:lang w:val="ru-RU"/>
        </w:rPr>
        <w:t xml:space="preserve"> </w:t>
      </w:r>
      <w:r>
        <w:rPr>
          <w:rFonts w:hint="default" w:ascii="Arial" w:hAnsi="Arial" w:cs="Arial"/>
          <w:spacing w:val="-63"/>
          <w:sz w:val="28"/>
          <w:szCs w:val="28"/>
        </w:rPr>
        <w:t xml:space="preserve"> </w:t>
      </w:r>
      <w:r>
        <w:rPr>
          <w:rFonts w:hint="default" w:ascii="Arial" w:hAnsi="Arial" w:cs="Arial"/>
          <w:sz w:val="28"/>
          <w:szCs w:val="28"/>
        </w:rPr>
        <w:t>на заседаниях Совета депутатов</w:t>
      </w:r>
      <w:r>
        <w:rPr>
          <w:rFonts w:hint="default" w:ascii="Arial" w:hAnsi="Arial" w:cs="Arial"/>
          <w:sz w:val="28"/>
          <w:szCs w:val="28"/>
          <w:lang w:val="ru-RU"/>
        </w:rPr>
        <w:t xml:space="preserve"> </w:t>
      </w:r>
      <w:r>
        <w:rPr>
          <w:rFonts w:hint="default" w:ascii="Arial" w:hAnsi="Arial" w:cs="Arial"/>
          <w:sz w:val="28"/>
          <w:szCs w:val="28"/>
        </w:rPr>
        <w:t xml:space="preserve">Кишалинского  сельского поселения </w:t>
      </w:r>
      <w:r>
        <w:rPr>
          <w:rFonts w:hint="default" w:ascii="Arial" w:hAnsi="Arial" w:cs="Arial"/>
          <w:sz w:val="28"/>
          <w:szCs w:val="28"/>
          <w:lang w:val="ru-RU"/>
        </w:rPr>
        <w:t xml:space="preserve"> </w:t>
      </w:r>
      <w:r>
        <w:rPr>
          <w:rFonts w:hint="default" w:ascii="Arial" w:hAnsi="Arial" w:cs="Arial"/>
          <w:sz w:val="28"/>
          <w:szCs w:val="28"/>
        </w:rPr>
        <w:t>Атюрьевского муниципального района, его коллегиальных органов</w:t>
      </w:r>
    </w:p>
    <w:p w14:paraId="20000000">
      <w:pPr>
        <w:widowControl w:val="0"/>
        <w:spacing w:before="7"/>
        <w:ind w:left="0" w:firstLine="0"/>
        <w:jc w:val="left"/>
        <w:rPr>
          <w:rFonts w:hint="default" w:ascii="Arial" w:hAnsi="Arial" w:cs="Arial"/>
          <w:b/>
          <w:sz w:val="24"/>
          <w:szCs w:val="24"/>
        </w:rPr>
      </w:pPr>
    </w:p>
    <w:p w14:paraId="21000000">
      <w:pPr>
        <w:widowControl w:val="0"/>
        <w:ind w:left="778" w:firstLine="0"/>
        <w:jc w:val="center"/>
        <w:rPr>
          <w:rFonts w:hint="default" w:ascii="Arial" w:hAnsi="Arial" w:cs="Arial"/>
          <w:b/>
          <w:sz w:val="24"/>
          <w:szCs w:val="24"/>
        </w:rPr>
      </w:pPr>
      <w:r>
        <w:rPr>
          <w:rFonts w:hint="default" w:ascii="Arial" w:hAnsi="Arial" w:cs="Arial"/>
          <w:b/>
          <w:sz w:val="24"/>
          <w:szCs w:val="24"/>
        </w:rPr>
        <w:t>Глава</w:t>
      </w:r>
      <w:r>
        <w:rPr>
          <w:rFonts w:hint="default"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1.</w:t>
      </w:r>
      <w:r>
        <w:rPr>
          <w:rFonts w:hint="default" w:ascii="Arial" w:hAnsi="Arial" w:cs="Arial"/>
          <w:b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Общие</w:t>
      </w:r>
      <w:r>
        <w:rPr>
          <w:rFonts w:hint="default" w:ascii="Arial" w:hAnsi="Arial" w:cs="Arial"/>
          <w:b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положения</w:t>
      </w:r>
    </w:p>
    <w:p w14:paraId="22000000">
      <w:pPr>
        <w:widowControl w:val="0"/>
        <w:spacing w:before="6"/>
        <w:ind w:left="0" w:firstLine="0"/>
        <w:jc w:val="left"/>
        <w:rPr>
          <w:rFonts w:hint="default" w:ascii="Arial" w:hAnsi="Arial" w:cs="Arial"/>
          <w:sz w:val="24"/>
          <w:szCs w:val="24"/>
        </w:rPr>
      </w:pPr>
    </w:p>
    <w:p w14:paraId="23000000">
      <w:pPr>
        <w:widowControl w:val="0"/>
        <w:numPr>
          <w:ilvl w:val="0"/>
          <w:numId w:val="1"/>
        </w:numPr>
        <w:tabs>
          <w:tab w:val="left" w:pos="1848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Настоящее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Положение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определяет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порядок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подачи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заявлений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присутствие граждан (физических лиц), в том числе представителей 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(юридических лиц), общественных объединений, государственных органов и органов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 xml:space="preserve">местного самоуправления </w:t>
      </w:r>
      <w:r>
        <w:rPr>
          <w:rFonts w:hint="default" w:ascii="Arial" w:hAnsi="Arial" w:cs="Arial"/>
          <w:sz w:val="24"/>
          <w:szCs w:val="24"/>
        </w:rPr>
        <w:t>(далее – граждане, представители организаций)</w:t>
      </w:r>
      <w:r>
        <w:rPr>
          <w:rFonts w:hint="default" w:ascii="Arial" w:hAnsi="Arial" w:cs="Arial"/>
          <w:i/>
          <w:sz w:val="24"/>
          <w:szCs w:val="24"/>
        </w:rPr>
        <w:t xml:space="preserve">,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Совета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депутатов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Кишалинского  сельского поселения Атюрьевского района </w:t>
      </w:r>
      <w:r>
        <w:rPr>
          <w:rFonts w:hint="default" w:ascii="Arial" w:hAnsi="Arial" w:cs="Arial"/>
          <w:sz w:val="24"/>
          <w:szCs w:val="24"/>
        </w:rPr>
        <w:t>(далее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соответственно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– представительный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орган)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постоянных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комиссий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коллегиальных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представительных органов (далее – заседание комиссий представительного органа),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основные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требования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таких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заседаниях,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а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также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прав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обязанностей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указанных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лиц.</w:t>
      </w:r>
    </w:p>
    <w:p w14:paraId="24000000">
      <w:pPr>
        <w:widowControl w:val="0"/>
        <w:numPr>
          <w:ilvl w:val="0"/>
          <w:numId w:val="1"/>
        </w:numPr>
        <w:tabs>
          <w:tab w:val="left" w:pos="1755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pacing w:val="-1"/>
          <w:sz w:val="24"/>
          <w:szCs w:val="24"/>
        </w:rPr>
        <w:t xml:space="preserve">Настоящее Положение не распространяется на случаи присутствия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комиссий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органа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(далее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при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pacing w:val="-1"/>
          <w:sz w:val="24"/>
          <w:szCs w:val="24"/>
        </w:rPr>
        <w:t>совместном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упоминании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–</w:t>
      </w:r>
      <w:r>
        <w:rPr>
          <w:rFonts w:hint="default" w:ascii="Arial" w:hAnsi="Arial" w:cs="Arial"/>
          <w:spacing w:val="-2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заседания):</w:t>
      </w:r>
    </w:p>
    <w:p w14:paraId="25000000">
      <w:pPr>
        <w:widowControl w:val="0"/>
        <w:numPr>
          <w:ilvl w:val="0"/>
          <w:numId w:val="2"/>
        </w:numPr>
        <w:tabs>
          <w:tab w:val="left" w:pos="1697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лиц, приглашенных на заседание представительного органа по инициативе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комиссии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инициативе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постоянных</w:t>
      </w:r>
      <w:r>
        <w:rPr>
          <w:rFonts w:hint="default" w:ascii="Arial" w:hAnsi="Arial" w:cs="Arial"/>
          <w:spacing w:val="6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комиссий,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иных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коллегиальных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</w:p>
    <w:p w14:paraId="26000000">
      <w:pPr>
        <w:widowControl w:val="0"/>
        <w:numPr>
          <w:ilvl w:val="0"/>
          <w:numId w:val="2"/>
        </w:numPr>
        <w:tabs>
          <w:tab w:val="left" w:pos="1841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должностных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которых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связи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осуществлением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должностных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(служебных)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обязанностей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предусмотрено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федеральными законами, иными федеральными нормативными правовыми актами,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законами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иными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нормативными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правовыми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актами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субъекта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Российской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Федерации,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Уставом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Кишалинского  сельского поселения Атюрьевского района Республики Мордовия</w:t>
      </w:r>
      <w:r>
        <w:rPr>
          <w:rFonts w:hint="default" w:ascii="Arial" w:hAnsi="Arial" w:cs="Arial"/>
          <w:sz w:val="24"/>
          <w:szCs w:val="24"/>
        </w:rPr>
        <w:t>;</w:t>
      </w:r>
    </w:p>
    <w:p w14:paraId="27000000">
      <w:pPr>
        <w:widowControl w:val="0"/>
        <w:numPr>
          <w:ilvl w:val="0"/>
          <w:numId w:val="2"/>
        </w:numPr>
        <w:tabs>
          <w:tab w:val="left" w:pos="1683"/>
        </w:tabs>
        <w:spacing w:before="0" w:line="266" w:lineRule="exact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средств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массовой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информации.</w:t>
      </w:r>
    </w:p>
    <w:p w14:paraId="28000000">
      <w:pPr>
        <w:widowControl w:val="0"/>
        <w:tabs>
          <w:tab w:val="left" w:pos="1683"/>
        </w:tabs>
        <w:spacing w:line="266" w:lineRule="exact"/>
        <w:ind w:left="1682" w:right="0" w:firstLine="0"/>
        <w:jc w:val="left"/>
        <w:rPr>
          <w:rFonts w:hint="default" w:ascii="Arial" w:hAnsi="Arial" w:cs="Arial"/>
          <w:sz w:val="24"/>
          <w:szCs w:val="24"/>
        </w:rPr>
      </w:pPr>
    </w:p>
    <w:p w14:paraId="29000000">
      <w:pPr>
        <w:widowControl w:val="0"/>
        <w:spacing w:line="240" w:lineRule="auto"/>
        <w:ind w:left="682" w:right="85" w:firstLine="0"/>
        <w:jc w:val="center"/>
        <w:rPr>
          <w:rFonts w:hint="default" w:ascii="Arial" w:hAnsi="Arial" w:cs="Arial"/>
          <w:b/>
          <w:sz w:val="24"/>
          <w:szCs w:val="24"/>
        </w:rPr>
      </w:pPr>
      <w:r>
        <w:rPr>
          <w:rFonts w:hint="default" w:ascii="Arial" w:hAnsi="Arial" w:cs="Arial"/>
          <w:b/>
          <w:sz w:val="24"/>
          <w:szCs w:val="24"/>
        </w:rPr>
        <w:t>Глава</w:t>
      </w:r>
      <w:r>
        <w:rPr>
          <w:rFonts w:hint="default" w:ascii="Arial" w:hAnsi="Arial" w:cs="Arial"/>
          <w:b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2.</w:t>
      </w:r>
      <w:r>
        <w:rPr>
          <w:rFonts w:hint="default" w:ascii="Arial" w:hAnsi="Arial" w:cs="Arial"/>
          <w:b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Порядок</w:t>
      </w:r>
      <w:r>
        <w:rPr>
          <w:rFonts w:hint="default" w:ascii="Arial" w:hAnsi="Arial" w:cs="Arial"/>
          <w:b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оповещения</w:t>
      </w:r>
      <w:r>
        <w:rPr>
          <w:rFonts w:hint="default" w:ascii="Arial" w:hAnsi="Arial" w:cs="Arial"/>
          <w:b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о</w:t>
      </w:r>
      <w:r>
        <w:rPr>
          <w:rFonts w:hint="default" w:ascii="Arial" w:hAnsi="Arial" w:cs="Arial"/>
          <w:b/>
          <w:spacing w:val="-6"/>
          <w:sz w:val="24"/>
          <w:szCs w:val="24"/>
        </w:rPr>
        <w:t xml:space="preserve"> з</w:t>
      </w:r>
      <w:r>
        <w:rPr>
          <w:rFonts w:hint="default" w:ascii="Arial" w:hAnsi="Arial" w:cs="Arial"/>
          <w:b/>
          <w:sz w:val="24"/>
          <w:szCs w:val="24"/>
        </w:rPr>
        <w:t>аседании</w:t>
      </w:r>
      <w:r>
        <w:rPr>
          <w:rFonts w:hint="default" w:ascii="Arial" w:hAnsi="Arial" w:cs="Arial"/>
          <w:b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и подачи заявок граждан, представителей</w:t>
      </w:r>
      <w:r>
        <w:rPr>
          <w:rFonts w:hint="default" w:ascii="Arial" w:hAnsi="Arial" w:cs="Arial"/>
          <w:b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организаций</w:t>
      </w:r>
      <w:r>
        <w:rPr>
          <w:rFonts w:hint="default" w:ascii="Arial" w:hAnsi="Arial" w:cs="Arial"/>
          <w:b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о</w:t>
      </w:r>
      <w:r>
        <w:rPr>
          <w:rFonts w:hint="default" w:ascii="Arial" w:hAnsi="Arial" w:cs="Arial"/>
          <w:b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присутствии</w:t>
      </w:r>
      <w:r>
        <w:rPr>
          <w:rFonts w:hint="default" w:ascii="Arial" w:hAnsi="Arial" w:cs="Arial"/>
          <w:b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на</w:t>
      </w:r>
      <w:r>
        <w:rPr>
          <w:rFonts w:hint="default" w:ascii="Arial" w:hAnsi="Arial" w:cs="Arial"/>
          <w:b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заседаниях</w:t>
      </w:r>
    </w:p>
    <w:p w14:paraId="2A000000">
      <w:pPr>
        <w:widowControl w:val="0"/>
        <w:spacing w:before="1"/>
        <w:ind w:left="0" w:firstLine="0"/>
        <w:jc w:val="left"/>
        <w:rPr>
          <w:rFonts w:hint="default" w:ascii="Arial" w:hAnsi="Arial" w:cs="Arial"/>
          <w:b/>
          <w:sz w:val="24"/>
          <w:szCs w:val="24"/>
        </w:rPr>
      </w:pPr>
    </w:p>
    <w:p w14:paraId="2B000000">
      <w:pPr>
        <w:widowControl w:val="0"/>
        <w:tabs>
          <w:tab w:val="left" w:pos="1719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1. Граждане, представители организаций могут присутствовать на открытых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заседаниях,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также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рассмотрении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вопросов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повестки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рассматриваемых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открытом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режиме.</w:t>
      </w:r>
    </w:p>
    <w:p w14:paraId="2C000000">
      <w:pPr>
        <w:widowControl w:val="0"/>
        <w:tabs>
          <w:tab w:val="left" w:pos="1824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2. Оповещение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рассмотрение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заявок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4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4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производятся</w:t>
      </w:r>
      <w:r>
        <w:rPr>
          <w:rFonts w:hint="default" w:ascii="Arial" w:hAnsi="Arial" w:cs="Arial"/>
          <w:spacing w:val="4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уполномоченным</w:t>
      </w:r>
      <w:r>
        <w:rPr>
          <w:rFonts w:hint="default" w:ascii="Arial" w:hAnsi="Arial" w:cs="Arial"/>
          <w:spacing w:val="4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должностным</w:t>
      </w:r>
      <w:r>
        <w:rPr>
          <w:rFonts w:hint="default" w:ascii="Arial" w:hAnsi="Arial" w:cs="Arial"/>
          <w:spacing w:val="4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лицом, определенным председателем представительного органа (далее – уполномоченное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должностное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лицо).</w:t>
      </w:r>
    </w:p>
    <w:p w14:paraId="2D000000">
      <w:pPr>
        <w:widowControl w:val="0"/>
        <w:tabs>
          <w:tab w:val="left" w:pos="1671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3. На официальном сайте Кишалинского  сельского поселения Республики Мордовия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 xml:space="preserve">  информация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заседаниях в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следующие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сроки:</w:t>
      </w:r>
    </w:p>
    <w:p w14:paraId="2E000000">
      <w:pPr>
        <w:widowControl w:val="0"/>
        <w:tabs>
          <w:tab w:val="left" w:pos="1707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1) об очередном заседании представительного органа – не позднее чем за 5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дней до дня его проведения, о внеочередном заседании представительного органа –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позднее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дня,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предшествующего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дню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его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проведения;</w:t>
      </w:r>
    </w:p>
    <w:p w14:paraId="2F000000">
      <w:pPr>
        <w:widowControl w:val="0"/>
        <w:tabs>
          <w:tab w:val="left" w:pos="1784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2) об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очередном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постоянной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комиссии,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коллегиального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–</w:t>
      </w:r>
      <w:r>
        <w:rPr>
          <w:rFonts w:hint="default" w:ascii="Arial" w:hAnsi="Arial" w:cs="Arial"/>
          <w:spacing w:val="1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</w:t>
      </w:r>
      <w:r>
        <w:rPr>
          <w:rFonts w:hint="default" w:ascii="Arial" w:hAnsi="Arial" w:cs="Arial"/>
          <w:spacing w:val="1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позднее</w:t>
      </w:r>
      <w:r>
        <w:rPr>
          <w:rFonts w:hint="default" w:ascii="Arial" w:hAnsi="Arial" w:cs="Arial"/>
          <w:spacing w:val="1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чем</w:t>
      </w:r>
      <w:r>
        <w:rPr>
          <w:rFonts w:hint="default" w:ascii="Arial" w:hAnsi="Arial" w:cs="Arial"/>
          <w:spacing w:val="1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</w:t>
      </w:r>
      <w:r>
        <w:rPr>
          <w:rFonts w:hint="default" w:ascii="Arial" w:hAnsi="Arial" w:cs="Arial"/>
          <w:spacing w:val="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2</w:t>
      </w:r>
      <w:r>
        <w:rPr>
          <w:rFonts w:hint="default" w:ascii="Arial" w:hAnsi="Arial" w:cs="Arial"/>
          <w:spacing w:val="1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</w:t>
      </w:r>
      <w:r>
        <w:rPr>
          <w:rFonts w:hint="default" w:ascii="Arial" w:hAnsi="Arial" w:cs="Arial"/>
          <w:spacing w:val="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</w:t>
      </w:r>
      <w:r>
        <w:rPr>
          <w:rFonts w:hint="default" w:ascii="Arial" w:hAnsi="Arial" w:cs="Arial"/>
          <w:spacing w:val="1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</w:t>
      </w:r>
      <w:r>
        <w:rPr>
          <w:rFonts w:hint="default" w:ascii="Arial" w:hAnsi="Arial" w:cs="Arial"/>
          <w:spacing w:val="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его</w:t>
      </w:r>
      <w:r>
        <w:rPr>
          <w:rFonts w:hint="default" w:ascii="Arial" w:hAnsi="Arial" w:cs="Arial"/>
          <w:spacing w:val="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проведения,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 внеочередном заседании постоянной комиссии, иного коллегиального органа – не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позднее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дня,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предшествующего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дню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его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проведения.</w:t>
      </w:r>
    </w:p>
    <w:p w14:paraId="30000000">
      <w:pPr>
        <w:widowControl w:val="0"/>
        <w:tabs>
          <w:tab w:val="left" w:pos="1827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4. Информация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предусмотренная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пунктом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5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настоящего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Положения,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должна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содержать:</w:t>
      </w:r>
    </w:p>
    <w:p w14:paraId="31000000">
      <w:pPr>
        <w:widowControl w:val="0"/>
        <w:tabs>
          <w:tab w:val="left" w:pos="1683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1) данные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дате,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времени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месте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проведения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(с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указанием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точного адреса помещения), об открытом или закрытом режиме его проведения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(закрытом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обсуждении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отдельных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вопросов);</w:t>
      </w:r>
    </w:p>
    <w:p w14:paraId="32000000">
      <w:pPr>
        <w:widowControl w:val="0"/>
        <w:tabs>
          <w:tab w:val="left" w:pos="1983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2) 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невозможности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личного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открытом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необходимости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соблюдения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санитарно-эпидемиологических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ограничений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6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соответствующих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обстоятельств,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предусмотренных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законодательством);</w:t>
      </w:r>
    </w:p>
    <w:p w14:paraId="33000000">
      <w:pPr>
        <w:widowControl w:val="0"/>
        <w:tabs>
          <w:tab w:val="left" w:pos="1776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3) сведения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наименовании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должности,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фамилии,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имени,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отчестве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(при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наличии), телефоне и адресе электронной почты должностного лица, принимающего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заявки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намерении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присутствовать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заседании;</w:t>
      </w:r>
    </w:p>
    <w:p w14:paraId="34000000">
      <w:pPr>
        <w:widowControl w:val="0"/>
        <w:tabs>
          <w:tab w:val="left" w:pos="1683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4) повестку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утвержденную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соответственно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постоянной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комиссии,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коллегиального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отсутствия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председателя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–</w:t>
      </w:r>
      <w:r>
        <w:rPr>
          <w:rFonts w:hint="default" w:ascii="Arial" w:hAnsi="Arial" w:cs="Arial"/>
          <w:spacing w:val="-2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его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заместителем).</w:t>
      </w:r>
    </w:p>
    <w:p w14:paraId="35000000">
      <w:pPr>
        <w:widowControl w:val="0"/>
        <w:tabs>
          <w:tab w:val="left" w:pos="1714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5. В целях присутствия на заседании граждане, представители 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направляют заявку о намерении присутствовать на заседании по форме согласно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приложению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настоящему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Положению.</w:t>
      </w:r>
    </w:p>
    <w:p w14:paraId="36000000">
      <w:pPr>
        <w:widowControl w:val="0"/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6. Заявка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намерении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присутствовать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направляется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форме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электронного сообщения на имя председателя представительного органа (далее –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электронное сообщение) по адресу электронной почты, указанному в информации 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заседании, предусмотренной пунктом 6 настоящего Положения, не позднее 10 часов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дня, предшествующего дню проведения соответствующего заседания в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письменной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форме.</w:t>
      </w:r>
    </w:p>
    <w:p w14:paraId="37000000">
      <w:pPr>
        <w:widowControl w:val="0"/>
        <w:tabs>
          <w:tab w:val="left" w:pos="1671"/>
        </w:tabs>
        <w:spacing w:before="0" w:line="266" w:lineRule="exact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7. Заявка</w:t>
      </w:r>
      <w:r>
        <w:rPr>
          <w:rFonts w:hint="default" w:ascii="Arial" w:hAnsi="Arial" w:cs="Arial"/>
          <w:spacing w:val="-1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должна</w:t>
      </w:r>
      <w:r>
        <w:rPr>
          <w:rFonts w:hint="default" w:ascii="Arial" w:hAnsi="Arial" w:cs="Arial"/>
          <w:spacing w:val="-1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содержать:</w:t>
      </w:r>
    </w:p>
    <w:p w14:paraId="38000000">
      <w:pPr>
        <w:widowControl w:val="0"/>
        <w:tabs>
          <w:tab w:val="left" w:pos="1831"/>
          <w:tab w:val="left" w:pos="1832"/>
          <w:tab w:val="left" w:pos="3198"/>
          <w:tab w:val="left" w:pos="3910"/>
          <w:tab w:val="left" w:pos="5121"/>
          <w:tab w:val="left" w:pos="5814"/>
          <w:tab w:val="left" w:pos="7040"/>
          <w:tab w:val="left" w:pos="8645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1) фамилию,</w:t>
      </w:r>
      <w:r>
        <w:rPr>
          <w:rFonts w:hint="default" w:ascii="Arial" w:hAnsi="Arial" w:cs="Arial"/>
          <w:sz w:val="24"/>
          <w:szCs w:val="24"/>
        </w:rPr>
        <w:tab/>
      </w:r>
      <w:r>
        <w:rPr>
          <w:rFonts w:hint="default" w:ascii="Arial" w:hAnsi="Arial" w:cs="Arial"/>
          <w:sz w:val="24"/>
          <w:szCs w:val="24"/>
        </w:rPr>
        <w:t>имя,</w:t>
      </w:r>
      <w:r>
        <w:rPr>
          <w:rFonts w:hint="default" w:ascii="Arial" w:hAnsi="Arial" w:cs="Arial"/>
          <w:sz w:val="24"/>
          <w:szCs w:val="24"/>
        </w:rPr>
        <w:tab/>
      </w:r>
      <w:r>
        <w:rPr>
          <w:rFonts w:hint="default" w:ascii="Arial" w:hAnsi="Arial" w:cs="Arial"/>
          <w:sz w:val="24"/>
          <w:szCs w:val="24"/>
        </w:rPr>
        <w:t>отчество</w:t>
      </w:r>
      <w:r>
        <w:rPr>
          <w:rFonts w:hint="default" w:ascii="Arial" w:hAnsi="Arial" w:cs="Arial"/>
          <w:sz w:val="24"/>
          <w:szCs w:val="24"/>
        </w:rPr>
        <w:tab/>
      </w:r>
      <w:r>
        <w:rPr>
          <w:rFonts w:hint="default" w:ascii="Arial" w:hAnsi="Arial" w:cs="Arial"/>
          <w:sz w:val="24"/>
          <w:szCs w:val="24"/>
        </w:rPr>
        <w:t>(при</w:t>
      </w:r>
      <w:r>
        <w:rPr>
          <w:rFonts w:hint="default" w:ascii="Arial" w:hAnsi="Arial" w:cs="Arial"/>
          <w:sz w:val="24"/>
          <w:szCs w:val="24"/>
        </w:rPr>
        <w:tab/>
      </w:r>
      <w:r>
        <w:rPr>
          <w:rFonts w:hint="default" w:ascii="Arial" w:hAnsi="Arial" w:cs="Arial"/>
          <w:sz w:val="24"/>
          <w:szCs w:val="24"/>
        </w:rPr>
        <w:t>наличии)</w:t>
      </w:r>
      <w:r>
        <w:rPr>
          <w:rFonts w:hint="default" w:ascii="Arial" w:hAnsi="Arial" w:cs="Arial"/>
          <w:sz w:val="24"/>
          <w:szCs w:val="24"/>
        </w:rPr>
        <w:tab/>
      </w:r>
      <w:r>
        <w:rPr>
          <w:rFonts w:hint="default" w:ascii="Arial" w:hAnsi="Arial" w:cs="Arial"/>
          <w:sz w:val="24"/>
          <w:szCs w:val="24"/>
        </w:rPr>
        <w:t>гражданин</w:t>
      </w:r>
      <w:r>
        <w:rPr>
          <w:rFonts w:hint="default" w:ascii="Arial" w:hAnsi="Arial" w:cs="Arial"/>
          <w:sz w:val="24"/>
          <w:szCs w:val="24"/>
        </w:rPr>
        <w:tab/>
      </w:r>
      <w:r>
        <w:rPr>
          <w:rFonts w:hint="default" w:ascii="Arial" w:hAnsi="Arial" w:cs="Arial"/>
          <w:sz w:val="24"/>
          <w:szCs w:val="24"/>
        </w:rPr>
        <w:t>представителя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организации;</w:t>
      </w:r>
    </w:p>
    <w:p w14:paraId="39000000">
      <w:pPr>
        <w:widowControl w:val="0"/>
        <w:tabs>
          <w:tab w:val="left" w:pos="1831"/>
          <w:tab w:val="left" w:pos="1832"/>
          <w:tab w:val="left" w:pos="3198"/>
          <w:tab w:val="left" w:pos="3910"/>
          <w:tab w:val="left" w:pos="5121"/>
          <w:tab w:val="left" w:pos="5814"/>
          <w:tab w:val="left" w:pos="7040"/>
          <w:tab w:val="left" w:pos="8645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2) данные</w:t>
      </w:r>
      <w:r>
        <w:rPr>
          <w:rFonts w:hint="default" w:ascii="Arial" w:hAnsi="Arial" w:cs="Arial"/>
          <w:spacing w:val="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документа,</w:t>
      </w:r>
      <w:r>
        <w:rPr>
          <w:rFonts w:hint="default" w:ascii="Arial" w:hAnsi="Arial" w:cs="Arial"/>
          <w:spacing w:val="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удостоверяющего</w:t>
      </w:r>
      <w:r>
        <w:rPr>
          <w:rFonts w:hint="default" w:ascii="Arial" w:hAnsi="Arial" w:cs="Arial"/>
          <w:spacing w:val="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личность</w:t>
      </w:r>
      <w:r>
        <w:rPr>
          <w:rFonts w:hint="default" w:ascii="Arial" w:hAnsi="Arial" w:cs="Arial"/>
          <w:spacing w:val="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гражданина,</w:t>
      </w:r>
      <w:r>
        <w:rPr>
          <w:rFonts w:hint="default" w:ascii="Arial" w:hAnsi="Arial" w:cs="Arial"/>
          <w:spacing w:val="1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представителя</w:t>
      </w:r>
      <w:r>
        <w:rPr>
          <w:rFonts w:hint="default" w:ascii="Arial" w:hAnsi="Arial" w:cs="Arial"/>
          <w:spacing w:val="-6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организации;</w:t>
      </w:r>
    </w:p>
    <w:p w14:paraId="3A000000">
      <w:pPr>
        <w:widowControl w:val="0"/>
        <w:tabs>
          <w:tab w:val="left" w:pos="1767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3) телефон</w:t>
      </w:r>
      <w:r>
        <w:rPr>
          <w:rFonts w:hint="default" w:ascii="Arial" w:hAnsi="Arial" w:cs="Arial"/>
          <w:spacing w:val="1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(или)</w:t>
      </w:r>
      <w:r>
        <w:rPr>
          <w:rFonts w:hint="default" w:ascii="Arial" w:hAnsi="Arial" w:cs="Arial"/>
          <w:spacing w:val="2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адрес</w:t>
      </w:r>
      <w:r>
        <w:rPr>
          <w:rFonts w:hint="default" w:ascii="Arial" w:hAnsi="Arial" w:cs="Arial"/>
          <w:spacing w:val="1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электронной</w:t>
      </w:r>
      <w:r>
        <w:rPr>
          <w:rFonts w:hint="default" w:ascii="Arial" w:hAnsi="Arial" w:cs="Arial"/>
          <w:spacing w:val="1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почты</w:t>
      </w:r>
      <w:r>
        <w:rPr>
          <w:rFonts w:hint="default" w:ascii="Arial" w:hAnsi="Arial" w:cs="Arial"/>
          <w:spacing w:val="1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гражданина,</w:t>
      </w:r>
      <w:r>
        <w:rPr>
          <w:rFonts w:hint="default" w:ascii="Arial" w:hAnsi="Arial" w:cs="Arial"/>
          <w:spacing w:val="1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представителя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организации;</w:t>
      </w:r>
    </w:p>
    <w:p w14:paraId="3B000000">
      <w:pPr>
        <w:widowControl w:val="0"/>
        <w:tabs>
          <w:tab w:val="left" w:pos="1707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4) наименование</w:t>
      </w:r>
      <w:r>
        <w:rPr>
          <w:rFonts w:hint="default" w:ascii="Arial" w:hAnsi="Arial" w:cs="Arial"/>
          <w:spacing w:val="1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вопроса</w:t>
      </w:r>
      <w:r>
        <w:rPr>
          <w:rFonts w:hint="default" w:ascii="Arial" w:hAnsi="Arial" w:cs="Arial"/>
          <w:spacing w:val="1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(вопросов)</w:t>
      </w:r>
      <w:r>
        <w:rPr>
          <w:rFonts w:hint="default" w:ascii="Arial" w:hAnsi="Arial" w:cs="Arial"/>
          <w:spacing w:val="1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повестки</w:t>
      </w:r>
      <w:r>
        <w:rPr>
          <w:rFonts w:hint="default" w:ascii="Arial" w:hAnsi="Arial" w:cs="Arial"/>
          <w:spacing w:val="1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</w:t>
      </w:r>
      <w:r>
        <w:rPr>
          <w:rFonts w:hint="default" w:ascii="Arial" w:hAnsi="Arial" w:cs="Arial"/>
          <w:spacing w:val="1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заседания,</w:t>
      </w:r>
      <w:r>
        <w:rPr>
          <w:rFonts w:hint="default" w:ascii="Arial" w:hAnsi="Arial" w:cs="Arial"/>
          <w:spacing w:val="1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обсуждении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которого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(которых)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гражданин,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желает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присутствовать;</w:t>
      </w:r>
    </w:p>
    <w:p w14:paraId="3C000000">
      <w:pPr>
        <w:widowControl w:val="0"/>
        <w:tabs>
          <w:tab w:val="left" w:pos="1714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5) дату,</w:t>
      </w:r>
      <w:r>
        <w:rPr>
          <w:rFonts w:hint="default" w:ascii="Arial" w:hAnsi="Arial" w:cs="Arial"/>
          <w:spacing w:val="2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время</w:t>
      </w:r>
      <w:r>
        <w:rPr>
          <w:rFonts w:hint="default" w:ascii="Arial" w:hAnsi="Arial" w:cs="Arial"/>
          <w:spacing w:val="2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проведения</w:t>
      </w:r>
      <w:r>
        <w:rPr>
          <w:rFonts w:hint="default" w:ascii="Arial" w:hAnsi="Arial" w:cs="Arial"/>
          <w:spacing w:val="2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заседания,</w:t>
      </w:r>
      <w:r>
        <w:rPr>
          <w:rFonts w:hint="default" w:ascii="Arial" w:hAnsi="Arial" w:cs="Arial"/>
          <w:spacing w:val="2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2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котором</w:t>
      </w:r>
      <w:r>
        <w:rPr>
          <w:rFonts w:hint="default" w:ascii="Arial" w:hAnsi="Arial" w:cs="Arial"/>
          <w:spacing w:val="2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гражданин,</w:t>
      </w:r>
      <w:r>
        <w:rPr>
          <w:rFonts w:hint="default" w:ascii="Arial" w:hAnsi="Arial" w:cs="Arial"/>
          <w:spacing w:val="2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желает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присутствовать;</w:t>
      </w:r>
    </w:p>
    <w:p w14:paraId="3D000000">
      <w:pPr>
        <w:widowControl w:val="0"/>
        <w:tabs>
          <w:tab w:val="left" w:pos="1757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6) просьбу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включении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список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организаций;</w:t>
      </w:r>
    </w:p>
    <w:p w14:paraId="3E000000">
      <w:pPr>
        <w:widowControl w:val="0"/>
        <w:tabs>
          <w:tab w:val="left" w:pos="1719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pacing w:val="-1"/>
          <w:sz w:val="24"/>
          <w:szCs w:val="24"/>
        </w:rPr>
        <w:t xml:space="preserve">7) в случае личного присутствия – намерение осуществлять фото-, </w:t>
      </w:r>
      <w:r>
        <w:rPr>
          <w:rFonts w:hint="default" w:ascii="Arial" w:hAnsi="Arial" w:cs="Arial"/>
          <w:sz w:val="24"/>
          <w:szCs w:val="24"/>
        </w:rPr>
        <w:t>аудио- и</w:t>
      </w:r>
      <w:r>
        <w:rPr>
          <w:rFonts w:hint="default" w:ascii="Arial" w:hAnsi="Arial" w:cs="Arial"/>
          <w:spacing w:val="-6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видеозапись,</w:t>
      </w:r>
      <w:r>
        <w:rPr>
          <w:rFonts w:hint="default" w:ascii="Arial" w:hAnsi="Arial" w:cs="Arial"/>
          <w:spacing w:val="5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использовать</w:t>
      </w:r>
      <w:r>
        <w:rPr>
          <w:rFonts w:hint="default" w:ascii="Arial" w:hAnsi="Arial" w:cs="Arial"/>
          <w:spacing w:val="5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персональный</w:t>
      </w:r>
      <w:r>
        <w:rPr>
          <w:rFonts w:hint="default" w:ascii="Arial" w:hAnsi="Arial" w:cs="Arial"/>
          <w:spacing w:val="5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компьютер,</w:t>
      </w:r>
      <w:r>
        <w:rPr>
          <w:rFonts w:hint="default" w:ascii="Arial" w:hAnsi="Arial" w:cs="Arial"/>
          <w:spacing w:val="5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средства</w:t>
      </w:r>
      <w:r>
        <w:rPr>
          <w:rFonts w:hint="default" w:ascii="Arial" w:hAnsi="Arial" w:cs="Arial"/>
          <w:spacing w:val="5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телефонной</w:t>
      </w:r>
      <w:r>
        <w:rPr>
          <w:rFonts w:hint="default" w:ascii="Arial" w:hAnsi="Arial" w:cs="Arial"/>
          <w:spacing w:val="5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 сотовой связи, радиосвязи, а также средства звукозаписи и обработки информации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либо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указание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отсутствие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такого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намерения;</w:t>
      </w:r>
    </w:p>
    <w:p w14:paraId="3F000000">
      <w:pPr>
        <w:widowControl w:val="0"/>
        <w:tabs>
          <w:tab w:val="left" w:pos="1942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8) наименование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(юридического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лица),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общественного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объединения,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государственного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местного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самоуправления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муниципального образования, представителем которого он является, наименование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занимаемой должности (статус в общественном объединении) – в случае подачи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сообщения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представителем организации.</w:t>
      </w:r>
    </w:p>
    <w:p w14:paraId="40000000">
      <w:pPr>
        <w:widowControl w:val="0"/>
        <w:tabs>
          <w:tab w:val="left" w:pos="1673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8. В случае несоответствия электронного сообщения требованиям пунктов 7, 8</w:t>
      </w:r>
      <w:r>
        <w:rPr>
          <w:rFonts w:hint="default" w:ascii="Arial" w:hAnsi="Arial" w:cs="Arial"/>
          <w:spacing w:val="-6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настоящего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Положения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уполномоченное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должностное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течение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 текущего  </w:t>
      </w:r>
      <w:r>
        <w:rPr>
          <w:rFonts w:hint="default" w:ascii="Arial" w:hAnsi="Arial" w:cs="Arial"/>
          <w:sz w:val="24"/>
          <w:szCs w:val="24"/>
        </w:rPr>
        <w:t xml:space="preserve"> дня с  момента  получения  указанного электронного сообщения уведомляет 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соответствующих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обстоятельствах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телефону или путем направления электронного сообщения по адресу электронной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почты,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случае,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если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он указан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электронном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сообщении.</w:t>
      </w:r>
    </w:p>
    <w:p w14:paraId="41000000">
      <w:pPr>
        <w:widowControl w:val="0"/>
        <w:tabs>
          <w:tab w:val="left" w:pos="1925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9. 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проведения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дату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время,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указанные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электронном сообщении, а также в случае отсутствия в повестке соответствующего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вопроса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(вопросов),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обсуждении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которого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(которых)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желает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присутствовать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уполномоченное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должностное лицо 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течение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 текущего  </w:t>
      </w:r>
      <w:r>
        <w:rPr>
          <w:rFonts w:hint="default" w:ascii="Arial" w:hAnsi="Arial" w:cs="Arial"/>
          <w:sz w:val="24"/>
          <w:szCs w:val="24"/>
        </w:rPr>
        <w:t xml:space="preserve"> дня с  момента  получения  указанного электронного сообщения уведомляет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соответствующих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обстоятельствах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представителя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организации.</w:t>
      </w:r>
    </w:p>
    <w:p w14:paraId="42000000">
      <w:pPr>
        <w:widowControl w:val="0"/>
        <w:tabs>
          <w:tab w:val="left" w:pos="1803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10. Уполномоченное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должностное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регистрирует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поступившие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электронные сообщения в порядке их поступления в журнале учета заявок 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 организаций с присвоением им порядковых номеров и указанием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даты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времени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поступления,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рассматривает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поступившие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электронные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сообщения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готовит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проект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списка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позднее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14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часов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предшествующего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проведения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соответствующего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заседания.</w:t>
      </w:r>
    </w:p>
    <w:p w14:paraId="43000000">
      <w:pPr>
        <w:widowControl w:val="0"/>
        <w:tabs>
          <w:tab w:val="left" w:pos="2067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11. Граждане,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выразившие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намерение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присутствовать в заседании лично, включаются в список граждан и 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 исходя из количества мест, отведенных для граждан, 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организаций, в зале, где проходит заседание, и порядка очередности поступления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заявок от граждан, представителей организаций. При этом в случае, если общее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число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превышает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количество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мест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зале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список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 организаций в первую очередь включаются лица, представляющие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субъектов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общественного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контроля.</w:t>
      </w:r>
    </w:p>
    <w:p w14:paraId="44000000">
      <w:pPr>
        <w:widowControl w:val="0"/>
        <w:tabs>
          <w:tab w:val="left" w:pos="1827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12. Граждане, представители организаций не включаются в список граждан 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следующих случаях:</w:t>
      </w:r>
    </w:p>
    <w:p w14:paraId="45000000">
      <w:pPr>
        <w:widowControl w:val="0"/>
        <w:tabs>
          <w:tab w:val="left" w:pos="1788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1) электронное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сообщение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направлено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позднее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срока,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установленного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пункте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7</w:t>
      </w:r>
      <w:r>
        <w:rPr>
          <w:rFonts w:hint="default" w:ascii="Arial" w:hAnsi="Arial" w:cs="Arial"/>
          <w:spacing w:val="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настоящего Положения;</w:t>
      </w:r>
    </w:p>
    <w:p w14:paraId="46000000">
      <w:pPr>
        <w:widowControl w:val="0"/>
        <w:tabs>
          <w:tab w:val="left" w:pos="1697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2) электронное сообщение содержит не полные или не достоверные ведения,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предусмотренные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пунктом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8 настоящего Положения;</w:t>
      </w:r>
    </w:p>
    <w:p w14:paraId="47000000">
      <w:pPr>
        <w:widowControl w:val="0"/>
        <w:tabs>
          <w:tab w:val="left" w:pos="1762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3) гражданин,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учетом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требований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пункта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16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настоящего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Положения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может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быть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обеспечен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местом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зале,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где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проходит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заседание;</w:t>
      </w:r>
    </w:p>
    <w:p w14:paraId="48000000">
      <w:pPr>
        <w:widowControl w:val="0"/>
        <w:tabs>
          <w:tab w:val="left" w:pos="1704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4) невозможность организации личного присутствия граждан, представителей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открытом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необходимости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соблюдения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санитарно-эпидемиологических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ограничений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соответствующих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обстоятельств,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предусмотренных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законодательством);</w:t>
      </w:r>
    </w:p>
    <w:p w14:paraId="49000000">
      <w:pPr>
        <w:widowControl w:val="0"/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5) Указание неполных или недостоверных сведений не является основанием для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ограничения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доступа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участию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муниципального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образования.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недостаточности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свободных мест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зале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преимущественное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право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участие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имеют</w:t>
      </w:r>
      <w:r>
        <w:rPr>
          <w:rFonts w:hint="default" w:ascii="Arial" w:hAnsi="Arial" w:cs="Arial"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граждане,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подавшие</w:t>
      </w:r>
      <w:r>
        <w:rPr>
          <w:rFonts w:hint="default" w:ascii="Arial" w:hAnsi="Arial" w:cs="Arial"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заявку.</w:t>
      </w:r>
    </w:p>
    <w:p w14:paraId="4A000000">
      <w:pPr>
        <w:widowControl w:val="0"/>
        <w:tabs>
          <w:tab w:val="left" w:pos="2143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13. Список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утверждается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постоянной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комиссии,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коллегиального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отсутствия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председателя – его заместителем) не позднее 15 часов дня, предшествующего дню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проведения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соответствующего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заседания.</w:t>
      </w:r>
    </w:p>
    <w:p w14:paraId="4B000000">
      <w:pPr>
        <w:widowControl w:val="0"/>
        <w:tabs>
          <w:tab w:val="left" w:pos="1831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14. В случае не включения гражданина, представителя организации в список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уполномоченное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должностное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сообщает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гражданину,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телефону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адресу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электронной почты, в случае, если он указан в электронном сообщении, о его не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включении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список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16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часов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предшествующего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проведения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соответствующего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заседания.</w:t>
      </w:r>
    </w:p>
    <w:p w14:paraId="4C000000">
      <w:pPr>
        <w:widowControl w:val="0"/>
        <w:tabs>
          <w:tab w:val="left" w:pos="1805"/>
        </w:tabs>
        <w:spacing w:before="0"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15. Уполномоченное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лицо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течение</w:t>
      </w:r>
      <w:r>
        <w:rPr>
          <w:rFonts w:hint="default" w:ascii="Arial" w:hAnsi="Arial" w:cs="Arial"/>
          <w:spacing w:val="-1"/>
          <w:sz w:val="24"/>
          <w:szCs w:val="24"/>
        </w:rPr>
        <w:t xml:space="preserve">  текущего 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дня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 xml:space="preserve">с момента 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включения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список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уведомляет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этом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гражданина,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телефону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либо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путем направления электронного сообщения по адресу электронной почты, в случае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если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он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указан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электронном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сообщении.</w:t>
      </w:r>
    </w:p>
    <w:p w14:paraId="4D000000">
      <w:pPr>
        <w:widowControl w:val="0"/>
        <w:tabs>
          <w:tab w:val="left" w:pos="1805"/>
        </w:tabs>
        <w:spacing w:line="240" w:lineRule="auto"/>
        <w:ind w:left="0" w:right="104" w:firstLine="719"/>
        <w:jc w:val="both"/>
        <w:rPr>
          <w:rFonts w:hint="default" w:ascii="Arial" w:hAnsi="Arial" w:cs="Arial"/>
          <w:sz w:val="24"/>
          <w:szCs w:val="24"/>
        </w:rPr>
      </w:pPr>
    </w:p>
    <w:p w14:paraId="4E000000">
      <w:pPr>
        <w:widowControl w:val="0"/>
        <w:tabs>
          <w:tab w:val="left" w:pos="1805"/>
        </w:tabs>
        <w:spacing w:line="240" w:lineRule="auto"/>
        <w:ind w:left="0" w:right="104" w:firstLine="719"/>
        <w:jc w:val="both"/>
        <w:rPr>
          <w:rFonts w:hint="default" w:ascii="Arial" w:hAnsi="Arial" w:cs="Arial"/>
          <w:sz w:val="24"/>
          <w:szCs w:val="24"/>
        </w:rPr>
      </w:pPr>
    </w:p>
    <w:p w14:paraId="4F000000">
      <w:pPr>
        <w:widowControl w:val="0"/>
        <w:tabs>
          <w:tab w:val="left" w:pos="1805"/>
        </w:tabs>
        <w:spacing w:line="240" w:lineRule="auto"/>
        <w:ind w:left="0" w:right="104" w:firstLine="719"/>
        <w:jc w:val="center"/>
        <w:rPr>
          <w:rFonts w:hint="default" w:ascii="Arial" w:hAnsi="Arial" w:cs="Arial"/>
          <w:b/>
          <w:sz w:val="24"/>
          <w:szCs w:val="24"/>
        </w:rPr>
      </w:pPr>
      <w:r>
        <w:rPr>
          <w:rFonts w:hint="default" w:ascii="Arial" w:hAnsi="Arial" w:cs="Arial"/>
          <w:b/>
          <w:sz w:val="24"/>
          <w:szCs w:val="24"/>
        </w:rPr>
        <w:t>Глава</w:t>
      </w:r>
      <w:r>
        <w:rPr>
          <w:rFonts w:hint="default" w:ascii="Arial" w:hAnsi="Arial" w:cs="Arial"/>
          <w:b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3.</w:t>
      </w:r>
      <w:r>
        <w:rPr>
          <w:rFonts w:hint="default" w:ascii="Arial" w:hAnsi="Arial" w:cs="Arial"/>
          <w:b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Порядок</w:t>
      </w:r>
      <w:r>
        <w:rPr>
          <w:rFonts w:hint="default" w:ascii="Arial" w:hAnsi="Arial" w:cs="Arial"/>
          <w:b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присутствия</w:t>
      </w:r>
      <w:r>
        <w:rPr>
          <w:rFonts w:hint="default" w:ascii="Arial" w:hAnsi="Arial" w:cs="Arial"/>
          <w:b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граждан,</w:t>
      </w:r>
    </w:p>
    <w:p w14:paraId="50000000">
      <w:pPr>
        <w:widowControl w:val="0"/>
        <w:tabs>
          <w:tab w:val="left" w:pos="1805"/>
        </w:tabs>
        <w:spacing w:line="240" w:lineRule="auto"/>
        <w:ind w:left="0" w:right="104" w:firstLine="719"/>
        <w:jc w:val="center"/>
        <w:rPr>
          <w:rFonts w:hint="default" w:ascii="Arial" w:hAnsi="Arial" w:cs="Arial"/>
          <w:b/>
          <w:sz w:val="24"/>
          <w:szCs w:val="24"/>
        </w:rPr>
      </w:pPr>
      <w:r>
        <w:rPr>
          <w:rFonts w:hint="default" w:ascii="Arial" w:hAnsi="Arial" w:cs="Arial"/>
          <w:b/>
          <w:sz w:val="24"/>
          <w:szCs w:val="24"/>
        </w:rPr>
        <w:t>представителей</w:t>
      </w:r>
      <w:r>
        <w:rPr>
          <w:rFonts w:hint="default" w:ascii="Arial" w:hAnsi="Arial" w:cs="Arial"/>
          <w:b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организаций</w:t>
      </w:r>
      <w:r>
        <w:rPr>
          <w:rFonts w:hint="default" w:ascii="Arial" w:hAnsi="Arial" w:cs="Arial"/>
          <w:b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на</w:t>
      </w:r>
      <w:r>
        <w:rPr>
          <w:rFonts w:hint="default" w:ascii="Arial" w:hAnsi="Arial" w:cs="Arial"/>
          <w:b/>
          <w:spacing w:val="-8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заседаниях</w:t>
      </w:r>
    </w:p>
    <w:p w14:paraId="51000000">
      <w:pPr>
        <w:widowControl w:val="0"/>
        <w:spacing w:before="8"/>
        <w:ind w:left="0" w:firstLine="0"/>
        <w:jc w:val="left"/>
        <w:rPr>
          <w:rFonts w:hint="default" w:ascii="Arial" w:hAnsi="Arial" w:cs="Arial"/>
          <w:sz w:val="24"/>
          <w:szCs w:val="24"/>
        </w:rPr>
      </w:pPr>
    </w:p>
    <w:p w14:paraId="52000000">
      <w:pPr>
        <w:widowControl w:val="0"/>
        <w:tabs>
          <w:tab w:val="left" w:pos="1827"/>
        </w:tabs>
        <w:spacing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1. В целях обеспечения присутствия на заседании граждан, 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 при подготовке к заседанию в зале, где проходит заседание, отводятся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места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(за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исключением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невозможности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личного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открытом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необходимости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соблюдения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санитарно-эпидемиологических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ограничений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иных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соответствующих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обстоятельств, предусмотренных законодательством). Количество мест в зале, где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проходит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заседание,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определяется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председателем Совета, председателем постоянной комиссии, иного коллегиального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Совета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отсутствия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–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заместителем)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зависимости от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количества участников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заседания, но не более</w:t>
      </w:r>
      <w:r>
        <w:rPr>
          <w:rFonts w:hint="default" w:ascii="Arial" w:hAnsi="Arial" w:cs="Arial"/>
          <w:spacing w:val="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10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мест.</w:t>
      </w:r>
    </w:p>
    <w:p w14:paraId="53000000">
      <w:pPr>
        <w:widowControl w:val="0"/>
        <w:tabs>
          <w:tab w:val="left" w:pos="1827"/>
        </w:tabs>
        <w:spacing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2. На заседании допускается личное присутствие не более 1 представителя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каждой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организации.</w:t>
      </w:r>
    </w:p>
    <w:p w14:paraId="54000000">
      <w:pPr>
        <w:widowControl w:val="0"/>
        <w:tabs>
          <w:tab w:val="left" w:pos="1925"/>
        </w:tabs>
        <w:spacing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3. 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превышения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числа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представивших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заявку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намерением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личного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числа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свободных мест 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размещение производится в порядке их включения в список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пунктом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12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настоящего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Положения.</w:t>
      </w:r>
    </w:p>
    <w:p w14:paraId="55000000">
      <w:pPr>
        <w:widowControl w:val="0"/>
        <w:tabs>
          <w:tab w:val="left" w:pos="2019"/>
        </w:tabs>
        <w:spacing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4. Граждане,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представивших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заявку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намерением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личного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допускаются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участию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следующих случаях:</w:t>
      </w:r>
    </w:p>
    <w:p w14:paraId="56000000">
      <w:pPr>
        <w:widowControl w:val="0"/>
        <w:tabs>
          <w:tab w:val="left" w:pos="1683"/>
        </w:tabs>
        <w:spacing w:line="268" w:lineRule="exact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1) отсутствие</w:t>
      </w:r>
      <w:r>
        <w:rPr>
          <w:rFonts w:hint="default" w:ascii="Arial" w:hAnsi="Arial" w:cs="Arial"/>
          <w:spacing w:val="-10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документа,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удостоверяющего</w:t>
      </w:r>
      <w:r>
        <w:rPr>
          <w:rFonts w:hint="default" w:ascii="Arial" w:hAnsi="Arial" w:cs="Arial"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личность;</w:t>
      </w:r>
    </w:p>
    <w:p w14:paraId="57000000">
      <w:pPr>
        <w:widowControl w:val="0"/>
        <w:tabs>
          <w:tab w:val="left" w:pos="1692"/>
        </w:tabs>
        <w:spacing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2) отсутствие документа, подтверждающего полномочия, – для представителя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организации.</w:t>
      </w:r>
    </w:p>
    <w:p w14:paraId="58000000">
      <w:pPr>
        <w:widowControl w:val="0"/>
        <w:tabs>
          <w:tab w:val="left" w:pos="1819"/>
        </w:tabs>
        <w:spacing w:line="269" w:lineRule="exact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5. Граждане,</w:t>
      </w:r>
      <w:r>
        <w:rPr>
          <w:rFonts w:hint="default" w:ascii="Arial" w:hAnsi="Arial" w:cs="Arial"/>
          <w:spacing w:val="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представители</w:t>
      </w:r>
      <w:r>
        <w:rPr>
          <w:rFonts w:hint="default" w:ascii="Arial" w:hAnsi="Arial" w:cs="Arial"/>
          <w:spacing w:val="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допускаются</w:t>
      </w:r>
      <w:r>
        <w:rPr>
          <w:rFonts w:hint="default" w:ascii="Arial" w:hAnsi="Arial" w:cs="Arial"/>
          <w:spacing w:val="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зал</w:t>
      </w:r>
      <w:r>
        <w:rPr>
          <w:rFonts w:hint="default" w:ascii="Arial" w:hAnsi="Arial" w:cs="Arial"/>
          <w:spacing w:val="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</w:t>
      </w:r>
      <w:r>
        <w:rPr>
          <w:rFonts w:hint="default" w:ascii="Arial" w:hAnsi="Arial" w:cs="Arial"/>
          <w:spacing w:val="8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ранее</w:t>
      </w:r>
      <w:r>
        <w:rPr>
          <w:rFonts w:hint="default" w:ascii="Arial" w:hAnsi="Arial" w:cs="Arial"/>
          <w:spacing w:val="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чем</w:t>
      </w:r>
      <w:r>
        <w:rPr>
          <w:rFonts w:hint="default" w:ascii="Arial" w:hAnsi="Arial" w:cs="Arial"/>
          <w:spacing w:val="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</w:t>
      </w:r>
    </w:p>
    <w:p w14:paraId="59000000">
      <w:pPr>
        <w:widowControl w:val="0"/>
        <w:spacing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15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минут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позднее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5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минут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начала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предъявлении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документа,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удостоверяющего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личность.</w:t>
      </w:r>
    </w:p>
    <w:p w14:paraId="5A000000">
      <w:pPr>
        <w:widowControl w:val="0"/>
        <w:tabs>
          <w:tab w:val="left" w:pos="2091"/>
        </w:tabs>
        <w:spacing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6. Процедуру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регистрации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осуществляет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уполномоченное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лицо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соблюдением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требований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Федерального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fldChar w:fldCharType="begin"/>
      </w:r>
      <w:r>
        <w:rPr>
          <w:rFonts w:hint="default" w:ascii="Arial" w:hAnsi="Arial" w:cs="Arial"/>
          <w:sz w:val="24"/>
          <w:szCs w:val="24"/>
        </w:rPr>
        <w:instrText xml:space="preserve">HYPERLINK "consultantplus://offline/ref%3D590DD0C1FCBE2DD8138FCF2569FC186955B8FA3E8D21D55C54E808FDCDH2WEC"</w:instrText>
      </w:r>
      <w:r>
        <w:rPr>
          <w:rFonts w:hint="default" w:ascii="Arial" w:hAnsi="Arial" w:cs="Arial"/>
          <w:sz w:val="24"/>
          <w:szCs w:val="24"/>
        </w:rPr>
        <w:fldChar w:fldCharType="separate"/>
      </w:r>
      <w:r>
        <w:rPr>
          <w:rFonts w:hint="default" w:ascii="Arial" w:hAnsi="Arial" w:cs="Arial"/>
          <w:sz w:val="24"/>
          <w:szCs w:val="24"/>
        </w:rPr>
        <w:t>закон</w:t>
      </w:r>
      <w:r>
        <w:rPr>
          <w:rFonts w:hint="default" w:ascii="Arial" w:hAnsi="Arial" w:cs="Arial"/>
          <w:sz w:val="24"/>
          <w:szCs w:val="24"/>
        </w:rPr>
        <w:fldChar w:fldCharType="end"/>
      </w:r>
      <w:r>
        <w:rPr>
          <w:rFonts w:hint="default" w:ascii="Arial" w:hAnsi="Arial" w:cs="Arial"/>
          <w:sz w:val="24"/>
          <w:szCs w:val="24"/>
        </w:rPr>
        <w:t>а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от 27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июля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2006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года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№</w:t>
      </w:r>
      <w:r>
        <w:rPr>
          <w:rFonts w:hint="default" w:ascii="Arial" w:hAnsi="Arial" w:cs="Arial"/>
          <w:spacing w:val="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152-ФЗ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«О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персональных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данных».</w:t>
      </w:r>
    </w:p>
    <w:p w14:paraId="5B000000">
      <w:pPr>
        <w:widowControl w:val="0"/>
        <w:tabs>
          <w:tab w:val="left" w:pos="2091"/>
        </w:tabs>
        <w:spacing w:line="240" w:lineRule="auto"/>
        <w:ind w:left="0" w:right="0" w:firstLine="709"/>
        <w:jc w:val="both"/>
        <w:rPr>
          <w:rFonts w:hint="default" w:ascii="Arial" w:hAnsi="Arial" w:cs="Arial"/>
          <w:sz w:val="24"/>
          <w:szCs w:val="24"/>
        </w:rPr>
      </w:pPr>
    </w:p>
    <w:p w14:paraId="5C000000">
      <w:pPr>
        <w:widowControl w:val="0"/>
        <w:spacing w:before="74"/>
        <w:ind w:left="662" w:right="512" w:firstLine="0"/>
        <w:jc w:val="center"/>
        <w:rPr>
          <w:rFonts w:hint="default" w:ascii="Arial" w:hAnsi="Arial" w:cs="Arial"/>
          <w:b/>
          <w:sz w:val="24"/>
          <w:szCs w:val="24"/>
        </w:rPr>
      </w:pPr>
      <w:r>
        <w:rPr>
          <w:rFonts w:hint="default" w:ascii="Arial" w:hAnsi="Arial" w:cs="Arial"/>
          <w:b/>
          <w:sz w:val="24"/>
          <w:szCs w:val="24"/>
        </w:rPr>
        <w:t>Глава</w:t>
      </w:r>
      <w:r>
        <w:rPr>
          <w:rFonts w:hint="default" w:ascii="Arial" w:hAnsi="Arial" w:cs="Arial"/>
          <w:b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4.</w:t>
      </w:r>
      <w:r>
        <w:rPr>
          <w:rFonts w:hint="default" w:ascii="Arial" w:hAnsi="Arial" w:cs="Arial"/>
          <w:b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Права</w:t>
      </w:r>
      <w:r>
        <w:rPr>
          <w:rFonts w:hint="default" w:ascii="Arial" w:hAnsi="Arial" w:cs="Arial"/>
          <w:b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и</w:t>
      </w:r>
      <w:r>
        <w:rPr>
          <w:rFonts w:hint="default" w:ascii="Arial" w:hAnsi="Arial" w:cs="Arial"/>
          <w:b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обязанности</w:t>
      </w:r>
      <w:r>
        <w:rPr>
          <w:rFonts w:hint="default" w:ascii="Arial" w:hAnsi="Arial" w:cs="Arial"/>
          <w:b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граждан,</w:t>
      </w:r>
      <w:r>
        <w:rPr>
          <w:rFonts w:hint="default" w:ascii="Arial" w:hAnsi="Arial" w:cs="Arial"/>
          <w:b/>
          <w:spacing w:val="-7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представителей</w:t>
      </w:r>
      <w:r>
        <w:rPr>
          <w:rFonts w:hint="default" w:ascii="Arial" w:hAnsi="Arial" w:cs="Arial"/>
          <w:b/>
          <w:spacing w:val="-9"/>
          <w:sz w:val="24"/>
          <w:szCs w:val="24"/>
        </w:rPr>
        <w:t xml:space="preserve"> </w:t>
      </w:r>
      <w:r>
        <w:rPr>
          <w:rFonts w:hint="default" w:ascii="Arial" w:hAnsi="Arial" w:cs="Arial"/>
          <w:b/>
          <w:sz w:val="24"/>
          <w:szCs w:val="24"/>
        </w:rPr>
        <w:t>организаций</w:t>
      </w:r>
    </w:p>
    <w:p w14:paraId="5D000000">
      <w:pPr>
        <w:widowControl w:val="0"/>
        <w:spacing w:before="9"/>
        <w:ind w:left="0" w:firstLine="0"/>
        <w:jc w:val="left"/>
        <w:rPr>
          <w:rFonts w:hint="default" w:ascii="Arial" w:hAnsi="Arial" w:cs="Arial"/>
          <w:sz w:val="24"/>
          <w:szCs w:val="24"/>
        </w:rPr>
      </w:pPr>
    </w:p>
    <w:p w14:paraId="5E000000">
      <w:pPr>
        <w:widowControl w:val="0"/>
        <w:tabs>
          <w:tab w:val="left" w:pos="1839"/>
        </w:tabs>
        <w:spacing w:line="240" w:lineRule="auto"/>
        <w:ind w:left="0" w:right="104" w:firstLine="71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1. Запрещается входить в помещение для заседания с оружием, входить 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выходить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время заседания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без разрешения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председательствующего,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также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разговаривать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во время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телефону.</w:t>
      </w:r>
    </w:p>
    <w:p w14:paraId="5F000000">
      <w:pPr>
        <w:widowControl w:val="0"/>
        <w:tabs>
          <w:tab w:val="left" w:pos="1983"/>
        </w:tabs>
        <w:spacing w:line="240" w:lineRule="auto"/>
        <w:ind w:left="0" w:right="103" w:firstLine="71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2. Граждане,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лично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присутствующие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заседании, не вправе занимать места депутатов в зале, где проходит заседание, без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приглашения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председательствующего.</w:t>
      </w:r>
    </w:p>
    <w:p w14:paraId="60000000">
      <w:pPr>
        <w:widowControl w:val="0"/>
        <w:tabs>
          <w:tab w:val="left" w:pos="1983"/>
        </w:tabs>
        <w:spacing w:line="240" w:lineRule="auto"/>
        <w:ind w:left="0" w:right="100" w:firstLine="71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3. Граждане,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лично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присутствующие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вправе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предварительного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уведомления</w:t>
      </w:r>
      <w:r>
        <w:rPr>
          <w:rFonts w:hint="default" w:ascii="Arial" w:hAnsi="Arial" w:cs="Arial"/>
          <w:spacing w:val="6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председательствующего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делать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записи,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производить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фото-,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видео-,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аудиозапись,</w:t>
      </w:r>
      <w:r>
        <w:rPr>
          <w:rFonts w:hint="default" w:ascii="Arial" w:hAnsi="Arial" w:cs="Arial"/>
          <w:spacing w:val="6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использовать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персональные компьютеры, средства телефонной и сотовой связи, радиосвязи, 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также средств звукозаписи и обработки информации в той мере, в которой данные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действия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не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мешают проведению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заседания.</w:t>
      </w:r>
    </w:p>
    <w:p w14:paraId="61000000">
      <w:pPr>
        <w:widowControl w:val="0"/>
        <w:tabs>
          <w:tab w:val="left" w:pos="1812"/>
        </w:tabs>
        <w:spacing w:line="240" w:lineRule="auto"/>
        <w:ind w:left="0" w:right="104" w:firstLine="71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4. Граждане, представители организаций не имеют права вмешиваться в ход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обязаны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соблюдать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общественный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порядок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подчиняться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распоряжениям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председательствующего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заседании.</w:t>
      </w:r>
    </w:p>
    <w:p w14:paraId="62000000">
      <w:pPr>
        <w:widowControl w:val="0"/>
        <w:tabs>
          <w:tab w:val="left" w:pos="1908"/>
        </w:tabs>
        <w:spacing w:line="240" w:lineRule="auto"/>
        <w:ind w:left="0" w:right="103" w:firstLine="71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5. Председательствующий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предоставляет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право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задать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вопрос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выступить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рассматриваемому вопросу. Граждане, представители организаций не участвуют 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обсуждении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 принятии решений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 не должны препятствовать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ходу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заседания.</w:t>
      </w:r>
    </w:p>
    <w:p w14:paraId="63000000">
      <w:pPr>
        <w:widowControl w:val="0"/>
        <w:tabs>
          <w:tab w:val="left" w:pos="1806"/>
        </w:tabs>
        <w:spacing w:line="240" w:lineRule="auto"/>
        <w:ind w:left="0" w:right="100" w:firstLine="71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6. 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случае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нарушения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пунктов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24 - 28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настоящего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Положения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председательствующий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делает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замечание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организации, о чем делается соответствующая запись в протоколе заседания. При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повторном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нарушении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решению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председательствующего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удаляются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из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зала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чем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делается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соответствующая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запись</w:t>
      </w:r>
      <w:r>
        <w:rPr>
          <w:rFonts w:hint="default" w:ascii="Arial" w:hAnsi="Arial" w:cs="Arial"/>
          <w:spacing w:val="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протоколе.</w:t>
      </w:r>
    </w:p>
    <w:p w14:paraId="64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7. Отказ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гражданину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представителю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организации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доступе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заседание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или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удаление его с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могут быть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обжалованы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судебном порядке.</w:t>
      </w:r>
    </w:p>
    <w:p w14:paraId="65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6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7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8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9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A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B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C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D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E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6F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0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1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2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3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4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5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6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7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8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9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A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B000000">
      <w:pPr>
        <w:widowControl w:val="0"/>
        <w:tabs>
          <w:tab w:val="left" w:pos="1810"/>
        </w:tabs>
        <w:spacing w:line="240" w:lineRule="auto"/>
        <w:ind w:left="0" w:right="108" w:firstLine="719"/>
        <w:jc w:val="both"/>
        <w:rPr>
          <w:rFonts w:hint="default" w:ascii="Arial" w:hAnsi="Arial" w:cs="Arial"/>
          <w:sz w:val="24"/>
          <w:szCs w:val="24"/>
        </w:rPr>
      </w:pPr>
    </w:p>
    <w:p w14:paraId="7C000000">
      <w:pPr>
        <w:widowControl w:val="0"/>
        <w:spacing w:before="75"/>
        <w:ind w:left="4794" w:firstLine="0"/>
        <w:jc w:val="both"/>
        <w:rPr>
          <w:rFonts w:hint="default" w:ascii="Arial" w:hAnsi="Arial" w:cs="Arial"/>
          <w:sz w:val="24"/>
          <w:szCs w:val="24"/>
        </w:rPr>
      </w:pPr>
    </w:p>
    <w:p w14:paraId="7D000000">
      <w:pPr>
        <w:widowControl w:val="0"/>
        <w:spacing w:before="75"/>
        <w:ind w:left="4794" w:firstLine="0"/>
        <w:jc w:val="both"/>
        <w:rPr>
          <w:rFonts w:hint="default" w:ascii="Arial" w:hAnsi="Arial" w:cs="Arial"/>
          <w:sz w:val="24"/>
          <w:szCs w:val="24"/>
        </w:rPr>
      </w:pPr>
    </w:p>
    <w:p w14:paraId="7E000000">
      <w:pPr>
        <w:widowControl w:val="0"/>
        <w:spacing w:before="75"/>
        <w:ind w:left="4794" w:firstLine="0"/>
        <w:jc w:val="both"/>
        <w:rPr>
          <w:rFonts w:hint="default" w:ascii="Arial" w:hAnsi="Arial" w:cs="Arial"/>
          <w:sz w:val="24"/>
          <w:szCs w:val="24"/>
        </w:rPr>
      </w:pPr>
    </w:p>
    <w:p w14:paraId="7F000000">
      <w:pPr>
        <w:widowControl w:val="0"/>
        <w:spacing w:before="75"/>
        <w:ind w:left="4794" w:firstLine="0"/>
        <w:jc w:val="both"/>
        <w:rPr>
          <w:rFonts w:hint="default" w:ascii="Arial" w:hAnsi="Arial" w:cs="Arial"/>
          <w:sz w:val="24"/>
          <w:szCs w:val="24"/>
        </w:rPr>
      </w:pPr>
    </w:p>
    <w:p w14:paraId="80000000">
      <w:pPr>
        <w:widowControl w:val="0"/>
        <w:spacing w:before="75"/>
        <w:ind w:left="4794" w:firstLine="0"/>
        <w:jc w:val="both"/>
        <w:rPr>
          <w:rFonts w:hint="default" w:ascii="Arial" w:hAnsi="Arial" w:cs="Arial"/>
          <w:sz w:val="24"/>
          <w:szCs w:val="24"/>
        </w:rPr>
      </w:pPr>
    </w:p>
    <w:p w14:paraId="84000000">
      <w:pPr>
        <w:widowControl w:val="0"/>
        <w:spacing w:before="75"/>
        <w:jc w:val="both"/>
        <w:rPr>
          <w:rFonts w:hint="default" w:ascii="Arial" w:hAnsi="Arial" w:cs="Arial"/>
          <w:sz w:val="24"/>
          <w:szCs w:val="24"/>
        </w:rPr>
      </w:pPr>
    </w:p>
    <w:p w14:paraId="05000855">
      <w:pPr>
        <w:widowControl w:val="0"/>
        <w:spacing w:before="75"/>
        <w:jc w:val="both"/>
        <w:rPr>
          <w:rFonts w:hint="default" w:ascii="Arial" w:hAnsi="Arial" w:cs="Arial"/>
          <w:sz w:val="24"/>
          <w:szCs w:val="24"/>
        </w:rPr>
      </w:pPr>
    </w:p>
    <w:p w14:paraId="51143ADE">
      <w:pPr>
        <w:widowControl w:val="0"/>
        <w:spacing w:before="75"/>
        <w:jc w:val="both"/>
        <w:rPr>
          <w:rFonts w:hint="default" w:ascii="Arial" w:hAnsi="Arial" w:cs="Arial"/>
          <w:sz w:val="24"/>
          <w:szCs w:val="24"/>
        </w:rPr>
      </w:pPr>
    </w:p>
    <w:p w14:paraId="05E31BE8">
      <w:pPr>
        <w:widowControl w:val="0"/>
        <w:spacing w:before="75"/>
        <w:jc w:val="both"/>
        <w:rPr>
          <w:rFonts w:hint="default" w:ascii="Arial" w:hAnsi="Arial" w:cs="Arial"/>
          <w:sz w:val="24"/>
          <w:szCs w:val="24"/>
        </w:rPr>
      </w:pPr>
    </w:p>
    <w:p w14:paraId="544AA207">
      <w:pPr>
        <w:widowControl w:val="0"/>
        <w:spacing w:before="75"/>
        <w:jc w:val="both"/>
        <w:rPr>
          <w:rFonts w:hint="default" w:ascii="Arial" w:hAnsi="Arial" w:cs="Arial"/>
          <w:sz w:val="24"/>
          <w:szCs w:val="24"/>
        </w:rPr>
      </w:pPr>
    </w:p>
    <w:p w14:paraId="4DF8C9A9">
      <w:pPr>
        <w:widowControl w:val="0"/>
        <w:spacing w:before="75"/>
        <w:jc w:val="both"/>
        <w:rPr>
          <w:rFonts w:hint="default" w:ascii="Arial" w:hAnsi="Arial" w:cs="Arial"/>
          <w:sz w:val="24"/>
          <w:szCs w:val="24"/>
        </w:rPr>
      </w:pPr>
    </w:p>
    <w:p w14:paraId="448C9AD0">
      <w:pPr>
        <w:widowControl w:val="0"/>
        <w:spacing w:before="75"/>
        <w:jc w:val="both"/>
        <w:rPr>
          <w:rFonts w:hint="default" w:ascii="Arial" w:hAnsi="Arial" w:cs="Arial"/>
          <w:sz w:val="24"/>
          <w:szCs w:val="24"/>
        </w:rPr>
      </w:pPr>
    </w:p>
    <w:p w14:paraId="85000000">
      <w:pPr>
        <w:widowControl w:val="0"/>
        <w:spacing w:before="75"/>
        <w:ind w:left="4794" w:firstLine="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Приложение</w:t>
      </w:r>
    </w:p>
    <w:p w14:paraId="86000000">
      <w:pPr>
        <w:widowControl w:val="0"/>
        <w:tabs>
          <w:tab w:val="left" w:pos="6087"/>
          <w:tab w:val="left" w:pos="8472"/>
        </w:tabs>
        <w:spacing w:before="5" w:line="240" w:lineRule="auto"/>
        <w:ind w:left="4794" w:right="384" w:firstLine="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к Положению о порядке присутствия граждан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(физических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лиц),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в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том</w:t>
      </w:r>
      <w:r>
        <w:rPr>
          <w:rFonts w:hint="default" w:ascii="Arial" w:hAnsi="Arial" w:cs="Arial"/>
          <w:spacing w:val="64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числе</w:t>
      </w:r>
      <w:r>
        <w:rPr>
          <w:rFonts w:hint="default" w:ascii="Arial" w:hAnsi="Arial" w:cs="Arial"/>
          <w:spacing w:val="-6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представителей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организаций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(юридических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лиц) общественных объединений,</w:t>
      </w:r>
      <w:r>
        <w:rPr>
          <w:rFonts w:hint="default" w:ascii="Arial" w:hAnsi="Arial" w:cs="Arial"/>
          <w:spacing w:val="-62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государственных органов и органов местного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самоуправления,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на</w:t>
      </w:r>
      <w:r>
        <w:rPr>
          <w:rFonts w:hint="default" w:ascii="Arial" w:hAnsi="Arial" w:cs="Arial"/>
          <w:spacing w:val="2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заседаниях</w:t>
      </w:r>
    </w:p>
    <w:p w14:paraId="87000000">
      <w:pPr>
        <w:widowControl w:val="0"/>
        <w:spacing w:line="240" w:lineRule="auto"/>
        <w:ind w:left="4794" w:right="386" w:firstLine="0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Совета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депутатов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 xml:space="preserve"> Кишалинского  сельского поселения Республики Мордовия,</w:t>
      </w:r>
      <w:r>
        <w:rPr>
          <w:rFonts w:hint="default" w:ascii="Arial" w:hAnsi="Arial" w:cs="Arial"/>
          <w:spacing w:val="1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его коллегиальных</w:t>
      </w:r>
      <w:r>
        <w:rPr>
          <w:rFonts w:hint="default" w:ascii="Arial" w:hAnsi="Arial" w:cs="Arial"/>
          <w:spacing w:val="-2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органов</w:t>
      </w:r>
    </w:p>
    <w:p w14:paraId="88000000">
      <w:pPr>
        <w:widowControl w:val="0"/>
        <w:spacing w:before="8"/>
        <w:ind w:left="0" w:firstLine="0"/>
        <w:jc w:val="left"/>
        <w:rPr>
          <w:rFonts w:hint="default" w:ascii="Arial" w:hAnsi="Arial" w:cs="Arial"/>
          <w:sz w:val="24"/>
          <w:szCs w:val="24"/>
        </w:rPr>
      </w:pPr>
    </w:p>
    <w:p w14:paraId="89000000">
      <w:pPr>
        <w:pStyle w:val="3"/>
        <w:widowControl w:val="0"/>
        <w:ind w:left="4724" w:firstLine="0"/>
        <w:jc w:val="lef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ЗАЯВКА</w:t>
      </w:r>
    </w:p>
    <w:p w14:paraId="8A000000">
      <w:pPr>
        <w:widowControl w:val="0"/>
        <w:spacing w:before="4"/>
        <w:ind w:left="647" w:right="640" w:firstLine="0"/>
        <w:jc w:val="center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для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участия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</w:p>
    <w:p w14:paraId="8C000000">
      <w:pPr>
        <w:widowControl w:val="0"/>
        <w:spacing w:before="4" w:line="240" w:lineRule="auto"/>
        <w:ind w:left="647" w:right="642" w:firstLine="0"/>
        <w:jc w:val="center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Совета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депутатов  Кишалинского  сельского поселения Республики Мордовия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 xml:space="preserve"> (ее коллегиальных органов) </w:t>
      </w:r>
    </w:p>
    <w:p w14:paraId="8D000000">
      <w:pPr>
        <w:widowControl w:val="0"/>
        <w:tabs>
          <w:tab w:val="left" w:pos="9514"/>
        </w:tabs>
        <w:spacing w:line="271" w:lineRule="exact"/>
        <w:ind w:left="938" w:firstLine="0"/>
        <w:jc w:val="lef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Я,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,</w:t>
      </w:r>
    </w:p>
    <w:p w14:paraId="8F000000">
      <w:pPr>
        <w:widowControl w:val="0"/>
        <w:ind w:left="626" w:right="642" w:firstLine="0"/>
        <w:jc w:val="center"/>
        <w:rPr>
          <w:rFonts w:hint="default" w:ascii="Arial" w:hAnsi="Arial" w:cs="Arial"/>
          <w:i/>
          <w:sz w:val="20"/>
          <w:szCs w:val="20"/>
        </w:rPr>
      </w:pPr>
      <w:r>
        <w:rPr>
          <w:rFonts w:hint="default" w:ascii="Arial" w:hAnsi="Arial" w:cs="Arial"/>
          <w:i/>
          <w:sz w:val="20"/>
          <w:szCs w:val="20"/>
        </w:rPr>
        <w:t>(фамилия,</w:t>
      </w:r>
      <w:r>
        <w:rPr>
          <w:rFonts w:hint="default" w:ascii="Arial" w:hAnsi="Arial" w:cs="Arial"/>
          <w:i/>
          <w:spacing w:val="-3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имя,</w:t>
      </w:r>
      <w:r>
        <w:rPr>
          <w:rFonts w:hint="default" w:ascii="Arial" w:hAnsi="Arial" w:cs="Arial"/>
          <w:i/>
          <w:spacing w:val="-4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отчество</w:t>
      </w:r>
      <w:r>
        <w:rPr>
          <w:rFonts w:hint="default" w:ascii="Arial" w:hAnsi="Arial" w:cs="Arial"/>
          <w:i/>
          <w:spacing w:val="-5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(при</w:t>
      </w:r>
      <w:r>
        <w:rPr>
          <w:rFonts w:hint="default" w:ascii="Arial" w:hAnsi="Arial" w:cs="Arial"/>
          <w:i/>
          <w:spacing w:val="-5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наличии)</w:t>
      </w:r>
      <w:r>
        <w:rPr>
          <w:rFonts w:hint="default" w:ascii="Arial" w:hAnsi="Arial" w:cs="Arial"/>
          <w:i/>
          <w:spacing w:val="-4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заявителя)</w:t>
      </w:r>
    </w:p>
    <w:p w14:paraId="3FF8556E">
      <w:pPr>
        <w:widowControl w:val="0"/>
        <w:ind w:left="626" w:right="642" w:firstLine="0"/>
        <w:jc w:val="center"/>
        <w:rPr>
          <w:rFonts w:hint="default" w:ascii="Arial" w:hAnsi="Arial" w:cs="Arial"/>
          <w:i/>
          <w:sz w:val="20"/>
          <w:szCs w:val="20"/>
        </w:rPr>
      </w:pPr>
    </w:p>
    <w:p w14:paraId="90000000">
      <w:pPr>
        <w:widowControl w:val="0"/>
        <w:tabs>
          <w:tab w:val="left" w:pos="3062"/>
          <w:tab w:val="left" w:pos="6432"/>
          <w:tab w:val="left" w:pos="9538"/>
        </w:tabs>
        <w:ind w:left="398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паспорт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серия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номер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выдан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</w:p>
    <w:p w14:paraId="91000000">
      <w:pPr>
        <w:widowControl w:val="0"/>
        <w:tabs>
          <w:tab w:val="left" w:pos="6055"/>
          <w:tab w:val="left" w:pos="8119"/>
          <w:tab w:val="left" w:pos="8987"/>
        </w:tabs>
        <w:spacing w:before="4" w:line="271" w:lineRule="exact"/>
        <w:ind w:left="398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pacing w:val="17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«</w:t>
      </w:r>
      <w:r>
        <w:rPr>
          <w:rFonts w:hint="default" w:ascii="Arial" w:hAnsi="Arial" w:cs="Arial"/>
          <w:sz w:val="24"/>
          <w:szCs w:val="24"/>
          <w:u w:val="single"/>
        </w:rPr>
        <w:t xml:space="preserve">       </w:t>
      </w:r>
      <w:r>
        <w:rPr>
          <w:rFonts w:hint="default" w:ascii="Arial" w:hAnsi="Arial" w:cs="Arial"/>
          <w:spacing w:val="22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</w:rPr>
        <w:t>»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года,</w:t>
      </w:r>
    </w:p>
    <w:p w14:paraId="92000000">
      <w:pPr>
        <w:widowControl w:val="0"/>
        <w:ind w:left="647" w:right="642" w:firstLine="0"/>
        <w:jc w:val="center"/>
        <w:rPr>
          <w:rFonts w:hint="default" w:ascii="Arial" w:hAnsi="Arial" w:cs="Arial"/>
          <w:i/>
          <w:sz w:val="20"/>
          <w:szCs w:val="20"/>
        </w:rPr>
      </w:pPr>
      <w:r>
        <w:rPr>
          <w:rFonts w:hint="default" w:ascii="Arial" w:hAnsi="Arial" w:cs="Arial"/>
          <w:i/>
          <w:sz w:val="20"/>
          <w:szCs w:val="20"/>
        </w:rPr>
        <w:t>(кем</w:t>
      </w:r>
      <w:r>
        <w:rPr>
          <w:rFonts w:hint="default" w:ascii="Arial" w:hAnsi="Arial" w:cs="Arial"/>
          <w:i/>
          <w:spacing w:val="51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и</w:t>
      </w:r>
      <w:r>
        <w:rPr>
          <w:rFonts w:hint="default" w:ascii="Arial" w:hAnsi="Arial" w:cs="Arial"/>
          <w:i/>
          <w:spacing w:val="53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когда</w:t>
      </w:r>
      <w:r>
        <w:rPr>
          <w:rFonts w:hint="default" w:ascii="Arial" w:hAnsi="Arial" w:cs="Arial"/>
          <w:i/>
          <w:spacing w:val="52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выдан)</w:t>
      </w:r>
    </w:p>
    <w:p w14:paraId="93000000">
      <w:pPr>
        <w:widowControl w:val="0"/>
        <w:tabs>
          <w:tab w:val="left" w:pos="4366"/>
          <w:tab w:val="left" w:pos="7769"/>
        </w:tabs>
        <w:spacing w:before="5" w:line="240" w:lineRule="auto"/>
        <w:ind w:left="398" w:right="383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прошу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включить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меня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число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участников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Совета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депутатов  Кишалинского  сельского поселения Республики Мордовия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 xml:space="preserve">  (ее коллегиальных органов), которое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состоится «</w:t>
      </w:r>
      <w:r>
        <w:rPr>
          <w:rFonts w:hint="default" w:ascii="Arial" w:hAnsi="Arial" w:cs="Arial"/>
          <w:sz w:val="24"/>
          <w:szCs w:val="24"/>
          <w:u w:val="single"/>
        </w:rPr>
        <w:t xml:space="preserve">       </w:t>
      </w:r>
      <w:r>
        <w:rPr>
          <w:rFonts w:hint="default" w:ascii="Arial" w:hAnsi="Arial" w:cs="Arial"/>
          <w:spacing w:val="22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</w:rPr>
        <w:t>»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года в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«</w:t>
      </w:r>
      <w:r>
        <w:rPr>
          <w:rFonts w:hint="default" w:ascii="Arial" w:hAnsi="Arial" w:cs="Arial"/>
          <w:sz w:val="24"/>
          <w:szCs w:val="24"/>
          <w:u w:val="single"/>
        </w:rPr>
        <w:t xml:space="preserve">         </w:t>
      </w:r>
      <w:r>
        <w:rPr>
          <w:rFonts w:hint="default" w:ascii="Arial" w:hAnsi="Arial" w:cs="Arial"/>
          <w:sz w:val="24"/>
          <w:szCs w:val="24"/>
        </w:rPr>
        <w:t>»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часов «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»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мин,</w:t>
      </w:r>
    </w:p>
    <w:p w14:paraId="95000000">
      <w:pPr>
        <w:widowControl w:val="0"/>
        <w:tabs>
          <w:tab w:val="left" w:pos="9349"/>
        </w:tabs>
        <w:spacing w:line="268" w:lineRule="exact"/>
        <w:ind w:left="398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для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присутствия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при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обсуждении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вопроса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168275</wp:posOffset>
                </wp:positionV>
                <wp:extent cx="5681345" cy="1270"/>
                <wp:effectExtent l="0" t="0" r="0" b="0"/>
                <wp:wrapTopAndBottom/>
                <wp:docPr id="1" name="Pictur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1345" cy="1270"/>
                        </a:xfrm>
                        <a:custGeom>
                          <a:avLst/>
                          <a:gdLst>
                            <a:gd name="modifier0" fmla="val 0"/>
                            <a:gd name="modifier1" fmla="val 0"/>
                            <a:gd name="modifier2" fmla="val 0"/>
                            <a:gd name="COTextRectL" fmla="val 0"/>
                            <a:gd name="COTextRectT" fmla="val 0"/>
                            <a:gd name="COTextRectR" fmla="val 1"/>
                            <a:gd name="COTextRectB" fmla="val 1"/>
                            <a:gd name="ODFLeft" fmla="val l"/>
                            <a:gd name="ODFTop" fmla="val t"/>
                            <a:gd name="ODFRight" fmla="val r"/>
                            <a:gd name="ODFBottom" fmla="val b"/>
                            <a:gd name="ODFWidth" fmla="val w"/>
                            <a:gd name="ODFHeight" fmla="val h"/>
                            <a:gd name="OXMLTextRectL" fmla="*/ COTextRectL w 1"/>
                            <a:gd name="OXMLTextRectT" fmla="*/ COTextRectT h 1"/>
                            <a:gd name="OXMLTextRectR" fmla="*/ COTextRectR w 1"/>
                            <a:gd name="OXMLTextRectB" fmla="*/ COTextRectB h 1"/>
                          </a:gdLst>
                          <a:ahLst/>
                          <a:cxnLst/>
                          <a:rect l="OXMLTextRectL" t="OXMLTextRectT" r="OXMLTextRectR" b="OXMLTextRectB"/>
                          <a:pathLst>
                            <a:path>
                              <a:moveTo>
                                <a:pt x="0" y="0"/>
                              </a:moveTo>
                              <a:lnTo>
                                <a:pt x="6800" y="0"/>
                              </a:lnTo>
                              <a:moveTo>
                                <a:pt x="6810" y="0"/>
                              </a:moveTo>
                              <a:lnTo>
                                <a:pt x="8947" y="0"/>
                              </a:lnTo>
                            </a:path>
                          </a:pathLst>
                        </a:custGeom>
                        <a:noFill/>
                        <a:ln w="96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icture 1" o:spid="_x0000_s1026" o:spt="100" style="position:absolute;left:0pt;margin-left:70.9pt;margin-top:13.25pt;height:0.1pt;width:447.35pt;mso-position-horizontal-relative:page;mso-wrap-distance-bottom:0pt;mso-wrap-distance-top:0pt;z-index:251659264;mso-width-relative:page;mso-height-relative:page;" filled="f" stroked="t" coordsize="5681345,1270" o:gfxdata="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" path="m0,0l6800,0m6810,0l8947,0e">
                <v:fill on="f" focussize="0,0"/>
                <v:stroke weight="0.755905511811024pt" color="#000000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</w:p>
    <w:p w14:paraId="97000000">
      <w:pPr>
        <w:widowControl w:val="0"/>
        <w:tabs>
          <w:tab w:val="left" w:pos="9338"/>
        </w:tabs>
        <w:spacing w:line="250" w:lineRule="exact"/>
        <w:ind w:left="398" w:firstLine="0"/>
        <w:jc w:val="lef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.</w:t>
      </w:r>
    </w:p>
    <w:p w14:paraId="98000000">
      <w:pPr>
        <w:widowControl w:val="0"/>
        <w:ind w:left="1106" w:firstLine="0"/>
        <w:jc w:val="lef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О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себе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сообщаю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следующие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контактные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данные:</w:t>
      </w:r>
    </w:p>
    <w:p w14:paraId="37F6D5DC">
      <w:pPr>
        <w:widowControl w:val="0"/>
        <w:tabs>
          <w:tab w:val="left" w:pos="9490"/>
          <w:tab w:val="left" w:pos="9540"/>
        </w:tabs>
        <w:spacing w:before="4" w:line="240" w:lineRule="auto"/>
        <w:ind w:left="398" w:right="867" w:firstLine="0"/>
        <w:jc w:val="left"/>
        <w:rPr>
          <w:rFonts w:hint="default" w:ascii="Arial" w:hAnsi="Arial" w:cs="Arial"/>
          <w:spacing w:val="-61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телефон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 (или)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адрес</w:t>
      </w:r>
      <w:r>
        <w:rPr>
          <w:rFonts w:hint="default" w:ascii="Arial" w:hAnsi="Arial" w:cs="Arial"/>
          <w:spacing w:val="-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электронной</w:t>
      </w:r>
      <w:r>
        <w:rPr>
          <w:rFonts w:hint="default" w:ascii="Arial" w:hAnsi="Arial" w:cs="Arial"/>
          <w:spacing w:val="-3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почты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,</w:t>
      </w:r>
      <w:r>
        <w:rPr>
          <w:rFonts w:hint="default" w:ascii="Arial" w:hAnsi="Arial" w:cs="Arial"/>
          <w:spacing w:val="-61"/>
          <w:sz w:val="24"/>
          <w:szCs w:val="24"/>
        </w:rPr>
        <w:t xml:space="preserve"> </w:t>
      </w:r>
    </w:p>
    <w:p w14:paraId="99000000">
      <w:pPr>
        <w:widowControl w:val="0"/>
        <w:tabs>
          <w:tab w:val="left" w:pos="9490"/>
          <w:tab w:val="left" w:pos="9540"/>
        </w:tabs>
        <w:spacing w:before="4" w:line="240" w:lineRule="auto"/>
        <w:ind w:left="398" w:right="867" w:firstLine="0"/>
        <w:jc w:val="lef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pacing w:val="-1"/>
          <w:sz w:val="24"/>
          <w:szCs w:val="24"/>
        </w:rPr>
        <w:t>адрес</w:t>
      </w:r>
      <w:r>
        <w:rPr>
          <w:rFonts w:hint="default" w:ascii="Arial" w:hAnsi="Arial" w:cs="Arial"/>
          <w:spacing w:val="-1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проживания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  <w:u w:val="single"/>
        </w:rPr>
        <w:tab/>
      </w:r>
    </w:p>
    <w:p w14:paraId="9C000000">
      <w:pPr>
        <w:widowControl w:val="0"/>
        <w:tabs>
          <w:tab w:val="left" w:pos="9470"/>
        </w:tabs>
        <w:spacing w:line="269" w:lineRule="exact"/>
        <w:ind w:left="398" w:firstLine="0"/>
        <w:jc w:val="lef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.</w:t>
      </w:r>
    </w:p>
    <w:p w14:paraId="9D000000">
      <w:pPr>
        <w:widowControl w:val="0"/>
        <w:spacing w:line="240" w:lineRule="auto"/>
        <w:ind w:left="398" w:right="384" w:firstLine="707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Уведомляю,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что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ходе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участия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заседании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Совета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депутатов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 xml:space="preserve"> Кишалинского  сельского поселения Республики Мордовия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 xml:space="preserve"> (Коллегиального  органа)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намереваюсь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(не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намереваюсь)</w:t>
      </w:r>
      <w:r>
        <w:rPr>
          <w:rFonts w:hint="default" w:ascii="Arial" w:hAnsi="Arial" w:cs="Arial"/>
          <w:spacing w:val="5"/>
          <w:sz w:val="24"/>
          <w:szCs w:val="24"/>
        </w:rPr>
        <w:t xml:space="preserve"> </w:t>
      </w:r>
      <w:r>
        <w:rPr>
          <w:rFonts w:hint="default" w:ascii="Arial" w:hAnsi="Arial" w:cs="Arial"/>
          <w:i/>
          <w:sz w:val="24"/>
          <w:szCs w:val="24"/>
        </w:rPr>
        <w:t>(нужное</w:t>
      </w:r>
      <w:r>
        <w:rPr>
          <w:rFonts w:hint="default" w:ascii="Arial" w:hAnsi="Arial" w:cs="Arial"/>
          <w:i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i/>
          <w:sz w:val="24"/>
          <w:szCs w:val="24"/>
        </w:rPr>
        <w:t xml:space="preserve">подчеркнуть) </w:t>
      </w:r>
      <w:r>
        <w:rPr>
          <w:rFonts w:hint="default" w:ascii="Arial" w:hAnsi="Arial" w:cs="Arial"/>
          <w:sz w:val="24"/>
          <w:szCs w:val="24"/>
        </w:rPr>
        <w:t>осуществлять фото-, аудио- и видеозапись, использовать персональный компьютер,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средства телефонной и сотовой связи, радиосвязи, а также средства звукозаписи и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обработки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информации.</w:t>
      </w:r>
    </w:p>
    <w:p w14:paraId="9E000000">
      <w:pPr>
        <w:widowControl w:val="0"/>
        <w:tabs>
          <w:tab w:val="left" w:pos="9682"/>
        </w:tabs>
        <w:spacing w:line="268" w:lineRule="exact"/>
        <w:ind w:left="1106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Являюсь</w:t>
      </w:r>
      <w:r>
        <w:rPr>
          <w:rFonts w:hint="default" w:ascii="Arial" w:hAnsi="Arial" w:cs="Arial"/>
          <w:spacing w:val="-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представителем</w:t>
      </w:r>
      <w:r>
        <w:rPr>
          <w:rFonts w:hint="default" w:ascii="Arial" w:hAnsi="Arial" w:cs="Arial"/>
          <w:sz w:val="24"/>
          <w:szCs w:val="24"/>
          <w:vertAlign w:val="superscript"/>
        </w:rPr>
        <w:t>1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  <w:vertAlign w:val="superscript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</w:p>
    <w:p w14:paraId="04C58AF9">
      <w:pPr>
        <w:widowControl w:val="0"/>
        <w:tabs>
          <w:tab w:val="left" w:pos="9472"/>
        </w:tabs>
        <w:spacing w:before="2"/>
        <w:ind w:left="398" w:right="395" w:firstLine="0"/>
        <w:rPr>
          <w:rFonts w:hint="default" w:ascii="Arial" w:hAnsi="Arial" w:cs="Arial"/>
          <w:spacing w:val="1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  <w:r>
        <w:rPr>
          <w:rFonts w:hint="default" w:ascii="Arial" w:hAnsi="Arial" w:cs="Arial"/>
          <w:sz w:val="24"/>
          <w:szCs w:val="24"/>
        </w:rPr>
        <w:t>,</w:t>
      </w:r>
      <w:r>
        <w:rPr>
          <w:rFonts w:hint="default" w:ascii="Arial" w:hAnsi="Arial" w:cs="Arial"/>
          <w:spacing w:val="1"/>
          <w:sz w:val="24"/>
          <w:szCs w:val="24"/>
        </w:rPr>
        <w:t xml:space="preserve"> </w:t>
      </w:r>
    </w:p>
    <w:p w14:paraId="9F000000">
      <w:pPr>
        <w:widowControl w:val="0"/>
        <w:tabs>
          <w:tab w:val="left" w:pos="9472"/>
        </w:tabs>
        <w:spacing w:before="2"/>
        <w:ind w:left="398" w:right="395" w:firstLine="0"/>
        <w:rPr>
          <w:rFonts w:hint="default" w:ascii="Arial" w:hAnsi="Arial" w:cs="Arial"/>
          <w:i/>
          <w:sz w:val="20"/>
          <w:szCs w:val="20"/>
        </w:rPr>
      </w:pPr>
      <w:r>
        <w:rPr>
          <w:rFonts w:hint="default" w:ascii="Arial" w:hAnsi="Arial" w:cs="Arial"/>
          <w:i/>
          <w:sz w:val="20"/>
          <w:szCs w:val="20"/>
        </w:rPr>
        <w:t>(наименование</w:t>
      </w:r>
      <w:r>
        <w:rPr>
          <w:rFonts w:hint="default" w:ascii="Arial" w:hAnsi="Arial" w:cs="Arial"/>
          <w:i/>
          <w:spacing w:val="15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организации</w:t>
      </w:r>
      <w:r>
        <w:rPr>
          <w:rFonts w:hint="default" w:ascii="Arial" w:hAnsi="Arial" w:cs="Arial"/>
          <w:i/>
          <w:spacing w:val="16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(юридического</w:t>
      </w:r>
      <w:r>
        <w:rPr>
          <w:rFonts w:hint="default" w:ascii="Arial" w:hAnsi="Arial" w:cs="Arial"/>
          <w:i/>
          <w:spacing w:val="16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лица),</w:t>
      </w:r>
      <w:r>
        <w:rPr>
          <w:rFonts w:hint="default" w:ascii="Arial" w:hAnsi="Arial" w:cs="Arial"/>
          <w:i/>
          <w:spacing w:val="17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общественного</w:t>
      </w:r>
      <w:r>
        <w:rPr>
          <w:rFonts w:hint="default" w:ascii="Arial" w:hAnsi="Arial" w:cs="Arial"/>
          <w:i/>
          <w:spacing w:val="16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объединения,</w:t>
      </w:r>
      <w:r>
        <w:rPr>
          <w:rFonts w:hint="default" w:ascii="Arial" w:hAnsi="Arial" w:cs="Arial"/>
          <w:i/>
          <w:spacing w:val="16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государственного</w:t>
      </w:r>
      <w:r>
        <w:rPr>
          <w:rFonts w:hint="default" w:ascii="Arial" w:hAnsi="Arial" w:cs="Arial"/>
          <w:i/>
          <w:spacing w:val="-53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органа</w:t>
      </w:r>
      <w:r>
        <w:rPr>
          <w:rFonts w:hint="default" w:ascii="Arial" w:hAnsi="Arial" w:cs="Arial"/>
          <w:i/>
          <w:spacing w:val="4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или</w:t>
      </w:r>
      <w:r>
        <w:rPr>
          <w:rFonts w:hint="default" w:ascii="Arial" w:hAnsi="Arial" w:cs="Arial"/>
          <w:i/>
          <w:spacing w:val="5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органа</w:t>
      </w:r>
      <w:r>
        <w:rPr>
          <w:rFonts w:hint="default" w:ascii="Arial" w:hAnsi="Arial" w:cs="Arial"/>
          <w:i/>
          <w:spacing w:val="6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местного</w:t>
      </w:r>
      <w:r>
        <w:rPr>
          <w:rFonts w:hint="default" w:ascii="Arial" w:hAnsi="Arial" w:cs="Arial"/>
          <w:i/>
          <w:spacing w:val="2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самоуправления,</w:t>
      </w:r>
      <w:r>
        <w:rPr>
          <w:rFonts w:hint="default" w:ascii="Arial" w:hAnsi="Arial" w:cs="Arial"/>
          <w:i/>
          <w:spacing w:val="3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представителем</w:t>
      </w:r>
      <w:r>
        <w:rPr>
          <w:rFonts w:hint="default" w:ascii="Arial" w:hAnsi="Arial" w:cs="Arial"/>
          <w:i/>
          <w:spacing w:val="6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которого</w:t>
      </w:r>
      <w:r>
        <w:rPr>
          <w:rFonts w:hint="default" w:ascii="Arial" w:hAnsi="Arial" w:cs="Arial"/>
          <w:i/>
          <w:spacing w:val="5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является</w:t>
      </w:r>
      <w:r>
        <w:rPr>
          <w:rFonts w:hint="default" w:ascii="Arial" w:hAnsi="Arial" w:cs="Arial"/>
          <w:i/>
          <w:spacing w:val="2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гражданин</w:t>
      </w:r>
      <w:r>
        <w:rPr>
          <w:rFonts w:hint="default" w:ascii="Arial" w:hAnsi="Arial" w:cs="Arial"/>
          <w:i/>
          <w:spacing w:val="6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или</w:t>
      </w:r>
      <w:r>
        <w:rPr>
          <w:rFonts w:hint="default" w:ascii="Arial" w:hAnsi="Arial" w:cs="Arial"/>
          <w:i/>
          <w:spacing w:val="-53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в</w:t>
      </w:r>
      <w:r>
        <w:rPr>
          <w:rFonts w:hint="default" w:ascii="Arial" w:hAnsi="Arial" w:cs="Arial"/>
          <w:i/>
          <w:spacing w:val="-3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котором</w:t>
      </w:r>
      <w:r>
        <w:rPr>
          <w:rFonts w:hint="default" w:ascii="Arial" w:hAnsi="Arial" w:cs="Arial"/>
          <w:i/>
          <w:spacing w:val="-1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имеет иной</w:t>
      </w:r>
      <w:r>
        <w:rPr>
          <w:rFonts w:hint="default" w:ascii="Arial" w:hAnsi="Arial" w:cs="Arial"/>
          <w:i/>
          <w:spacing w:val="-1"/>
          <w:sz w:val="20"/>
          <w:szCs w:val="20"/>
        </w:rPr>
        <w:t xml:space="preserve"> </w:t>
      </w:r>
      <w:r>
        <w:rPr>
          <w:rFonts w:hint="default" w:ascii="Arial" w:hAnsi="Arial" w:cs="Arial"/>
          <w:i/>
          <w:sz w:val="20"/>
          <w:szCs w:val="20"/>
        </w:rPr>
        <w:t>статус)</w:t>
      </w:r>
    </w:p>
    <w:p w14:paraId="1D690C92">
      <w:pPr>
        <w:widowControl w:val="0"/>
        <w:tabs>
          <w:tab w:val="left" w:pos="9472"/>
        </w:tabs>
        <w:spacing w:before="2"/>
        <w:ind w:left="398" w:right="395" w:firstLine="0"/>
        <w:rPr>
          <w:rFonts w:hint="default" w:ascii="Arial" w:hAnsi="Arial" w:cs="Arial"/>
          <w:i/>
          <w:sz w:val="20"/>
          <w:szCs w:val="20"/>
        </w:rPr>
      </w:pPr>
    </w:p>
    <w:p w14:paraId="A2000000">
      <w:pPr>
        <w:widowControl w:val="0"/>
        <w:tabs>
          <w:tab w:val="left" w:pos="9346"/>
        </w:tabs>
        <w:spacing w:before="3"/>
        <w:ind w:left="398" w:firstLine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где</w:t>
      </w:r>
      <w:r>
        <w:rPr>
          <w:rFonts w:hint="default" w:ascii="Arial" w:hAnsi="Arial" w:cs="Arial"/>
          <w:spacing w:val="-5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занимаю</w:t>
      </w:r>
      <w:r>
        <w:rPr>
          <w:rFonts w:hint="default" w:ascii="Arial" w:hAnsi="Arial" w:cs="Arial"/>
          <w:spacing w:val="-6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должность</w:t>
      </w:r>
      <w:r>
        <w:rPr>
          <w:rFonts w:hint="default" w:ascii="Arial" w:hAnsi="Arial" w:cs="Arial"/>
          <w:spacing w:val="-4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>(являюсь)</w:t>
      </w:r>
      <w:r>
        <w:rPr>
          <w:rFonts w:hint="default" w:ascii="Arial" w:hAnsi="Arial" w:cs="Arial"/>
          <w:sz w:val="24"/>
          <w:szCs w:val="24"/>
          <w:vertAlign w:val="superscript"/>
        </w:rPr>
        <w:t>2</w:t>
      </w:r>
      <w:r>
        <w:rPr>
          <w:rFonts w:hint="default" w:ascii="Arial" w:hAnsi="Arial" w:cs="Arial"/>
          <w:sz w:val="24"/>
          <w:szCs w:val="24"/>
          <w:u w:val="single"/>
        </w:rPr>
        <w:tab/>
      </w:r>
    </w:p>
    <w:p w14:paraId="A4000000">
      <w:pPr>
        <w:widowControl w:val="0"/>
        <w:tabs>
          <w:tab w:val="left" w:pos="2394"/>
        </w:tabs>
        <w:spacing w:before="96"/>
        <w:ind w:left="398" w:firstLine="0"/>
        <w:jc w:val="lef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Дата</w:t>
      </w:r>
      <w:r>
        <w:rPr>
          <w:rFonts w:hint="default" w:ascii="Arial" w:hAnsi="Arial" w:cs="Arial"/>
          <w:spacing w:val="2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</w:p>
    <w:p w14:paraId="A5000000">
      <w:pPr>
        <w:widowControl w:val="0"/>
        <w:tabs>
          <w:tab w:val="left" w:pos="5431"/>
        </w:tabs>
        <w:spacing w:before="96" w:line="271" w:lineRule="exact"/>
        <w:ind w:left="398" w:firstLine="0"/>
        <w:jc w:val="lef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Заявитель </w:t>
      </w:r>
      <w:r>
        <w:rPr>
          <w:rFonts w:hint="default" w:ascii="Arial" w:hAnsi="Arial" w:cs="Arial"/>
          <w:sz w:val="24"/>
          <w:szCs w:val="24"/>
          <w:u w:val="single"/>
        </w:rPr>
        <w:t xml:space="preserve"> </w:t>
      </w:r>
      <w:r>
        <w:rPr>
          <w:rFonts w:hint="default" w:ascii="Arial" w:hAnsi="Arial" w:cs="Arial"/>
          <w:sz w:val="24"/>
          <w:szCs w:val="24"/>
          <w:u w:val="single"/>
        </w:rPr>
        <w:tab/>
      </w:r>
    </w:p>
    <w:p w14:paraId="A6000000">
      <w:pPr>
        <w:widowControl w:val="0"/>
        <w:ind w:left="3788" w:firstLine="0"/>
        <w:rPr>
          <w:rFonts w:hint="default" w:ascii="Arial" w:hAnsi="Arial" w:cs="Arial"/>
          <w:i/>
          <w:sz w:val="20"/>
          <w:szCs w:val="20"/>
        </w:rPr>
      </w:pPr>
      <w:r>
        <w:rPr>
          <w:rFonts w:hint="default" w:ascii="Arial" w:hAnsi="Arial" w:cs="Arial"/>
          <w:i/>
          <w:sz w:val="20"/>
          <w:szCs w:val="20"/>
        </w:rPr>
        <w:t>(подпись)</w:t>
      </w:r>
    </w:p>
    <w:p w14:paraId="5AD0522B">
      <w:pPr>
        <w:widowControl w:val="0"/>
        <w:ind w:left="3788" w:firstLine="0"/>
        <w:rPr>
          <w:rFonts w:hint="default" w:ascii="Arial" w:hAnsi="Arial" w:cs="Arial"/>
          <w:i/>
          <w:sz w:val="20"/>
          <w:szCs w:val="20"/>
        </w:rPr>
      </w:pPr>
    </w:p>
    <w:p w14:paraId="A8000000">
      <w:pPr>
        <w:widowControl w:val="0"/>
        <w:spacing w:line="20" w:lineRule="exact"/>
        <w:jc w:val="left"/>
        <w:rPr>
          <w:rFonts w:hint="default" w:ascii="Arial" w:hAnsi="Arial" w:cs="Arial"/>
          <w:sz w:val="24"/>
          <w:szCs w:val="24"/>
        </w:rPr>
      </w:pPr>
    </w:p>
    <w:p w14:paraId="A9000000">
      <w:pPr>
        <w:widowControl w:val="0"/>
        <w:spacing w:before="103" w:line="240" w:lineRule="auto"/>
        <w:ind w:left="398" w:right="385" w:firstLine="707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  <w:vertAlign w:val="superscript"/>
        </w:rPr>
        <w:t>1</w:t>
      </w:r>
      <w:r>
        <w:rPr>
          <w:rFonts w:hint="default" w:ascii="Arial" w:hAnsi="Arial" w:cs="Arial"/>
          <w:sz w:val="18"/>
          <w:szCs w:val="18"/>
        </w:rPr>
        <w:t xml:space="preserve"> Заполняется, если гражданин является представителем организации (юридического</w:t>
      </w:r>
      <w:r>
        <w:rPr>
          <w:rFonts w:hint="default" w:ascii="Arial" w:hAnsi="Arial" w:cs="Arial"/>
          <w:spacing w:val="-56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лица),</w:t>
      </w:r>
      <w:r>
        <w:rPr>
          <w:rFonts w:hint="default" w:ascii="Arial" w:hAnsi="Arial" w:cs="Arial"/>
          <w:spacing w:val="3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общественного объединения.</w:t>
      </w:r>
    </w:p>
    <w:p w14:paraId="AB000000">
      <w:pPr>
        <w:widowControl w:val="0"/>
        <w:spacing w:line="240" w:lineRule="auto"/>
        <w:ind w:left="398" w:right="388" w:firstLine="707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18"/>
          <w:szCs w:val="18"/>
          <w:vertAlign w:val="superscript"/>
        </w:rPr>
        <w:t>2</w:t>
      </w:r>
      <w:r>
        <w:rPr>
          <w:rFonts w:hint="default" w:ascii="Arial" w:hAnsi="Arial" w:cs="Arial"/>
          <w:sz w:val="18"/>
          <w:szCs w:val="18"/>
        </w:rPr>
        <w:t xml:space="preserve"> Заполняется, если гражданин является представителем организации (юридического</w:t>
      </w:r>
      <w:r>
        <w:rPr>
          <w:rFonts w:hint="default" w:ascii="Arial" w:hAnsi="Arial" w:cs="Arial"/>
          <w:spacing w:val="-56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лица)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и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находится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в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трудовых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отношениях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с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ней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либо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является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представителем</w:t>
      </w:r>
      <w:r>
        <w:rPr>
          <w:rFonts w:hint="default" w:ascii="Arial" w:hAnsi="Arial" w:cs="Arial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общественного</w:t>
      </w:r>
      <w:r>
        <w:rPr>
          <w:rFonts w:hint="default" w:ascii="Arial" w:hAnsi="Arial" w:cs="Arial"/>
          <w:spacing w:val="-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объединения</w:t>
      </w:r>
      <w:r>
        <w:rPr>
          <w:rFonts w:hint="default" w:ascii="Arial" w:hAnsi="Arial" w:cs="Arial"/>
          <w:spacing w:val="3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и</w:t>
      </w:r>
      <w:r>
        <w:rPr>
          <w:rFonts w:hint="default" w:ascii="Arial" w:hAnsi="Arial" w:cs="Arial"/>
          <w:spacing w:val="-1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имеет</w:t>
      </w:r>
      <w:r>
        <w:rPr>
          <w:rFonts w:hint="default" w:ascii="Arial" w:hAnsi="Arial" w:cs="Arial"/>
          <w:spacing w:val="2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статус в нем.</w:t>
      </w:r>
    </w:p>
    <w:bookmarkEnd w:id="0"/>
    <w:sectPr>
      <w:pgSz w:w="11906" w:h="16838"/>
      <w:pgMar w:top="1134" w:right="737" w:bottom="864" w:left="1304" w:header="720" w:footer="720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黑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XO Thame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)"/>
      <w:lvlJc w:val="left"/>
      <w:pPr>
        <w:widowControl w:val="0"/>
        <w:ind w:left="720" w:hanging="360"/>
      </w:pPr>
    </w:lvl>
    <w:lvl w:ilvl="1" w:tentative="0">
      <w:start w:val="1"/>
      <w:numFmt w:val="russianLower"/>
      <w:lvlText w:val="%2)"/>
      <w:lvlJc w:val="left"/>
      <w:pPr>
        <w:widowControl w:val="0"/>
        <w:ind w:left="1440" w:hanging="360"/>
      </w:pPr>
    </w:lvl>
    <w:lvl w:ilvl="2" w:tentative="0">
      <w:start w:val="1"/>
      <w:numFmt w:val="lowerRoman"/>
      <w:lvlText w:val="%3)"/>
      <w:lvlJc w:val="right"/>
      <w:pPr>
        <w:widowControl w:val="0"/>
        <w:ind w:left="2160" w:hanging="360"/>
      </w:pPr>
    </w:lvl>
    <w:lvl w:ilvl="3" w:tentative="0">
      <w:start w:val="1"/>
      <w:numFmt w:val="decimal"/>
      <w:lvlText w:val="%4)"/>
      <w:lvlJc w:val="left"/>
      <w:pPr>
        <w:widowControl w:val="0"/>
        <w:ind w:left="2880" w:hanging="360"/>
      </w:pPr>
    </w:lvl>
    <w:lvl w:ilvl="4" w:tentative="0">
      <w:start w:val="1"/>
      <w:numFmt w:val="russianLower"/>
      <w:lvlText w:val="%5)"/>
      <w:lvlJc w:val="left"/>
      <w:pPr>
        <w:widowControl w:val="0"/>
        <w:ind w:left="3600" w:hanging="360"/>
      </w:pPr>
    </w:lvl>
    <w:lvl w:ilvl="5" w:tentative="0">
      <w:start w:val="1"/>
      <w:numFmt w:val="lowerRoman"/>
      <w:lvlText w:val="%6)"/>
      <w:lvlJc w:val="right"/>
      <w:pPr>
        <w:widowControl w:val="0"/>
        <w:ind w:left="4320" w:hanging="360"/>
      </w:pPr>
    </w:lvl>
    <w:lvl w:ilvl="6" w:tentative="0">
      <w:start w:val="1"/>
      <w:numFmt w:val="decimal"/>
      <w:lvlText w:val="%7."/>
      <w:lvlJc w:val="left"/>
      <w:pPr>
        <w:widowControl w:val="0"/>
        <w:ind w:left="5040" w:hanging="360"/>
      </w:pPr>
    </w:lvl>
    <w:lvl w:ilvl="7" w:tentative="0">
      <w:start w:val="1"/>
      <w:numFmt w:val="russianLower"/>
      <w:lvlText w:val="%8."/>
      <w:lvlJc w:val="left"/>
      <w:pPr>
        <w:widowControl w:val="0"/>
        <w:ind w:left="5760" w:hanging="360"/>
      </w:pPr>
    </w:lvl>
    <w:lvl w:ilvl="8" w:tentative="0">
      <w:start w:val="1"/>
      <w:numFmt w:val="lowerRoman"/>
      <w:lvlText w:val="%9."/>
      <w:lvlJc w:val="right"/>
      <w:pPr>
        <w:widowControl w:val="0"/>
        <w:ind w:left="6480" w:hanging="360"/>
      </w:p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widowControl w:val="0"/>
        <w:ind w:left="720" w:hanging="360"/>
      </w:pPr>
    </w:lvl>
    <w:lvl w:ilvl="1" w:tentative="0">
      <w:start w:val="1"/>
      <w:numFmt w:val="lowerLetter"/>
      <w:lvlText w:val="%2."/>
      <w:lvlJc w:val="left"/>
      <w:pPr>
        <w:widowControl w:val="0"/>
        <w:ind w:left="1440" w:hanging="360"/>
      </w:pPr>
    </w:lvl>
    <w:lvl w:ilvl="2" w:tentative="0">
      <w:start w:val="1"/>
      <w:numFmt w:val="lowerRoman"/>
      <w:lvlText w:val="%3."/>
      <w:lvlJc w:val="right"/>
      <w:pPr>
        <w:widowControl w:val="0"/>
        <w:ind w:left="2160" w:hanging="360"/>
      </w:pPr>
    </w:lvl>
    <w:lvl w:ilvl="3" w:tentative="0">
      <w:start w:val="1"/>
      <w:numFmt w:val="decimal"/>
      <w:lvlText w:val="%4."/>
      <w:lvlJc w:val="left"/>
      <w:pPr>
        <w:widowControl w:val="0"/>
        <w:ind w:left="2880" w:hanging="360"/>
      </w:pPr>
    </w:lvl>
    <w:lvl w:ilvl="4" w:tentative="0">
      <w:start w:val="1"/>
      <w:numFmt w:val="lowerLetter"/>
      <w:lvlText w:val="%5."/>
      <w:lvlJc w:val="left"/>
      <w:pPr>
        <w:widowControl w:val="0"/>
        <w:ind w:left="3600" w:hanging="360"/>
      </w:pPr>
    </w:lvl>
    <w:lvl w:ilvl="5" w:tentative="0">
      <w:start w:val="1"/>
      <w:numFmt w:val="lowerRoman"/>
      <w:lvlText w:val="%6."/>
      <w:lvlJc w:val="right"/>
      <w:pPr>
        <w:widowControl w:val="0"/>
        <w:ind w:left="4320" w:hanging="360"/>
      </w:pPr>
    </w:lvl>
    <w:lvl w:ilvl="6" w:tentative="0">
      <w:start w:val="1"/>
      <w:numFmt w:val="decimal"/>
      <w:lvlText w:val="%7."/>
      <w:lvlJc w:val="left"/>
      <w:pPr>
        <w:widowControl w:val="0"/>
        <w:ind w:left="5040" w:hanging="360"/>
      </w:pPr>
    </w:lvl>
    <w:lvl w:ilvl="7" w:tentative="0">
      <w:start w:val="1"/>
      <w:numFmt w:val="lowerLetter"/>
      <w:lvlText w:val="%8."/>
      <w:lvlJc w:val="left"/>
      <w:pPr>
        <w:widowControl w:val="0"/>
        <w:ind w:left="5760" w:hanging="360"/>
      </w:pPr>
    </w:lvl>
    <w:lvl w:ilvl="8" w:tentative="0">
      <w:start w:val="1"/>
      <w:numFmt w:val="lowerRoman"/>
      <w:lvlText w:val="%9."/>
      <w:lvlJc w:val="right"/>
      <w:pPr>
        <w:widowControl w:val="0"/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documentProtection w:enforcement="0"/>
  <w:defaultTabStop w:val="720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</w:compat>
  <w:rsids>
    <w:rsidRoot w:val="00000000"/>
    <w:rsid w:val="035001C1"/>
    <w:rsid w:val="039B7986"/>
    <w:rsid w:val="04005A52"/>
    <w:rsid w:val="5AE8435B"/>
    <w:rsid w:val="5DEC00B3"/>
    <w:rsid w:val="6F183946"/>
    <w:rsid w:val="7178190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XO Thames" w:hAnsi="XO Thames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widowControl w:val="0"/>
      <w:spacing w:before="0" w:after="0" w:line="240" w:lineRule="auto"/>
      <w:ind w:left="0" w:right="0" w:firstLine="0"/>
      <w:jc w:val="both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2">
    <w:name w:val="heading 1"/>
    <w:next w:val="1"/>
    <w:qFormat/>
    <w:uiPriority w:val="9"/>
    <w:pPr>
      <w:widowControl w:val="0"/>
      <w:spacing w:before="120" w:after="120" w:line="240" w:lineRule="auto"/>
      <w:ind w:left="0" w:right="0" w:firstLine="0"/>
      <w:jc w:val="both"/>
      <w:outlineLvl w:val="0"/>
    </w:pPr>
    <w:rPr>
      <w:rFonts w:ascii="XO Thames" w:hAnsi="XO Thames" w:eastAsiaTheme="minorEastAsia" w:cstheme="minorBidi"/>
      <w:b/>
      <w:color w:val="000000"/>
      <w:spacing w:val="0"/>
      <w:sz w:val="32"/>
    </w:rPr>
  </w:style>
  <w:style w:type="paragraph" w:styleId="3">
    <w:name w:val="heading 2"/>
    <w:next w:val="1"/>
    <w:qFormat/>
    <w:uiPriority w:val="9"/>
    <w:pPr>
      <w:widowControl w:val="0"/>
      <w:spacing w:before="120" w:after="120" w:line="240" w:lineRule="auto"/>
      <w:ind w:left="0" w:right="0" w:firstLine="0"/>
      <w:jc w:val="both"/>
      <w:outlineLvl w:val="1"/>
    </w:pPr>
    <w:rPr>
      <w:rFonts w:ascii="XO Thames" w:hAnsi="XO Thames" w:eastAsiaTheme="minorEastAsia" w:cstheme="minorBidi"/>
      <w:b/>
      <w:color w:val="000000"/>
      <w:spacing w:val="0"/>
      <w:sz w:val="28"/>
    </w:rPr>
  </w:style>
  <w:style w:type="paragraph" w:styleId="4">
    <w:name w:val="heading 3"/>
    <w:next w:val="1"/>
    <w:qFormat/>
    <w:uiPriority w:val="9"/>
    <w:pPr>
      <w:widowControl w:val="0"/>
      <w:spacing w:before="120" w:after="120" w:line="240" w:lineRule="auto"/>
      <w:ind w:left="0" w:right="0" w:firstLine="0"/>
      <w:jc w:val="both"/>
      <w:outlineLvl w:val="2"/>
    </w:pPr>
    <w:rPr>
      <w:rFonts w:ascii="XO Thames" w:hAnsi="XO Thames" w:eastAsiaTheme="minorEastAsia" w:cstheme="minorBidi"/>
      <w:b/>
      <w:color w:val="000000"/>
      <w:spacing w:val="0"/>
      <w:sz w:val="26"/>
    </w:rPr>
  </w:style>
  <w:style w:type="paragraph" w:styleId="5">
    <w:name w:val="heading 4"/>
    <w:next w:val="1"/>
    <w:qFormat/>
    <w:uiPriority w:val="9"/>
    <w:pPr>
      <w:widowControl w:val="0"/>
      <w:spacing w:before="120" w:after="120" w:line="240" w:lineRule="auto"/>
      <w:ind w:left="0" w:right="0" w:firstLine="0"/>
      <w:jc w:val="both"/>
      <w:outlineLvl w:val="3"/>
    </w:pPr>
    <w:rPr>
      <w:rFonts w:ascii="XO Thames" w:hAnsi="XO Thames" w:eastAsiaTheme="minorEastAsia" w:cstheme="minorBidi"/>
      <w:b/>
      <w:color w:val="000000"/>
      <w:spacing w:val="0"/>
      <w:sz w:val="24"/>
    </w:rPr>
  </w:style>
  <w:style w:type="paragraph" w:styleId="6">
    <w:name w:val="heading 5"/>
    <w:next w:val="1"/>
    <w:qFormat/>
    <w:uiPriority w:val="9"/>
    <w:pPr>
      <w:widowControl w:val="0"/>
      <w:spacing w:before="120" w:after="120" w:line="240" w:lineRule="auto"/>
      <w:ind w:left="0" w:right="0" w:firstLine="0"/>
      <w:jc w:val="both"/>
      <w:outlineLvl w:val="4"/>
    </w:pPr>
    <w:rPr>
      <w:rFonts w:ascii="XO Thames" w:hAnsi="XO Thames" w:eastAsiaTheme="minorEastAsia" w:cstheme="minorBidi"/>
      <w:b/>
      <w:color w:val="000000"/>
      <w:spacing w:val="0"/>
      <w:sz w:val="22"/>
    </w:rPr>
  </w:style>
  <w:style w:type="character" w:default="1" w:styleId="7">
    <w:name w:val="Default Paragraph Font"/>
    <w:semiHidden/>
    <w:unhideWhenUsed/>
    <w:qFormat/>
    <w:uiPriority w:val="99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qFormat/>
    <w:uiPriority w:val="0"/>
    <w:rPr>
      <w:color w:val="0000FF"/>
      <w:u w:val="single"/>
    </w:rPr>
  </w:style>
  <w:style w:type="paragraph" w:styleId="10">
    <w:name w:val="toc 8"/>
    <w:next w:val="1"/>
    <w:qFormat/>
    <w:uiPriority w:val="39"/>
    <w:pPr>
      <w:widowControl w:val="0"/>
      <w:spacing w:before="0" w:after="0" w:line="240" w:lineRule="auto"/>
      <w:ind w:left="14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1">
    <w:name w:val="toc 9"/>
    <w:next w:val="1"/>
    <w:qFormat/>
    <w:uiPriority w:val="39"/>
    <w:pPr>
      <w:widowControl w:val="0"/>
      <w:spacing w:before="0" w:after="0" w:line="240" w:lineRule="auto"/>
      <w:ind w:left="16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2">
    <w:name w:val="toc 7"/>
    <w:next w:val="1"/>
    <w:qFormat/>
    <w:uiPriority w:val="39"/>
    <w:pPr>
      <w:widowControl w:val="0"/>
      <w:spacing w:before="0" w:after="0" w:line="240" w:lineRule="auto"/>
      <w:ind w:left="12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3">
    <w:name w:val="toc 1"/>
    <w:next w:val="1"/>
    <w:qFormat/>
    <w:uiPriority w:val="39"/>
    <w:pPr>
      <w:widowControl w:val="0"/>
      <w:spacing w:before="0" w:after="0" w:line="240" w:lineRule="auto"/>
      <w:ind w:left="0" w:right="0" w:firstLine="0"/>
      <w:jc w:val="left"/>
    </w:pPr>
    <w:rPr>
      <w:rFonts w:ascii="XO Thames" w:hAnsi="XO Thames" w:eastAsiaTheme="minorEastAsia" w:cstheme="minorBidi"/>
      <w:b/>
      <w:color w:val="000000"/>
      <w:spacing w:val="0"/>
      <w:sz w:val="28"/>
    </w:rPr>
  </w:style>
  <w:style w:type="paragraph" w:styleId="14">
    <w:name w:val="toc 6"/>
    <w:next w:val="1"/>
    <w:qFormat/>
    <w:uiPriority w:val="39"/>
    <w:pPr>
      <w:widowControl w:val="0"/>
      <w:spacing w:before="0" w:after="0" w:line="240" w:lineRule="auto"/>
      <w:ind w:left="10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5">
    <w:name w:val="toc 3"/>
    <w:next w:val="1"/>
    <w:qFormat/>
    <w:uiPriority w:val="39"/>
    <w:pPr>
      <w:widowControl w:val="0"/>
      <w:spacing w:before="0" w:after="0" w:line="240" w:lineRule="auto"/>
      <w:ind w:left="4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6">
    <w:name w:val="toc 2"/>
    <w:next w:val="1"/>
    <w:qFormat/>
    <w:uiPriority w:val="39"/>
    <w:pPr>
      <w:widowControl w:val="0"/>
      <w:spacing w:before="0" w:after="0" w:line="240" w:lineRule="auto"/>
      <w:ind w:left="2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7">
    <w:name w:val="toc 4"/>
    <w:next w:val="1"/>
    <w:qFormat/>
    <w:uiPriority w:val="39"/>
    <w:pPr>
      <w:widowControl w:val="0"/>
      <w:spacing w:before="0" w:after="0" w:line="240" w:lineRule="auto"/>
      <w:ind w:left="6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8">
    <w:name w:val="toc 5"/>
    <w:next w:val="1"/>
    <w:qFormat/>
    <w:uiPriority w:val="39"/>
    <w:pPr>
      <w:widowControl w:val="0"/>
      <w:spacing w:before="0" w:after="0" w:line="240" w:lineRule="auto"/>
      <w:ind w:left="8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9">
    <w:name w:val="Title"/>
    <w:next w:val="1"/>
    <w:qFormat/>
    <w:uiPriority w:val="10"/>
    <w:pPr>
      <w:widowControl w:val="0"/>
      <w:spacing w:before="567" w:after="567" w:line="240" w:lineRule="auto"/>
      <w:ind w:left="0" w:right="0" w:firstLine="0"/>
      <w:jc w:val="center"/>
    </w:pPr>
    <w:rPr>
      <w:rFonts w:ascii="XO Thames" w:hAnsi="XO Thames" w:eastAsiaTheme="minorEastAsia" w:cstheme="minorBidi"/>
      <w:b/>
      <w:caps/>
      <w:color w:val="000000"/>
      <w:spacing w:val="0"/>
      <w:sz w:val="40"/>
    </w:rPr>
  </w:style>
  <w:style w:type="paragraph" w:styleId="20">
    <w:name w:val="Subtitle"/>
    <w:next w:val="1"/>
    <w:qFormat/>
    <w:uiPriority w:val="11"/>
    <w:pPr>
      <w:widowControl w:val="0"/>
      <w:spacing w:before="0" w:after="0" w:line="240" w:lineRule="auto"/>
      <w:ind w:left="0" w:right="0" w:firstLine="0"/>
      <w:jc w:val="both"/>
    </w:pPr>
    <w:rPr>
      <w:rFonts w:ascii="XO Thames" w:hAnsi="XO Thames" w:eastAsiaTheme="minorEastAsia" w:cstheme="minorBidi"/>
      <w:i/>
      <w:color w:val="000000"/>
      <w:spacing w:val="0"/>
      <w:sz w:val="24"/>
    </w:rPr>
  </w:style>
  <w:style w:type="paragraph" w:customStyle="1" w:styleId="21">
    <w:name w:val="Endnote"/>
    <w:link w:val="22"/>
    <w:qFormat/>
    <w:uiPriority w:val="0"/>
    <w:pPr>
      <w:widowControl w:val="0"/>
      <w:spacing w:before="0" w:after="0" w:line="240" w:lineRule="auto"/>
      <w:ind w:left="0" w:right="0" w:firstLine="851"/>
      <w:jc w:val="both"/>
    </w:pPr>
    <w:rPr>
      <w:rFonts w:ascii="XO Thames" w:hAnsi="XO Thames" w:eastAsiaTheme="minorEastAsia" w:cstheme="minorBidi"/>
      <w:color w:val="000000"/>
      <w:spacing w:val="0"/>
      <w:sz w:val="22"/>
    </w:rPr>
  </w:style>
  <w:style w:type="character" w:customStyle="1" w:styleId="22">
    <w:name w:val="Endnote1"/>
    <w:link w:val="21"/>
    <w:qFormat/>
    <w:uiPriority w:val="0"/>
    <w:rPr>
      <w:rFonts w:ascii="XO Thames" w:hAnsi="XO Thames"/>
      <w:sz w:val="22"/>
    </w:rPr>
  </w:style>
  <w:style w:type="paragraph" w:customStyle="1" w:styleId="23">
    <w:name w:val="Footnote"/>
    <w:link w:val="24"/>
    <w:qFormat/>
    <w:uiPriority w:val="0"/>
    <w:pPr>
      <w:widowControl w:val="0"/>
      <w:spacing w:before="0" w:after="0" w:line="240" w:lineRule="auto"/>
      <w:ind w:left="0" w:right="0" w:firstLine="851"/>
      <w:jc w:val="both"/>
    </w:pPr>
    <w:rPr>
      <w:rFonts w:ascii="XO Thames" w:hAnsi="XO Thames" w:eastAsiaTheme="minorEastAsia" w:cstheme="minorBidi"/>
      <w:color w:val="000000"/>
      <w:spacing w:val="0"/>
      <w:sz w:val="22"/>
    </w:rPr>
  </w:style>
  <w:style w:type="character" w:customStyle="1" w:styleId="24">
    <w:name w:val="Footnote1"/>
    <w:link w:val="23"/>
    <w:qFormat/>
    <w:uiPriority w:val="0"/>
    <w:rPr>
      <w:rFonts w:ascii="XO Thames" w:hAnsi="XO Thames"/>
      <w:sz w:val="22"/>
    </w:rPr>
  </w:style>
  <w:style w:type="paragraph" w:customStyle="1" w:styleId="25">
    <w:name w:val="Header and Footer"/>
    <w:link w:val="26"/>
    <w:qFormat/>
    <w:uiPriority w:val="0"/>
    <w:pPr>
      <w:widowControl w:val="0"/>
      <w:spacing w:before="0" w:after="0" w:line="240" w:lineRule="auto"/>
      <w:ind w:left="0" w:right="0" w:firstLine="0"/>
      <w:jc w:val="both"/>
    </w:pPr>
    <w:rPr>
      <w:rFonts w:ascii="XO Thames" w:hAnsi="XO Thames" w:eastAsiaTheme="minorEastAsia" w:cstheme="minorBidi"/>
      <w:color w:val="000000"/>
      <w:spacing w:val="0"/>
      <w:sz w:val="28"/>
    </w:rPr>
  </w:style>
  <w:style w:type="character" w:customStyle="1" w:styleId="26">
    <w:name w:val="Header and Footer1"/>
    <w:link w:val="25"/>
    <w:qFormat/>
    <w:uiPriority w:val="0"/>
    <w:rPr>
      <w:rFonts w:ascii="XO Thames" w:hAnsi="XO Thames"/>
      <w:sz w:val="28"/>
    </w:rPr>
  </w:style>
  <w:style w:type="paragraph" w:customStyle="1" w:styleId="27">
    <w:name w:val="Style1"/>
    <w:basedOn w:val="1"/>
    <w:qFormat/>
    <w:uiPriority w:val="0"/>
    <w:pPr>
      <w:widowControl w:val="0"/>
      <w:suppressAutoHyphens/>
      <w:autoSpaceDE w:val="0"/>
      <w:spacing w:after="0" w:line="278" w:lineRule="exact"/>
      <w:ind w:firstLine="912"/>
    </w:pPr>
    <w:rPr>
      <w:rFonts w:ascii="Times New Roman" w:hAnsi="Times New Roman" w:eastAsia="Times New Roman"/>
      <w:sz w:val="24"/>
      <w:szCs w:val="24"/>
      <w:lang w:eastAsia="ar-SA"/>
    </w:rPr>
  </w:style>
  <w:style w:type="character" w:customStyle="1" w:styleId="28">
    <w:name w:val="Font Style17"/>
    <w:qFormat/>
    <w:uiPriority w:val="0"/>
    <w:rPr>
      <w:rFonts w:ascii="Times New Roman" w:hAnsi="Times New Roman" w:cs="Times New Roman"/>
      <w:b/>
      <w:bCs/>
      <w:sz w:val="22"/>
      <w:szCs w:val="22"/>
    </w:rPr>
  </w:style>
  <w:style w:type="paragraph" w:styleId="29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2005</Words>
  <Characters>14936</Characters>
  <TotalTime>42</TotalTime>
  <ScaleCrop>false</ScaleCrop>
  <LinksUpToDate>false</LinksUpToDate>
  <CharactersWithSpaces>17077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2026-06-01T11:22:00Z</dcterms:created>
  <dc:creator>User</dc:creator>
  <cp:lastModifiedBy>WPS_1779262517</cp:lastModifiedBy>
  <cp:lastPrinted>2026-06-03T07:51:00Z</cp:lastPrinted>
  <dcterms:modified xsi:type="dcterms:W3CDTF">2026-06-10T07:26:26Z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eyJoZGlkIjoiYTA4OTk3ZjkwYjFjMTZhYjUzNDNiMDhlMWRiZTJlNDYiLCJ1c2VySWQiOiI4MjQ2MzUzNjYzNzEifQ==</vt:lpwstr>
  </property>
  <property fmtid="{D5CDD505-2E9C-101B-9397-08002B2CF9AE}" pid="3" name="KSOProductBuildVer">
    <vt:lpwstr>1049-12.1.0.26880</vt:lpwstr>
  </property>
  <property fmtid="{D5CDD505-2E9C-101B-9397-08002B2CF9AE}" pid="4" name="ICV">
    <vt:lpwstr>1EC516DF5FA44BF38500B680B90EFDC2_12</vt:lpwstr>
  </property>
</Properties>
</file>