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15F" w:rsidRDefault="00A8715F">
      <w:pPr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РЕСПУБЛИКА МОРДОВИЯ </w:t>
      </w:r>
    </w:p>
    <w:p w:rsidR="00A8715F" w:rsidRDefault="00A8715F">
      <w:pPr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АДМИНИСТРАЦИЯ КУРТАШКИНСКОГО СЕЛЬСКОГО ПОСЕЛЕНИЯ АТЮРЬЕВСКОГО МУНИЦИПАЛЬНОГО РАЙОНА </w:t>
      </w:r>
    </w:p>
    <w:p w:rsidR="00A8715F" w:rsidRDefault="00A8715F">
      <w:pPr>
        <w:jc w:val="center"/>
        <w:rPr>
          <w:rFonts w:cs="Times New Roman"/>
          <w:b/>
          <w:bCs/>
        </w:rPr>
      </w:pPr>
    </w:p>
    <w:p w:rsidR="00A8715F" w:rsidRDefault="00A8715F">
      <w:pPr>
        <w:pStyle w:val="Heading1"/>
        <w:rPr>
          <w:rFonts w:cs="Times New Roman"/>
        </w:rPr>
      </w:pPr>
      <w:r>
        <w:rPr>
          <w:rFonts w:cs="Times New Roman"/>
        </w:rPr>
        <w:t>ПОСТАНОВЛЕНИЕ</w:t>
      </w:r>
    </w:p>
    <w:p w:rsidR="00A8715F" w:rsidRDefault="00A8715F">
      <w:pPr>
        <w:widowControl w:val="0"/>
        <w:suppressAutoHyphens/>
        <w:autoSpaceDE w:val="0"/>
        <w:jc w:val="center"/>
        <w:rPr>
          <w:rFonts w:cs="Times New Roman"/>
          <w:lang w:eastAsia="zh-CN"/>
        </w:rPr>
      </w:pPr>
    </w:p>
    <w:p w:rsidR="00A8715F" w:rsidRDefault="00A8715F">
      <w:pPr>
        <w:widowControl w:val="0"/>
        <w:suppressAutoHyphens/>
        <w:autoSpaceDE w:val="0"/>
        <w:jc w:val="center"/>
        <w:rPr>
          <w:rFonts w:cs="Times New Roman"/>
          <w:lang w:eastAsia="zh-CN"/>
        </w:rPr>
      </w:pPr>
    </w:p>
    <w:p w:rsidR="00A8715F" w:rsidRDefault="00A8715F">
      <w:pPr>
        <w:widowControl w:val="0"/>
        <w:suppressAutoHyphens/>
        <w:autoSpaceDE w:val="0"/>
        <w:rPr>
          <w:rFonts w:cs="Times New Roman"/>
          <w:b/>
          <w:bCs/>
          <w:lang w:eastAsia="zh-CN"/>
        </w:rPr>
      </w:pPr>
      <w:r>
        <w:rPr>
          <w:rFonts w:cs="Times New Roman"/>
          <w:b/>
          <w:bCs/>
          <w:lang w:eastAsia="zh-CN"/>
        </w:rPr>
        <w:t>от 23 апреля  2026 года                                                                         №18</w:t>
      </w:r>
    </w:p>
    <w:p w:rsidR="00A8715F" w:rsidRDefault="00A8715F">
      <w:pPr>
        <w:rPr>
          <w:rFonts w:cs="Times New Roman"/>
          <w:b/>
          <w:bCs/>
        </w:rPr>
      </w:pPr>
    </w:p>
    <w:p w:rsidR="00A8715F" w:rsidRDefault="00A8715F">
      <w:pPr>
        <w:shd w:val="clear" w:color="auto" w:fill="FFFFFF"/>
        <w:jc w:val="center"/>
        <w:textAlignment w:val="baseline"/>
        <w:rPr>
          <w:rFonts w:cs="Times New Roman"/>
          <w:b/>
          <w:bCs/>
        </w:rPr>
      </w:pPr>
      <w:r>
        <w:rPr>
          <w:rFonts w:cs="Times New Roman"/>
          <w:b/>
          <w:bCs/>
        </w:rPr>
        <w:t>Об утверждении Порядка сбора отработанных ртутьсодержащих ламп и отходов на территории Курташкинского сельского поселения Атюрьевского муниципального района Республики Мордовия</w:t>
      </w:r>
    </w:p>
    <w:p w:rsidR="00A8715F" w:rsidRDefault="00A8715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</w:rPr>
      </w:pPr>
      <w:r>
        <w:rPr>
          <w:rFonts w:cs="Times New Roman"/>
        </w:rPr>
        <w:t>В соответствии с Федеральными законами Российской Федерации от 10.01.2002 № 7-ФЗ «Об охране окружающей среды», от 30.03.1999 № 52-ФЗ «О санитарно-эпидемиологическом благополучии населения», от 24.06.1998 № 89-ФЗ «Об отходах производства и потребления», во исполнение постановления Правительства Российской Федерации от 28.12.2020 № 2314 «Об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среде», руководствуясь статьей 14 Федерального закона Российской Федерации от 06.11.2003 № 131-Ф3 «Об общих принципах организации местного самоуправления в Российской Федерации», Уставом Курташкинского сельского поселения, администрация Курташкинского сельского поселения Атюрьевского муниципального района ПОСТАНОВЛЯЕТ: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</w:rPr>
      </w:pPr>
      <w:r>
        <w:rPr>
          <w:rFonts w:cs="Times New Roman"/>
        </w:rPr>
        <w:t>1. Утвердить прилагаемый Порядок сбора отработанных ртутьсодержащих ламп и отходов на территории Курташкинского сельского поселения Атюрьевского муниципального района Республики Мордовия.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</w:rPr>
      </w:pPr>
      <w:r>
        <w:rPr>
          <w:rFonts w:cs="Times New Roman"/>
        </w:rPr>
        <w:t xml:space="preserve">2. Настоящее постановление вступает в силу </w:t>
      </w:r>
      <w:r>
        <w:rPr>
          <w:rFonts w:cs="Times New Roman"/>
          <w:color w:val="000000"/>
        </w:rPr>
        <w:t xml:space="preserve"> после  его официального опубликования в информационном бюллетене Курташкинского сельского поселения и подлежит размещению на официальном сайте Курташкинского сельского поселения в сети «Интернет».</w:t>
      </w:r>
      <w:r>
        <w:rPr>
          <w:rFonts w:cs="Times New Roman"/>
        </w:rPr>
        <w:t xml:space="preserve">    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</w:rPr>
      </w:pPr>
      <w:r>
        <w:rPr>
          <w:rFonts w:cs="Times New Roman"/>
        </w:rPr>
        <w:t>3. Контроль за исполнением данного постановления оставляю за собой.</w:t>
      </w:r>
    </w:p>
    <w:p w:rsidR="00A8715F" w:rsidRDefault="00A8715F">
      <w:pPr>
        <w:ind w:left="360"/>
        <w:jc w:val="both"/>
        <w:rPr>
          <w:rFonts w:cs="Times New Roman"/>
        </w:rPr>
      </w:pPr>
    </w:p>
    <w:p w:rsidR="00A8715F" w:rsidRDefault="00A8715F">
      <w:pPr>
        <w:ind w:left="360"/>
        <w:jc w:val="both"/>
        <w:rPr>
          <w:rFonts w:cs="Times New Roman"/>
        </w:rPr>
      </w:pPr>
    </w:p>
    <w:p w:rsidR="00A8715F" w:rsidRDefault="00A8715F">
      <w:pPr>
        <w:ind w:left="360"/>
        <w:jc w:val="both"/>
        <w:rPr>
          <w:rFonts w:cs="Times New Roman"/>
        </w:rPr>
      </w:pPr>
    </w:p>
    <w:p w:rsidR="00A8715F" w:rsidRDefault="00A8715F">
      <w:pPr>
        <w:ind w:left="360"/>
        <w:jc w:val="both"/>
        <w:rPr>
          <w:rFonts w:cs="Times New Roman"/>
        </w:rPr>
      </w:pPr>
      <w:r>
        <w:rPr>
          <w:rFonts w:cs="Times New Roman"/>
        </w:rPr>
        <w:t xml:space="preserve">И.О. Главы Курташкинского </w:t>
      </w:r>
    </w:p>
    <w:p w:rsidR="00A8715F" w:rsidRDefault="00A8715F">
      <w:pPr>
        <w:ind w:left="360"/>
        <w:jc w:val="both"/>
        <w:rPr>
          <w:rFonts w:cs="Times New Roman"/>
        </w:rPr>
      </w:pPr>
      <w:r>
        <w:rPr>
          <w:rFonts w:cs="Times New Roman"/>
        </w:rPr>
        <w:t>сельского поселения                                                      В.И. Сунгаев</w:t>
      </w:r>
    </w:p>
    <w:p w:rsidR="00A8715F" w:rsidRDefault="00A8715F">
      <w:pPr>
        <w:ind w:left="360"/>
        <w:jc w:val="both"/>
        <w:rPr>
          <w:rFonts w:cs="Times New Roman"/>
        </w:rPr>
      </w:pPr>
    </w:p>
    <w:p w:rsidR="00A8715F" w:rsidRDefault="00A8715F">
      <w:pPr>
        <w:ind w:left="360"/>
        <w:jc w:val="both"/>
        <w:rPr>
          <w:rFonts w:cs="Times New Roman"/>
        </w:rPr>
      </w:pPr>
    </w:p>
    <w:p w:rsidR="00A8715F" w:rsidRDefault="00A8715F">
      <w:pPr>
        <w:ind w:left="360"/>
        <w:jc w:val="both"/>
        <w:rPr>
          <w:rFonts w:cs="Times New Roman"/>
        </w:rPr>
      </w:pPr>
    </w:p>
    <w:p w:rsidR="00A8715F" w:rsidRDefault="00A8715F">
      <w:pPr>
        <w:pStyle w:val="NoSpacing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A8715F" w:rsidRDefault="00A8715F">
      <w:pPr>
        <w:pStyle w:val="NoSpacing"/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A8715F" w:rsidRDefault="00A8715F">
      <w:pPr>
        <w:pStyle w:val="a"/>
        <w:ind w:left="5670" w:right="41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к постановлению администрации Курташкинского сельского поселения </w:t>
      </w:r>
    </w:p>
    <w:p w:rsidR="00A8715F" w:rsidRDefault="00A8715F">
      <w:pPr>
        <w:pStyle w:val="a"/>
        <w:ind w:left="5670" w:right="41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от  23.04.2026  № 18</w:t>
      </w:r>
    </w:p>
    <w:p w:rsidR="00A8715F" w:rsidRDefault="00A8715F">
      <w:pPr>
        <w:shd w:val="clear" w:color="auto" w:fill="FFFFFF"/>
        <w:jc w:val="both"/>
        <w:textAlignment w:val="baseline"/>
        <w:rPr>
          <w:rFonts w:cs="Times New Roman"/>
          <w:b/>
          <w:bCs/>
          <w:sz w:val="24"/>
          <w:szCs w:val="24"/>
        </w:rPr>
      </w:pPr>
    </w:p>
    <w:p w:rsidR="00A8715F" w:rsidRDefault="00A8715F">
      <w:pPr>
        <w:shd w:val="clear" w:color="auto" w:fill="FFFFFF"/>
        <w:jc w:val="both"/>
        <w:textAlignment w:val="baseline"/>
        <w:rPr>
          <w:rFonts w:cs="Times New Roman"/>
          <w:b/>
          <w:bCs/>
          <w:sz w:val="24"/>
          <w:szCs w:val="24"/>
        </w:rPr>
      </w:pPr>
    </w:p>
    <w:p w:rsidR="00A8715F" w:rsidRDefault="00A8715F">
      <w:pPr>
        <w:shd w:val="clear" w:color="auto" w:fill="FFFFFF"/>
        <w:jc w:val="center"/>
        <w:textAlignment w:val="baseline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Порядок сбора отработанных ртутьсодержащих ламп и отходов на территории Курташкинского сельского поселения Атюрьевского </w:t>
      </w:r>
    </w:p>
    <w:p w:rsidR="00A8715F" w:rsidRDefault="00A8715F">
      <w:pPr>
        <w:shd w:val="clear" w:color="auto" w:fill="FFFFFF"/>
        <w:jc w:val="center"/>
        <w:textAlignment w:val="baseline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</w:rPr>
        <w:t>муниципального района Республики Мордовия</w:t>
      </w:r>
    </w:p>
    <w:p w:rsidR="00A8715F" w:rsidRDefault="00A8715F">
      <w:pPr>
        <w:shd w:val="clear" w:color="auto" w:fill="FFFFFF"/>
        <w:jc w:val="center"/>
        <w:textAlignment w:val="baseline"/>
        <w:rPr>
          <w:rFonts w:cs="Times New Roman"/>
          <w:b/>
          <w:bCs/>
          <w:sz w:val="24"/>
          <w:szCs w:val="24"/>
        </w:rPr>
      </w:pPr>
    </w:p>
    <w:p w:rsidR="00A8715F" w:rsidRDefault="00A8715F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Общие положения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1.1. Настоящий Порядок сбора отработанных ртутьсодержащих ламп на территории Курташкинского сельского поселения Атюрьевского муниципального района Республики Мордовия (далее — Порядок) устанавливает правила сбора ртутьсодержащих отходов, обязательные для соблюдения всеми юридическими лицами, индивидуальными предпринимателями, а также физическими лицами, проживающими на территории Курташкинского сельского поселения Атюрьевского муниципального района.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1.2. Настоящий Порядок разработан в соответствии с Федеральными законами от 06.10.2003 № 131-ФЗ «Об общих принципах организации местного самоуправления в Российской Федерации», от 24.06.1998 № 89-ФЗ «Об отходах производства и потребления», от 10.01.2002 № 7-ФЗ «Об охране окружающей среды», постановлением Правительства РФ от 28.12.2020 № 2314 «Об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1.3. Настоящий Порядок разработан в целях: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— обеспечения благоприятной среды проживания и жизнедеятельности населения Курташкинского сельского поселения, предотвращения негативного воздействия ртутьсодержащих отходов на здоровье человека, животных, растения и окружающую среду;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— совершенствования и систематизации деятельности по сбору ртутьсодержащих отходов хозяйствующими субъектами, осуществляющими свою деятельность на территории Курташкинского сельского поселения.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1.4. Основные понятия и термины, используемые в настоящем Порядке: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1.4.1. Отработанные ртутьсодержащие лампы — ртутьсодержащие отходы, представляющие собой отходы от использования товаров с ртутным заполнением и содержанием ртути не менее 0,01 процента, утративших свои потребительские свойства (люминесцентные лампы с холодным катодом, люминесцентные лампы с внешним электродом, лампы люминесцентные малогабаритные, лампы люминесцентные трубчатые, лампы общего освещения ртутные высокого давления паросветные).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1.4.2. Накопление ртутьсодержащих отходов — временное складирование ртутьсодержащих отходов (на срок не более чем одиннадцать месяцев) в местах (на площадках), обустроенных в соответствии с требованиями законодательства в области охраны окружающей среды и законодательства в области обеспечения санитарно-эпидемиологического благополучия населения, в целях их дальнейшего использования, обезвреживания, размещения, транспортирования.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1.4.3. Потребители ртутьсодержащих ламп — юридические лица или индивидуальные предприниматели, физические лица, эксплуатирующие ртутьсодержащие лампы.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1.4.4. Оператор по обращению с отработанными ртутьсодержащими лампами (далее — оператор) — юридическое лицо и индивидуальный предприниматель, осуществляющие деятельность по сбору, транспортированию, обработке, утилизации, обезвреживанию, хранению отработанных ртутьсодержащих ламп на основании полученной в установленном порядке лицензии на осуществление деятельности по сбору, транспортированию, обработке, утилизации, обезвреживанию и размещению отходов I-IV класса опасности.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1.4.5. Сбор ртутьсодержащих отходов — прием или поступление ртутьсодержащих отходов от физических лиц и юридических лиц в целях последующей их передачи оператору для транспортирования, обработки, утилизации, обезвреживания, хранения.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1.4.6. Место накопления отработанных ртутьсодержащих ламп — место накопления отработанных ртутьсодержащих ламп потребителями ртутьсодержащих ламп в целях последующей их передачи оператору для транспортирования, обработки, утилизации, обезвреживания, хранения.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1.4.7. Индивидуальная упаковка для отработанных ртутьсодержащих ламп — изделие, которое используется для упаковки отдельной отработанной ртутьсодержащей лампы, обеспечивающее ее сохранность при накоплении.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1.4.8. Транспортная упаковка для отработанных ртутьсодержащих ламп – герметичное изделие, которое используется для складирования отработанных ртутьсодержащих ламп в индивидуальной упаковке, обеспечивающее их сохранность при накоплении, хранении, погрузо-разгрузочных работах и транспортировании.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</w:p>
    <w:p w:rsidR="00A8715F" w:rsidRDefault="00A8715F">
      <w:pPr>
        <w:numPr>
          <w:ilvl w:val="0"/>
          <w:numId w:val="1"/>
        </w:numPr>
        <w:shd w:val="clear" w:color="auto" w:fill="FFFFFF"/>
        <w:jc w:val="center"/>
        <w:textAlignment w:val="baseline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Организация сбора отработанных ртутьсодержащих ламп </w:t>
      </w:r>
    </w:p>
    <w:p w:rsidR="00A8715F" w:rsidRDefault="00A8715F">
      <w:pPr>
        <w:shd w:val="clear" w:color="auto" w:fill="FFFFFF"/>
        <w:ind w:left="360"/>
        <w:jc w:val="center"/>
        <w:textAlignment w:val="baseline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и других ртутьсодержащих отходов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2.1. Сбору подлежат ртутьсодержащие электрические лампы в соответствии с требованиями постановления Правительства РФ от 28.12.2020 № 2314 «Об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среде», а также пришедшие в негодность иные ртутьсодержащие бытовые приборы (в том числе термометры).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2.2. Юридические лица и индивидуальные предприниматели, не имеющие лицензии на осуществление деятельности по обезвреживанию, размещению отходов I-IV класса опасности, осуществляют накопление ртутьсодержащих отходов.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2.2.1. На всех объектах хозяйственной и иной деятельности, осуществляемой юридическими лицами и индивидуальными предпринимателями на территории Курташкинского сельского поселения должен осуществляться учет образования и движения ртутьсодержащих отходов.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2.2.2. Обязательными документами при обращении с ртутьсодержащими отходами являются: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— инструкции по организации сбора, накопления, использования, обезвреживания, транспортировки и размещения ртутьсодержащих отходов применительно к конкретным условиям;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— приказ руководителя о назначении лица, ответственного по обращению с ртутьсодержащими отходами;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— журнал учета образования и движения ртутьсодержащих отходов.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2.3. Накопление ртутьсодержащих отходов производится отдельно от других видов отходов.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2.4. Потребители ртутьсодержащих ламп (кроме физических лиц) для накопления отработанных ртутьсодержащих отходов обязаны использовать индивидуальную упаковку для отработанных ртутьсодержащих ламп, в том числе допускается хранение отработанных ртутьсодержащих ламп, без повреждения ртутной системы, в неповрежденной индивидуальной упаковке из-под новых ртутьсодержащих ламп или в другой индивидуальной упаковке, обеспечивающей их сохранность при хранении.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2.5. Не допускается совместное хранение поврежденных и неповрежденных ртутьсодержащих отходов.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2.6. Не допускается без наличия лицензии на установленные виды деятельности по обращению с отходами самостоятельное обезвреживание и размещение ртутьсодержащих отходов потребителями ртутьсодержащих отходов.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2.7. Потребители ртутьсодержащих ламп (кроме физических лиц), осуществляющие накопление ртутьсодержащих отходов, обязаны: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— организовать место накопления для собственных отработанных ртутьсодержащих ламп и других ртутьсодержащих отходов;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— назначить ответственных лиц за обеспечение безопасного накопления отработанных ртутьсодержащих ламп и их передачу оператору;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— уведомить о местах накопления ртутьсодержащих отходов оператора на основании договора об обращении с отходами;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— разработать инструкцию по обращению с ртутьсодержащими отходами.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2.8. Администрация Курташкинского сельского поселения организует создание мест накопления отработанных ртутьсодержащих ламп для физических лиц, а также информирование потребителей о расположении таких мест.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Хранение отработанных ртутьсодержащих ламп осуществляется в отдельно стоящем строении у здания администрации Курташкинского сельского поселения по адресу: 431303, Республика Мордовия, Атюрьевский район, с. Курташки, ул. Новая, д.5.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2.9. Сбор ртутьсодержащих отходов у собственников ртутьсодержащих отходов осуществляет оператор.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2.10. Оператор согласовывает с администрацией Курташкинского сельского поселения места накопления и сбора ртутьсодержащих отходов для собственников ртутьсодержащих отходов, являющихся собственниками, нанимателями, пользователями частных жилых домов.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2.11. Помещение для хранения ртутьсодержащих отходов (место накопления ртутьсодержащих отходов) закрепляется за лицом, ответственным за обращение с ртутьсодержащими отходами при обеспечении их полной сохранности.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2.12. Обезвреживание ртутьсодержащих отходов производится оператором, осуществляющими их переработку методами, обеспечивающими выполнение санитарно-гигиенических, экологических и иных требований.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2.13. В случае возникновения у потребителя ртутьсодержащих ламп или отходов аварийной ситуации, в частности повреждения (разгерметизации) ртутьсодержащих ламп, загрязненное помещение должно быть покинуто людьми и должен быть организован вызов оператором для проведения комплекса мероприятий по обеззараживанию помещений.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Обезвреживание ртутного загрязнения может быть выполнено потребителем ртутьсодержащих отходов (кроме физических лиц) самостоятельно с помощью демеркуризационного комплекта, включающего в себя необходимые препараты (вещества) и материалы для очистки помещений от локальных ртутных загрязнений, не требующего специальных мер безопасности при использовании.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2.14. Потребителям ртутьсодержащих отходов запрещено: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— выбрасывать ртутьсодержащие лампы и отходы в мусорные контейнеры, мусоропроводы, сливать ртуть в канализацию, закапывать в землю, сжигать загрязненную ртутью упаковку;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— хранить ртутьсодержащие лампы и отходы вблизи нагревательных или отопительных приборов;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— самостоятельно вскрывать корпуса ртутьсодержащих ламп и отходов с целью извлечения ртути;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— привлекать для работ с ртутьсодержащими лампами и отходами лиц, не прошедших предварительный медицинский осмотр и предварительный инструктаж, и лиц, не достигших 18-летнего возраста.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2.15. Ртутьсодержащие лампы и отходы подлежат сдаче оператору на обезвреживание на договорной основе.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2.16. Транспортирование отработанных ртутьсодержащих ламп осуществляется оператором в соответствии с требованиями статьи 16 Федерального закона «Об отходах производства и потребления». Допускается транспортирование отработанных ртутьсодержащих ламп потребителями до места накопления в индивидуальной и транспортной упаковках из-под ртутьсодержащих ламп аналогичных размеров, не имеющих видимых повреждений, или иной герметичной транспортной упаковке, обеспечивающей сохранность таких ламп при их транспортировании.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2.17. Для транспортирования поврежденных отработанных ртутьсодержащих ламп используется герметичная тара, исключающая возможность загрязнения окружающей среды и причинение вреда жизни и здоровью человека. Транспортирование поврежденных отработанных ртутьсодержащих ламп осуществляется оператором.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2.18. Операторы, осуществляющие сбор, транспортирование, обработку, утилизацию, обезвреживание, хранение отработанных ртутьсодержащих ламп, ведут учет принятых, транспортированных, обработанных, утилизированных, обезвреженных, находящихся на хранении отходов в порядке, установленном статьей 19 Федерального закона «Об отходах производства и потребления».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2.19. Размещение ртутьсодержащих ламп и отходов на полигоне твердых бытовых отходов и их захоронение запрещается.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</w:p>
    <w:p w:rsidR="00A8715F" w:rsidRDefault="00A8715F">
      <w:pPr>
        <w:shd w:val="clear" w:color="auto" w:fill="FFFFFF"/>
        <w:jc w:val="center"/>
        <w:textAlignment w:val="baseline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3. Информирование населения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3.1. Информирование о Порядке сбора ртутьсодержащих ламп и отходов осуществляется администрацией Курташкинского сельского поселения, операторами, осуществляющими сбор и накопление ртутьсодержащих отходов.</w:t>
      </w:r>
    </w:p>
    <w:p w:rsidR="00A8715F" w:rsidRDefault="00A8715F">
      <w:pPr>
        <w:shd w:val="clear" w:color="auto" w:fill="FFFFFF"/>
        <w:jc w:val="both"/>
        <w:textAlignment w:val="top"/>
        <w:rPr>
          <w:rFonts w:ascii="Arial" w:hAnsi="Arial" w:cs="Arial"/>
          <w:sz w:val="21"/>
          <w:szCs w:val="21"/>
        </w:rPr>
      </w:pPr>
      <w:r>
        <w:rPr>
          <w:rFonts w:cs="Times New Roman"/>
          <w:sz w:val="24"/>
          <w:szCs w:val="24"/>
        </w:rPr>
        <w:t xml:space="preserve">           3.2. Информация о Порядке сбора ртутьсодержащих ламп и отходов размещается на официальном сайте Курташкинского сельского поселения Атюрьевского муниципального района в сети «Интернет» по адресу: </w:t>
      </w:r>
      <w:hyperlink r:id="rId5" w:history="1">
        <w:r>
          <w:rPr>
            <w:rStyle w:val="Hyperlink"/>
            <w:rFonts w:ascii="pt sans" w:hAnsi="pt sans" w:cs="pt sans"/>
            <w:color w:val="auto"/>
            <w:sz w:val="21"/>
            <w:szCs w:val="21"/>
            <w:shd w:val="clear" w:color="auto" w:fill="FFFFFF"/>
          </w:rPr>
          <w:t>kurtachkisp@aturevo.e-mordovia.ru</w:t>
        </w:r>
      </w:hyperlink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3.4. Размещению подлежит следующая информация: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 порядок организации сбора отработанных ртутьсодержащих ламп и отходов;</w:t>
      </w:r>
    </w:p>
    <w:p w:rsidR="00A8715F" w:rsidRDefault="00A8715F">
      <w:pPr>
        <w:shd w:val="clear" w:color="auto" w:fill="FFFFFF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- сведения об операторе по обращению с отработанными ртутьсодержащими лампами, осуществляющим деятельность по сбору, транспортированию, обработке, утилизации, обезвреживанию, хранению отработанных ртутьсодержащих ламп на основании лицензии на осуществление деятельности по сбору, транспортированию, обработке, утилизации, обезвреживанию и размещению отходов I-IV класса опасности, проведение демеркуризационных мероприятий, с указанием места нахождения и контактных телефонов;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  места и условия приема отработанных ртутьсодержащих ламп.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</w:p>
    <w:p w:rsidR="00A8715F" w:rsidRDefault="00A8715F">
      <w:pPr>
        <w:shd w:val="clear" w:color="auto" w:fill="FFFFFF"/>
        <w:jc w:val="center"/>
        <w:textAlignment w:val="baseline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4. Ответственность за нарушение требований настоящего Порядка</w:t>
      </w: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cs="Times New Roman"/>
          <w:sz w:val="24"/>
          <w:szCs w:val="24"/>
        </w:rPr>
      </w:pPr>
    </w:p>
    <w:p w:rsidR="00A8715F" w:rsidRDefault="00A8715F">
      <w:pPr>
        <w:shd w:val="clear" w:color="auto" w:fill="FFFFFF"/>
        <w:ind w:firstLine="709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cs="Times New Roman"/>
          <w:sz w:val="24"/>
          <w:szCs w:val="24"/>
        </w:rPr>
        <w:t>4.1. За несоблюдение требований настоящего Порядка потребители несут ответственность в соответствии с действующим законодательством РФ.</w:t>
      </w:r>
    </w:p>
    <w:p w:rsidR="00A8715F" w:rsidRDefault="00A8715F">
      <w:pPr>
        <w:jc w:val="center"/>
        <w:rPr>
          <w:rFonts w:cs="Times New Roman"/>
          <w:b/>
          <w:bCs/>
        </w:rPr>
      </w:pPr>
    </w:p>
    <w:p w:rsidR="00A8715F" w:rsidRDefault="00A8715F">
      <w:pPr>
        <w:rPr>
          <w:rFonts w:cs="Times New Roman"/>
        </w:rPr>
      </w:pPr>
      <w:bookmarkStart w:id="0" w:name="_GoBack"/>
      <w:bookmarkEnd w:id="0"/>
    </w:p>
    <w:sectPr w:rsidR="00A8715F" w:rsidSect="00A871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CB5E1A"/>
    <w:multiLevelType w:val="hybridMultilevel"/>
    <w:tmpl w:val="396E8A3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715F"/>
    <w:rsid w:val="00A87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hAnsi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32"/>
      <w:sz w:val="32"/>
      <w:szCs w:val="32"/>
    </w:rPr>
  </w:style>
  <w:style w:type="character" w:styleId="Emphasis">
    <w:name w:val="Emphasis"/>
    <w:basedOn w:val="DefaultParagraphFont"/>
    <w:uiPriority w:val="99"/>
    <w:qFormat/>
    <w:rPr>
      <w:rFonts w:ascii="Times New Roman" w:hAnsi="Times New Roman" w:cs="Times New Roman"/>
      <w:i/>
      <w:iCs/>
    </w:rPr>
  </w:style>
  <w:style w:type="paragraph" w:styleId="ListParagraph">
    <w:name w:val="List Paragraph"/>
    <w:basedOn w:val="Normal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IntenseReference">
    <w:name w:val="Intense Reference"/>
    <w:basedOn w:val="DefaultParagraphFont"/>
    <w:uiPriority w:val="99"/>
    <w:qFormat/>
    <w:rPr>
      <w:rFonts w:ascii="Times New Roman" w:hAnsi="Times New Roman" w:cs="Times New Roman"/>
      <w:b/>
      <w:bCs/>
      <w:smallCaps/>
      <w:color w:val="auto"/>
      <w:spacing w:val="5"/>
    </w:rPr>
  </w:style>
  <w:style w:type="paragraph" w:styleId="BalloonText">
    <w:name w:val="Balloon Text"/>
    <w:basedOn w:val="Normal"/>
    <w:link w:val="BalloonTextChar"/>
    <w:uiPriority w:val="9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Segoe UI"/>
      <w:sz w:val="18"/>
      <w:szCs w:val="18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styleId="NoSpacing">
    <w:name w:val="No Spacing"/>
    <w:uiPriority w:val="99"/>
    <w:qFormat/>
    <w:rPr>
      <w:rFonts w:ascii="Calibri" w:hAnsi="Calibri" w:cs="Calibri"/>
    </w:rPr>
  </w:style>
  <w:style w:type="paragraph" w:customStyle="1" w:styleId="a">
    <w:name w:val="Название проектного документа"/>
    <w:basedOn w:val="Normal"/>
    <w:uiPriority w:val="99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32"/>
    </w:r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urtachkisp@ature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109</TotalTime>
  <Pages>5</Pages>
  <Words>2115</Words>
  <Characters>12057</Characters>
  <Application>Microsoft Office Outlook</Application>
  <DocSecurity>0</DocSecurity>
  <Lines>0</Lines>
  <Paragraphs>0</Paragraphs>
  <ScaleCrop>false</ScaleCrop>
  <Company>*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6</cp:revision>
  <cp:lastPrinted>2026-04-27T08:38:00Z</cp:lastPrinted>
  <dcterms:created xsi:type="dcterms:W3CDTF">2024-07-16T06:43:00Z</dcterms:created>
  <dcterms:modified xsi:type="dcterms:W3CDTF">2026-04-27T08:40:00Z</dcterms:modified>
</cp:coreProperties>
</file>