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C4" w:rsidRPr="007749C4" w:rsidRDefault="007749C4" w:rsidP="007749C4">
      <w:pPr>
        <w:shd w:val="clear" w:color="auto" w:fill="FFFFFF"/>
        <w:spacing w:before="195" w:after="315" w:line="630" w:lineRule="atLeast"/>
        <w:jc w:val="center"/>
        <w:outlineLvl w:val="0"/>
        <w:rPr>
          <w:rFonts w:eastAsia="Times New Roman" w:cs="Times New Roman"/>
          <w:b/>
          <w:bCs/>
          <w:color w:val="202736"/>
          <w:kern w:val="36"/>
          <w:sz w:val="28"/>
          <w:szCs w:val="28"/>
        </w:rPr>
      </w:pPr>
      <w:bookmarkStart w:id="0" w:name="_GoBack"/>
      <w:r w:rsidRPr="007749C4">
        <w:rPr>
          <w:rFonts w:eastAsia="Times New Roman" w:cs="Times New Roman"/>
          <w:b/>
          <w:bCs/>
          <w:color w:val="202736"/>
          <w:kern w:val="36"/>
          <w:sz w:val="28"/>
          <w:szCs w:val="28"/>
        </w:rPr>
        <w:t xml:space="preserve">В Госдуме назвали деградацию сельхозземель в РФ эквивалентной потере 3-3,5 </w:t>
      </w:r>
      <w:proofErr w:type="gramStart"/>
      <w:r w:rsidRPr="007749C4">
        <w:rPr>
          <w:rFonts w:eastAsia="Times New Roman" w:cs="Times New Roman"/>
          <w:b/>
          <w:bCs/>
          <w:color w:val="202736"/>
          <w:kern w:val="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b/>
          <w:bCs/>
          <w:color w:val="202736"/>
          <w:kern w:val="36"/>
          <w:sz w:val="28"/>
          <w:szCs w:val="28"/>
        </w:rPr>
        <w:t xml:space="preserve"> т зерна в год</w:t>
      </w:r>
    </w:p>
    <w:bookmarkEnd w:id="0"/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Москва. 15 апреля. INTERFAX.RU - РФ ежегодно теряет до 1,5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га сельхозземель из-за деградации, это эквивалентно потере до 3-3,5 млн тонн зерна, заявил вице-спикер Госдумы Алексей Гордеев на парламентских слушаниях на тему "Совершенствование правового регулирования оборота земель сельскохозяйственного назначения" в Госдуме в среду.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"Скорость деградации земель развивается, примерно 1,5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га в год у нас выбывает из-за деградации, это эквивалентно (потере - ИФ) 3-3,5 млн тонн зерна", - сказал он.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По его словам, размер неиспользуемых в РФ сельхозземель оценивается от 20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до 40 млн га. Проблема еще и в том, что "на сегодня эксплуатируется примерно 69% пахотных земель". "В среднем по миру этот показатель составляет 80%", - сказал вице-спикер.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Гордеев обратил внимание и на сохраняющуюся проблему так называемых "мертвых земельных долей" (невостребованные земельные доли, полученные в ходе приватизации в начале 1990-х годов). "Они составляют достаточно большую часть земли - где-то 25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га. С этим необходимо что-то делать", - подчеркнул он.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>Есть вопросы и к межеванию земельных участков. Пока оно проведено примерно на 40% участков, что создает большие риски для тех, кто работает на земле, отметил он. "Проблема и в том, что земля как актив не является залогом для банков и не участвует в привлечении кредитов для расширенного воспроизводства", - заявил Гордеев.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К тому же, добавил он, есть сигналы об административных барьерах и росте коррупции при переводе земель из категории сельхозугодий в другие категории.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Контроль за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этими процессами позволит усилить вступивший в силу с 1 марта этого года закон о "двух ключах" при переводе сельхозземель в другие категории. Он предусматривает, что акт о смене категории сельхозземель теперь будет приниматься в соответствии с региональным законом, но с обязательным согласованием с Минсельхозом РФ. До принятия закона перевод земель из одной категории в другую осуществлялся органами исполнительной власти субъектов РФ без такого согласования.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lastRenderedPageBreak/>
        <w:t xml:space="preserve">Как считает Гордеев, по итогам парламентских слушаний необходимо рекомендовать правительству разработать и утвердить стратегию земельной политики РФ до 2036 года, с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тем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чтобы отразить в ней все вопросы, связанные с использованием земельного фонда.</w:t>
      </w:r>
    </w:p>
    <w:p w:rsidR="007749C4" w:rsidRPr="007749C4" w:rsidRDefault="007749C4" w:rsidP="007749C4">
      <w:pPr>
        <w:shd w:val="clear" w:color="auto" w:fill="FFFFFF"/>
        <w:spacing w:before="345" w:after="345" w:line="345" w:lineRule="atLeast"/>
        <w:rPr>
          <w:rFonts w:eastAsia="Times New Roman" w:cs="Times New Roman"/>
          <w:color w:val="202736"/>
          <w:sz w:val="28"/>
          <w:szCs w:val="28"/>
        </w:rPr>
      </w:pPr>
      <w:r w:rsidRPr="007749C4">
        <w:rPr>
          <w:rFonts w:eastAsia="Times New Roman" w:cs="Times New Roman"/>
          <w:color w:val="202736"/>
          <w:sz w:val="28"/>
          <w:szCs w:val="28"/>
        </w:rPr>
        <w:t xml:space="preserve">Как сообщалось, площадь сельхозземель в РФ составляет более 200 </w:t>
      </w:r>
      <w:proofErr w:type="gramStart"/>
      <w:r w:rsidRPr="007749C4">
        <w:rPr>
          <w:rFonts w:eastAsia="Times New Roman" w:cs="Times New Roman"/>
          <w:color w:val="202736"/>
          <w:sz w:val="28"/>
          <w:szCs w:val="28"/>
        </w:rPr>
        <w:t>млн</w:t>
      </w:r>
      <w:proofErr w:type="gramEnd"/>
      <w:r w:rsidRPr="007749C4">
        <w:rPr>
          <w:rFonts w:eastAsia="Times New Roman" w:cs="Times New Roman"/>
          <w:color w:val="202736"/>
          <w:sz w:val="28"/>
          <w:szCs w:val="28"/>
        </w:rPr>
        <w:t xml:space="preserve"> га.</w:t>
      </w:r>
    </w:p>
    <w:p w:rsidR="009D249B" w:rsidRPr="007749C4" w:rsidRDefault="007749C4">
      <w:pPr>
        <w:rPr>
          <w:rFonts w:cs="Times New Roman"/>
          <w:sz w:val="28"/>
          <w:szCs w:val="28"/>
        </w:rPr>
      </w:pPr>
    </w:p>
    <w:sectPr w:rsidR="009D249B" w:rsidRPr="0077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072"/>
    <w:rsid w:val="0017383E"/>
    <w:rsid w:val="00190E22"/>
    <w:rsid w:val="001E0BC0"/>
    <w:rsid w:val="0026230A"/>
    <w:rsid w:val="002E7DD8"/>
    <w:rsid w:val="003D0072"/>
    <w:rsid w:val="00407043"/>
    <w:rsid w:val="00716B58"/>
    <w:rsid w:val="007749C4"/>
    <w:rsid w:val="007E129D"/>
    <w:rsid w:val="009E1C0A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749C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749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7749C4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749C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749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7749C4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2026-04-21T14:14:00Z</dcterms:created>
  <dcterms:modified xsi:type="dcterms:W3CDTF">2026-04-21T14:15:00Z</dcterms:modified>
</cp:coreProperties>
</file>