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87C72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66F1608E">
      <w:pPr>
        <w:widowControl w:val="0"/>
        <w:autoSpaceDE w:val="0"/>
        <w:autoSpaceDN w:val="0"/>
        <w:adjustRightInd w:val="0"/>
        <w:spacing w:after="0" w:line="240" w:lineRule="auto"/>
        <w:ind w:left="0" w:leftChars="0" w:firstLine="0" w:firstLineChars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СОВЕТ ДЕПУТАТОВ</w:t>
      </w:r>
    </w:p>
    <w:p w14:paraId="7D7D600A">
      <w:pPr>
        <w:widowControl w:val="0"/>
        <w:autoSpaceDE w:val="0"/>
        <w:autoSpaceDN w:val="0"/>
        <w:adjustRightInd w:val="0"/>
        <w:spacing w:after="0" w:line="240" w:lineRule="auto"/>
        <w:ind w:left="-416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СЕЛЬСКОГО ПОСЕЛЕНИЯ</w:t>
      </w:r>
    </w:p>
    <w:p w14:paraId="162FB8CB">
      <w:pPr>
        <w:widowControl w:val="0"/>
        <w:autoSpaceDE w:val="0"/>
        <w:autoSpaceDN w:val="0"/>
        <w:adjustRightInd w:val="0"/>
        <w:spacing w:after="0" w:line="240" w:lineRule="auto"/>
        <w:ind w:left="-416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3711F037">
      <w:pPr>
        <w:widowControl w:val="0"/>
        <w:autoSpaceDE w:val="0"/>
        <w:autoSpaceDN w:val="0"/>
        <w:adjustRightInd w:val="0"/>
        <w:spacing w:after="0" w:line="240" w:lineRule="auto"/>
        <w:ind w:left="-416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РЕСПУБЛИКИ МОРДОВИЯ</w:t>
      </w:r>
    </w:p>
    <w:p w14:paraId="14C7150B">
      <w:pPr>
        <w:spacing w:after="0" w:line="240" w:lineRule="auto"/>
        <w:ind w:firstLine="567"/>
        <w:jc w:val="center"/>
        <w:rPr>
          <w:rFonts w:ascii="Arial" w:hAnsi="Arial" w:eastAsia="Times New Roman" w:cs="Times New Roman"/>
          <w:sz w:val="24"/>
          <w:szCs w:val="24"/>
          <w:lang w:eastAsia="ru-RU"/>
        </w:rPr>
      </w:pPr>
    </w:p>
    <w:p w14:paraId="1C4F579D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</w:p>
    <w:p w14:paraId="2AE0EB04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  <w:t>РЕШЕНИЕ</w:t>
      </w:r>
    </w:p>
    <w:p w14:paraId="11A4CF26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</w:p>
    <w:p w14:paraId="7AAB9E59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>17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» апреля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2026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г.                                               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   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№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38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</w:t>
      </w:r>
    </w:p>
    <w:p w14:paraId="4FDA6D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5B3A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 также о проверке соблюдения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</w:t>
      </w:r>
    </w:p>
    <w:p w14:paraId="22D71B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6 Указа Президента Российской Федерации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Указом Президента Российской Федерации от 23 июня 2014 года № 460 «Об утверждении формы справок о доходах, расходах, об имуществе и обязательствах имущественного характера и внесении изменений в некоторые акты Президента Российской Федерации», Федеральным законом от 02 марта 2007 года № 25- ФЗ «О муниципальной службе в Российской Федерации», Федеральным законом от 25 декабря 2008 года № 273-ФЗ «О противодействии коррупции», </w:t>
      </w:r>
      <w:r>
        <w:rPr>
          <w:rFonts w:ascii="Times New Roman" w:hAnsi="Times New Roman" w:eastAsia="Times New Roman" w:cs="Times New Roman"/>
          <w:color w:val="292D24"/>
          <w:sz w:val="28"/>
          <w:szCs w:val="28"/>
          <w:lang w:eastAsia="ru-RU"/>
        </w:rPr>
        <w:t xml:space="preserve">Законом Республики Мордовия от 8 июня 1999 г. № 30-З «О муниципальной службе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решил: </w:t>
      </w:r>
    </w:p>
    <w:p w14:paraId="5DA1C8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проверке достоверности и полноты сведений, представляемых гражданами, претендующими на замещение должностей муниципальной службы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муниципальными служащими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а также о проверке соблюдения муниципальными служащими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 (далее - Положение) (приложение № 1). </w:t>
      </w:r>
    </w:p>
    <w:p w14:paraId="7946312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2. Признать утратившими силу решение Совета депутатов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t>Атюрьевского муниципального района Республики Мордовия от 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08</w:t>
      </w:r>
      <w:r>
        <w:rPr>
          <w:rFonts w:ascii="Times New Roman" w:hAnsi="Times New Roman" w:cs="Times New Roman"/>
          <w:color w:val="auto"/>
          <w:sz w:val="28"/>
          <w:szCs w:val="28"/>
        </w:rPr>
        <w:t>.201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2 </w:t>
      </w:r>
      <w:r>
        <w:rPr>
          <w:rFonts w:ascii="Times New Roman" w:hAnsi="Times New Roman" w:cs="Times New Roman"/>
          <w:color w:val="auto"/>
          <w:sz w:val="28"/>
          <w:szCs w:val="28"/>
        </w:rPr>
        <w:t>г. №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«Об утверждении Положения о проверке достоверности и полноты сведений, предоставляемых гражданами, претендующими на замещение должностей муниципальной службы 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и муниципальными служащими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Атюрьевского муниципального района, и соблюдения муниципальными служащими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требований к служебному поведению».</w:t>
      </w:r>
    </w:p>
    <w:p w14:paraId="4F2852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14:paraId="4D309B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D03050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DA469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5D35E1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48CE1BAF">
      <w:pPr>
        <w:spacing w:after="0" w:line="240" w:lineRule="auto"/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     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2608D561">
      <w:pPr>
        <w:spacing w:after="200" w:line="276" w:lineRule="auto"/>
        <w:rPr>
          <w:rFonts w:ascii="Calibri" w:hAnsi="Calibri" w:eastAsia="Times New Roman" w:cs="Times New Roman"/>
          <w:lang w:eastAsia="ru-RU"/>
        </w:rPr>
      </w:pPr>
    </w:p>
    <w:p w14:paraId="3D2F15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FAD4E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DF01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0074D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72246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1E7B6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EC5E9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DAED1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3EB7F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3C66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91531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29CA9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01F3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CDDE6B">
      <w:pPr>
        <w:jc w:val="right"/>
        <w:rPr>
          <w:rStyle w:val="4"/>
          <w:rFonts w:ascii="Times New Roman" w:hAnsi="Times New Roman" w:cs="Times New Roman"/>
          <w:color w:val="auto"/>
          <w:sz w:val="28"/>
          <w:szCs w:val="28"/>
        </w:rPr>
      </w:pPr>
    </w:p>
    <w:p w14:paraId="30DAAA81">
      <w:pPr>
        <w:jc w:val="right"/>
        <w:rPr>
          <w:rStyle w:val="4"/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Приложение 1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 xml:space="preserve">к </w:t>
      </w:r>
      <w:r>
        <w:rPr>
          <w:rStyle w:val="5"/>
          <w:rFonts w:ascii="Times New Roman" w:hAnsi="Times New Roman" w:cs="Times New Roman"/>
          <w:color w:val="auto"/>
          <w:sz w:val="28"/>
          <w:szCs w:val="28"/>
        </w:rPr>
        <w:t>решению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Style w:val="4"/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                                            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Атюрьевского муниципального района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Style w:val="4"/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«17» апреля 2026 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года № </w:t>
      </w:r>
      <w:r>
        <w:rPr>
          <w:rStyle w:val="4"/>
          <w:rFonts w:hint="default" w:ascii="Times New Roman" w:hAnsi="Times New Roman" w:cs="Times New Roman"/>
          <w:color w:val="auto"/>
          <w:sz w:val="28"/>
          <w:szCs w:val="28"/>
          <w:lang w:val="ru-RU"/>
        </w:rPr>
        <w:t>38</w:t>
      </w:r>
    </w:p>
    <w:p w14:paraId="16F755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8BE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14:paraId="5F201B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а также о проверке соблюдения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</w:t>
      </w:r>
    </w:p>
    <w:p w14:paraId="0B88C8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76F4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осуществления проверки:</w:t>
      </w:r>
    </w:p>
    <w:p w14:paraId="30A101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достоверности и полноты сведений о доходах, об имуществе и обязательствах имущественного характера, представляемых в соответствии с нормативными правовыми актами Российской Федерации и Республики Мордовия: - гражданами, претендующими на замещение должностей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граждане), - на отчетную дату; - муниципальными служащими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за отчетный период и за два года, предшествующие отчетному периоду; </w:t>
      </w:r>
    </w:p>
    <w:p w14:paraId="4F6C4F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достоверности и полноты сведений (в части, касающейся профилактики коррупционных правонарушений), представляемых в соответствии с нормативными правовыми актами Российской Федерации и Республики Мордовия, гражданами при поступлении на муниципальную службу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муниципальные служащие);</w:t>
      </w:r>
    </w:p>
    <w:p w14:paraId="17097F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соблюдения гражданами, замещавшими должности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трех лет, предшествующих поступлению информации, явившейся основанием для осуществления проверки, предусмотренной настоящим 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№ 273-ФЗ «О противодействии коррупции» и другими федеральными законами (далее - требования к служебному поведению).</w:t>
      </w:r>
    </w:p>
    <w:p w14:paraId="023C6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Проверка, предусмотренная пунктом 1 настоящего Положения (далее - проверка), в отношении граждан и муниципальных служащих осуществляется должностными лицами, ответственными за работу по профилактике коррупционных и иных правонарушений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5386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Проверка в отношении гражданина, муниципального служащего осуществляется по решению представителя нанимателя. Решение о проведении проверки принимается отдельно в отношении каждого гражданина или муниципального служащего и оформляется в письменной форме. </w:t>
      </w:r>
    </w:p>
    <w:p w14:paraId="2F2DC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Основанием для осуществления проверки, предусмотренной пунктом 1 настоящего Положения, является достаточная информация, представленная в письменном виде в установленном порядке: </w:t>
      </w:r>
    </w:p>
    <w:p w14:paraId="5D0714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71C886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должностными лицами, ответственными за работу по профилактике коррупционных и иных правонарушений; </w:t>
      </w:r>
    </w:p>
    <w:p w14:paraId="46C7D1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постоянно действующими руководящими органами политических партий и зарегистрированных в соответствии с законом иных общероссийских, межрегиональных и региональных общественных объединений, не являющихся политическими партиями; </w:t>
      </w:r>
    </w:p>
    <w:p w14:paraId="214586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Общественной палатой Российской Федерации, Общественной палатой Республики Мордовия; </w:t>
      </w:r>
    </w:p>
    <w:p w14:paraId="6BC48C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общероссийскими и республиканскими средствами массовой информации. </w:t>
      </w:r>
    </w:p>
    <w:p w14:paraId="1D8364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Информация анонимного характера не может служить основанием для проверки.</w:t>
      </w:r>
    </w:p>
    <w:p w14:paraId="2E3E71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 </w:t>
      </w:r>
    </w:p>
    <w:p w14:paraId="757BA5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Проверка осуществляется должностными лицами, ответственными за работу по профилактике коррупционных и иных правонарушений самостоятельно, или путем направления запроса в федеральные органы исполнительной власти и их территориальные органы, уполномоченные на осуществление оперативно-розыскной деятельности, в соответствии с частью третьей статьи 7 Федерального закона от 12 августа 1995 года № 144-ФЗ «Об оперативно-розыскной деятельности» (далее - Федеральный закон "Об оперативнорозыскной деятельности») через уполномоченные органы. </w:t>
      </w:r>
    </w:p>
    <w:p w14:paraId="3984AD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осуществлении проверки, предусмотренной пунктом 7 настоящего Положения, должностные лица, ответственные за работу по профилактике коррупционных и иных правонарушений, вправе: </w:t>
      </w:r>
    </w:p>
    <w:p w14:paraId="75910C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проводить беседу с лицом, в отношении которого проводится проверка;</w:t>
      </w:r>
    </w:p>
    <w:p w14:paraId="17AD7C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изучать представленные лицом, в отношении которого проводится проверка, сведения о доходах, об имуществе и обязательствах имущественного характера и дополнительные материалы; </w:t>
      </w:r>
    </w:p>
    <w:p w14:paraId="48A7DF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получать от лица, в отношении которого проводится проверка (при его согласии), пояснения по представленным им сведениям о доходах, расходах, об имуществе и обязательствах имущественного характера и дополнительным материалам; </w:t>
      </w:r>
    </w:p>
    <w:p w14:paraId="65081C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наводить справки у физических лиц и получать от них информацию с их согласия;</w:t>
      </w:r>
    </w:p>
    <w:p w14:paraId="5C80E0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запросе, предусмотренном подпунктом «г» пункта 8 настоящего Положения, указываются:</w:t>
      </w:r>
    </w:p>
    <w:p w14:paraId="6D9886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фамилия, имя, отчество руководителя государственного (муниципального) органа или организации, в которые направляется запрос; </w:t>
      </w:r>
    </w:p>
    <w:p w14:paraId="7E53CB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нормативный правовой акт, на основании которого направляется запрос;</w:t>
      </w:r>
    </w:p>
    <w:p w14:paraId="6AB1C7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 </w:t>
      </w:r>
    </w:p>
    <w:p w14:paraId="0EC27D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содержание и объем сведений, подлежащих проверке; </w:t>
      </w:r>
    </w:p>
    <w:p w14:paraId="59E761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срок представления запрашиваемых сведений; </w:t>
      </w:r>
    </w:p>
    <w:p w14:paraId="0C6954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фамилия, инициалы и номер телефона муниципального служащего, подготовившего запрос; </w:t>
      </w:r>
    </w:p>
    <w:p w14:paraId="1C83FC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е.1) идентификационный номер налогоплательщика (в случае направления запроса в налоговые органы Российской Федерации); ж) другие необходимые сведения. </w:t>
      </w:r>
    </w:p>
    <w:p w14:paraId="40602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Руководители государственных органов и организаций, в адрес которых поступили запросы, организуют исполнение запроса и представляют запрашиваемую информацию в соответствии с федеральными законами и иными нормативными правовыми актами Российской Федерации.</w:t>
      </w:r>
    </w:p>
    <w:p w14:paraId="580A6B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11. Государственные органы (включая федеральные органы исполнительной власти, уполномоченные на осуществление оперативно-розыскной деятельности, и их территориальные органы) и организации, их должностные лица исполняют запрос в сроки, установленные законодательством.</w:t>
      </w:r>
    </w:p>
    <w:p w14:paraId="2D103A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12. Должностное лицо, ответственное за работу по профилактике коррупционных и иных правонарушений, обеспечивает: </w:t>
      </w:r>
    </w:p>
    <w:p w14:paraId="5B476F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уведомление в письменной форме и под роспись лица, в отношении которого принято решение о проведении проверки, о начале в отношении его проверки и разъяснение ему содержания подпункта «б» настоящего пункта - в течение двух рабочих дней со дня получения соответствующего решения; </w:t>
      </w:r>
    </w:p>
    <w:p w14:paraId="6C0355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проведение в случае обращения лица, в отношении которого принято решение о проведении проверки,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обращения, а при наличии уважительной причины - в согласованный с ним срок. </w:t>
      </w:r>
    </w:p>
    <w:p w14:paraId="50663C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По окончании проверки должностные лица, ответственные за работу по профилактике коррупционных и иных правонарушений, обязаны ознакомить лицо, в отношении которого проводилась проверка, с результатами проверки с соблюдением законодательства Российской Федерации о государственной тайне. </w:t>
      </w:r>
    </w:p>
    <w:p w14:paraId="4CED40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период), на счета лица, представившего указанные сведения (далее - проверяемое лицо),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лица, осуществляющие такую проверку, обязаны истребовать у проверяемого лица сведения, подтверждающие законность получения этих денежных средств. 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осуществлении, в органы прокуратуры Российской Федерации. В случае увольнения (прекращения полномочий) проверяемого лица, в отношении которого осуществляется проверка, до ее завершения и при наличии информации о том, что в течение отчетного периода на счета этого проверяемого лица,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материалы проверки в трехдневный срок после увольнения (прекращения полномочий) указанного лица направляются лицом, принявшим решение о ее осуществлении, в органы прокуратуры Российской Федерации. </w:t>
      </w:r>
    </w:p>
    <w:p w14:paraId="385AF2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Лицо, в отношении которого проводится проверка, вправе:</w:t>
      </w:r>
    </w:p>
    <w:p w14:paraId="186E0A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давать пояснения в письменной форме: в ходе проверки; по вопросам, указанным в подпункте «б» пункта 14 настоящего Положения; по результатам проверки; </w:t>
      </w:r>
    </w:p>
    <w:p w14:paraId="19438D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представлять дополнительные материалы и давать по ним пояснения в письменной форме; </w:t>
      </w:r>
    </w:p>
    <w:p w14:paraId="677FAF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обращаться к должностному лицу, ответственному за работу по профилактике коррупционных и иных правонарушений, с подлежащим удовлетворению ходатайством о проведении с ним беседы по вопросам, указанным в подпункте «б» пункта 14 настоящего Положения.</w:t>
      </w:r>
    </w:p>
    <w:p w14:paraId="799ECC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16. Пояснения, указанные в пункте 15 настоящего Положения, приобщаются к материалам проверки. </w:t>
      </w:r>
    </w:p>
    <w:p w14:paraId="1B6A59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На период проведения проверки муниципальный служащий может быть отстранен от замещаемой должности муниципальной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 На период отстранения муниципального служащего от замещаемой должности муниципальной службы (от исполнения должностных обязанностей) денежное содержание по замещаемой им должности сохраняется.</w:t>
      </w:r>
    </w:p>
    <w:p w14:paraId="4D7618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18. Должностное лицо, ответственное за работу по профилактике коррупционных и иных правонарушений, представляет лицу, принявшему решение о проведении проверки, доклад о ее результатах. В докладе должно содержаться одно из следующих предложений:</w:t>
      </w:r>
    </w:p>
    <w:p w14:paraId="1B8230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о назначении гражданина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357D5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об отказе гражданину в назначении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2D0C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об отсутствии оснований для применения к муниципальному служащему мер юридической ответственности; </w:t>
      </w:r>
    </w:p>
    <w:p w14:paraId="63FE1D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 применении к муниципальному служащему мер юридической ответственности; </w:t>
      </w:r>
    </w:p>
    <w:p w14:paraId="0175F2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3F70AC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Сведения о результатах проверки с письменного согласия лица, принявшего решение о ее проведении, предоставляются должностным лицом, ответственным за работу по профилактике коррупционных и иных правонарушений, с одновременным уведомлением об этом лица, в отношении которого проводится проверка, учреждениям и организациям, указанным в пункте 4 настоящего Положения,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 </w:t>
      </w:r>
    </w:p>
    <w:p w14:paraId="0F5E33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представляются в государственные органы в соответствии с их компетенцией. </w:t>
      </w:r>
    </w:p>
    <w:p w14:paraId="1D60E5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Должностное лицо, уполномоченное назначать гражданина на муниципальную службу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или назначившее его на соответствующую должность, рассмотрев доклад о результатах проверки, принимает одно из следующих решений:</w:t>
      </w:r>
    </w:p>
    <w:p w14:paraId="7F72B6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назначить гражданина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4448D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отказать гражданину в назначении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51B98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применить к муниципальному служащему меры юридической ответственности;</w:t>
      </w:r>
    </w:p>
    <w:p w14:paraId="784AFE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0EE665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21.1. В случае увольнения муниципального служащего,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 </w:t>
      </w:r>
    </w:p>
    <w:p w14:paraId="1C9F6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21.2. В случае увольнения муниципального служащего,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 21.3. В случаях, предусмотренных пунктами 21.1 и 21.2 настоящего Положения, материалы, полученные соответственно после завершения проверки предусмотренной пунктами 21.1 и 21.2 настоящего Положения и в ходе ее осуществления, в трехдневный срок после увольнения проверяемого лица, указанного в пунктах 21.1 и 21.2 настоящего Положения, направляются лицом, принявшим решение об осуществлении такой проверки, в органы прокуратуры Российской Федерации.</w:t>
      </w:r>
    </w:p>
    <w:p w14:paraId="565BC6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22. Подлинники справок о доходах, расходах, об имуществе и обязательствах имущественного характера, поступившие должностным лицам, ответственным за работу по профилактике коррупционных и иных правонарушений, информация об итогах проверки достоверности и полноты сведений в указанных справках передаются в организационно-правовое управление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для приобщения к личным делам. </w:t>
      </w:r>
    </w:p>
    <w:p w14:paraId="0C5007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Материалы проверки хранятся у должностных лиц, ответственных за работу по профилактике коррупционных и иных правонарушений, в течение трех лет со дня окончания проверки, после чего передаются в архив.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DEC"/>
    <w:rsid w:val="0002394B"/>
    <w:rsid w:val="00091FD1"/>
    <w:rsid w:val="000E4D10"/>
    <w:rsid w:val="001764DE"/>
    <w:rsid w:val="002A603E"/>
    <w:rsid w:val="00481DEC"/>
    <w:rsid w:val="004F7D79"/>
    <w:rsid w:val="0071268F"/>
    <w:rsid w:val="008C753B"/>
    <w:rsid w:val="009536D0"/>
    <w:rsid w:val="00A01239"/>
    <w:rsid w:val="00D878DD"/>
    <w:rsid w:val="00D91FF4"/>
    <w:rsid w:val="00DC6AE9"/>
    <w:rsid w:val="0A9E08FC"/>
    <w:rsid w:val="2984281C"/>
    <w:rsid w:val="35071E01"/>
    <w:rsid w:val="55AE6949"/>
    <w:rsid w:val="61ED1D50"/>
    <w:rsid w:val="70C6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67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Цветовое выделение"/>
    <w:qFormat/>
    <w:uiPriority w:val="99"/>
    <w:rPr>
      <w:b/>
      <w:bCs/>
      <w:color w:val="26282F"/>
    </w:rPr>
  </w:style>
  <w:style w:type="character" w:customStyle="1" w:styleId="5">
    <w:name w:val="Гипертекстовая ссылка"/>
    <w:basedOn w:val="4"/>
    <w:uiPriority w:val="99"/>
    <w:rPr>
      <w:color w:val="106BB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2775</Words>
  <Characters>15824</Characters>
  <Lines>131</Lines>
  <Paragraphs>37</Paragraphs>
  <TotalTime>1</TotalTime>
  <ScaleCrop>false</ScaleCrop>
  <LinksUpToDate>false</LinksUpToDate>
  <CharactersWithSpaces>18562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2026-03-23T07:16:00Z</dcterms:created>
  <dc:creator>Пользователь</dc:creator>
  <cp:lastModifiedBy>User</cp:lastModifiedBy>
  <cp:lastPrinted>2026-04-20T09:13:24Z</cp:lastPrinted>
  <dcterms:modified xsi:type="dcterms:W3CDTF">2026-04-20T09:13:27Z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8A4ED20B3A8F43D2A6BCA4F8D0029E81_12</vt:lpwstr>
  </property>
</Properties>
</file>