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8A1" w:rsidRDefault="00F248A1" w:rsidP="00F248A1">
      <w:pPr>
        <w:pStyle w:val="a4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СОВЕТ ДЕПУТАТОВ</w:t>
      </w:r>
    </w:p>
    <w:p w:rsidR="00F248A1" w:rsidRDefault="00F248A1" w:rsidP="00F248A1">
      <w:pPr>
        <w:pStyle w:val="a4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СТРЕЛЬНИКОВСКОГО СЕЛЬСКОГО ПОСЕЛЕНИЯ</w:t>
      </w:r>
    </w:p>
    <w:p w:rsidR="00F248A1" w:rsidRDefault="00F248A1" w:rsidP="00F248A1">
      <w:pPr>
        <w:pStyle w:val="a4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АТЮРЬЕВСКОГО МУНИЦИПАЛЬНОГО РАЙОНА</w:t>
      </w:r>
    </w:p>
    <w:p w:rsidR="00F248A1" w:rsidRDefault="00F248A1" w:rsidP="00F248A1">
      <w:pPr>
        <w:pStyle w:val="a4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F248A1" w:rsidRDefault="00F248A1" w:rsidP="00F248A1">
      <w:pPr>
        <w:pStyle w:val="a4"/>
        <w:jc w:val="center"/>
        <w:rPr>
          <w:rFonts w:ascii="Arial" w:hAnsi="Arial" w:cs="Arial"/>
          <w:b/>
          <w:bCs/>
          <w:sz w:val="32"/>
          <w:szCs w:val="32"/>
        </w:rPr>
      </w:pPr>
    </w:p>
    <w:p w:rsidR="00F248A1" w:rsidRDefault="00F248A1" w:rsidP="00F248A1">
      <w:pPr>
        <w:pStyle w:val="a4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РЕШЕНИЕ</w:t>
      </w:r>
    </w:p>
    <w:p w:rsidR="00F248A1" w:rsidRDefault="00F248A1" w:rsidP="00F248A1">
      <w:pPr>
        <w:pStyle w:val="a4"/>
        <w:jc w:val="center"/>
        <w:rPr>
          <w:rFonts w:ascii="Arial" w:hAnsi="Arial" w:cs="Arial"/>
          <w:b/>
          <w:bCs/>
          <w:sz w:val="32"/>
          <w:szCs w:val="32"/>
        </w:rPr>
      </w:pPr>
    </w:p>
    <w:p w:rsidR="00F248A1" w:rsidRDefault="00F248A1" w:rsidP="00F248A1">
      <w:pPr>
        <w:spacing w:line="240" w:lineRule="auto"/>
        <w:ind w:right="-23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26.03.2026г. № 98</w:t>
      </w:r>
    </w:p>
    <w:p w:rsidR="00F248A1" w:rsidRDefault="00F248A1" w:rsidP="00F248A1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«ОБ ИСПОЛНЕНИИ БЮДЖЕТА СТРЕЛЬНИКОВСКОГО СЕЛЬСКОГО ПОСЕЛЕНИЯ АТЮРЬЕВСКОГО МУНИЦИПАЛЬНОГО РАЙОНА РЕСПУБЛИКИ МОРДОВИЯ ЗА 2025 ГОДА»</w:t>
      </w:r>
    </w:p>
    <w:p w:rsidR="00F248A1" w:rsidRDefault="00F248A1" w:rsidP="00F248A1">
      <w:pPr>
        <w:jc w:val="center"/>
        <w:rPr>
          <w:b/>
          <w:bCs/>
          <w:sz w:val="26"/>
          <w:szCs w:val="26"/>
        </w:rPr>
      </w:pPr>
    </w:p>
    <w:p w:rsidR="00F248A1" w:rsidRDefault="00F248A1" w:rsidP="00F248A1">
      <w:pPr>
        <w:spacing w:line="24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Руководствуясь Уставом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Атюрьевского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Положением «О бюджетном процессе» Совет депутатов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Атюрьевского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b/>
          <w:sz w:val="24"/>
          <w:szCs w:val="24"/>
        </w:rPr>
        <w:t>решает:</w:t>
      </w:r>
    </w:p>
    <w:p w:rsidR="00F248A1" w:rsidRDefault="00F248A1" w:rsidP="00F248A1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1.Утвердить отчет об исполнении бюджета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за  2025 финансовый год, по доходам  в сумме 2218,8 тыс. рублей и расходам в сумме  2164,7тыс. рублей.</w:t>
      </w:r>
    </w:p>
    <w:p w:rsidR="00F248A1" w:rsidRDefault="00F248A1" w:rsidP="00F248A1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Утвердить  фактическое  поступление  доходов в сумме 2201,1 тыс</w:t>
      </w:r>
      <w:proofErr w:type="gramStart"/>
      <w:r>
        <w:rPr>
          <w:rFonts w:ascii="Arial" w:hAnsi="Arial" w:cs="Arial"/>
          <w:sz w:val="24"/>
          <w:szCs w:val="24"/>
        </w:rPr>
        <w:t>.р</w:t>
      </w:r>
      <w:proofErr w:type="gramEnd"/>
      <w:r>
        <w:rPr>
          <w:rFonts w:ascii="Arial" w:hAnsi="Arial" w:cs="Arial"/>
          <w:sz w:val="24"/>
          <w:szCs w:val="24"/>
        </w:rPr>
        <w:t xml:space="preserve">уб.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 сельского  поселения в  2025 года  по  основным  видам  согласно раздела 1 (Доходы бюджета) отчета об исполнении бюджета за   2025 года.</w:t>
      </w:r>
    </w:p>
    <w:p w:rsidR="00F248A1" w:rsidRDefault="00F248A1" w:rsidP="00F248A1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Утвердить распределение  расходов  в сумме 2154,2 тыс. руб. бюджета  сельского  поселения  за  2025 года  </w:t>
      </w:r>
      <w:proofErr w:type="gramStart"/>
      <w:r>
        <w:rPr>
          <w:rFonts w:ascii="Arial" w:hAnsi="Arial" w:cs="Arial"/>
          <w:sz w:val="24"/>
          <w:szCs w:val="24"/>
        </w:rPr>
        <w:t>согласно раздела</w:t>
      </w:r>
      <w:proofErr w:type="gramEnd"/>
      <w:r>
        <w:rPr>
          <w:rFonts w:ascii="Arial" w:hAnsi="Arial" w:cs="Arial"/>
          <w:sz w:val="24"/>
          <w:szCs w:val="24"/>
        </w:rPr>
        <w:t xml:space="preserve"> 2 (Расходы бюджета) отчета по исполнению бюджета за   2025 года.</w:t>
      </w:r>
    </w:p>
    <w:p w:rsidR="00F248A1" w:rsidRDefault="00F248A1" w:rsidP="00F248A1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Настоящее решение вступает в силу со дня его официального опубликования.</w:t>
      </w:r>
    </w:p>
    <w:p w:rsidR="00F248A1" w:rsidRDefault="00F248A1" w:rsidP="00F248A1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F248A1" w:rsidRDefault="00F248A1" w:rsidP="00F248A1"/>
    <w:p w:rsidR="00F248A1" w:rsidRDefault="00F248A1" w:rsidP="00F248A1">
      <w:pPr>
        <w:tabs>
          <w:tab w:val="left" w:pos="940"/>
        </w:tabs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   С.З.Кильдеев</w:t>
      </w:r>
    </w:p>
    <w:p w:rsidR="00F248A1" w:rsidRDefault="00F248A1" w:rsidP="00F248A1">
      <w:pPr>
        <w:tabs>
          <w:tab w:val="left" w:pos="940"/>
        </w:tabs>
        <w:rPr>
          <w:sz w:val="28"/>
          <w:szCs w:val="28"/>
        </w:rPr>
      </w:pPr>
    </w:p>
    <w:p w:rsidR="00F248A1" w:rsidRDefault="00F248A1" w:rsidP="00F248A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248A1" w:rsidRDefault="00F248A1" w:rsidP="00F248A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248A1" w:rsidRDefault="00F248A1" w:rsidP="00F248A1"/>
    <w:p w:rsidR="00F248A1" w:rsidRDefault="00F248A1" w:rsidP="00F248A1">
      <w:pPr>
        <w:rPr>
          <w:b/>
          <w:sz w:val="28"/>
          <w:szCs w:val="20"/>
        </w:rPr>
      </w:pPr>
    </w:p>
    <w:p w:rsidR="00F248A1" w:rsidRDefault="00F248A1" w:rsidP="00F248A1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lastRenderedPageBreak/>
        <w:t>ЗАКЛЮЧЕНИЕ</w:t>
      </w:r>
    </w:p>
    <w:p w:rsidR="00F248A1" w:rsidRDefault="00F248A1" w:rsidP="00F248A1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Ревизионной комиссии </w:t>
      </w:r>
      <w:proofErr w:type="spellStart"/>
      <w:r>
        <w:rPr>
          <w:b/>
          <w:sz w:val="28"/>
          <w:szCs w:val="20"/>
        </w:rPr>
        <w:t>Атюрьевского</w:t>
      </w:r>
      <w:proofErr w:type="spellEnd"/>
      <w:r>
        <w:rPr>
          <w:b/>
          <w:sz w:val="28"/>
          <w:szCs w:val="20"/>
        </w:rPr>
        <w:t xml:space="preserve"> района  на проект  решения сессии  «Об исполнении  бюджета  </w:t>
      </w:r>
      <w:proofErr w:type="spellStart"/>
      <w:r>
        <w:rPr>
          <w:b/>
          <w:sz w:val="28"/>
          <w:szCs w:val="20"/>
        </w:rPr>
        <w:t>Стрельниковского</w:t>
      </w:r>
      <w:proofErr w:type="spellEnd"/>
      <w:r>
        <w:rPr>
          <w:b/>
          <w:sz w:val="28"/>
          <w:szCs w:val="20"/>
        </w:rPr>
        <w:t xml:space="preserve"> сельского поселения </w:t>
      </w:r>
    </w:p>
    <w:p w:rsidR="00F248A1" w:rsidRDefault="00F248A1" w:rsidP="00F248A1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proofErr w:type="spellStart"/>
      <w:r>
        <w:rPr>
          <w:b/>
          <w:sz w:val="28"/>
          <w:szCs w:val="20"/>
        </w:rPr>
        <w:t>Атюрьевского</w:t>
      </w:r>
      <w:proofErr w:type="spellEnd"/>
      <w:r>
        <w:rPr>
          <w:b/>
          <w:sz w:val="28"/>
          <w:szCs w:val="20"/>
        </w:rPr>
        <w:t xml:space="preserve"> муниципального района Республики Мордовия</w:t>
      </w:r>
    </w:p>
    <w:p w:rsidR="00F248A1" w:rsidRDefault="00F248A1" w:rsidP="00F248A1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 за 2025 финансовый год»</w:t>
      </w:r>
    </w:p>
    <w:p w:rsidR="00F248A1" w:rsidRDefault="00F248A1" w:rsidP="00F248A1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Рассмотрев отчет об исполнении  бюджета </w:t>
      </w:r>
      <w:proofErr w:type="spellStart"/>
      <w:r>
        <w:rPr>
          <w:sz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за 2025</w:t>
      </w:r>
      <w:proofErr w:type="gramEnd"/>
      <w:r>
        <w:rPr>
          <w:bCs/>
          <w:sz w:val="28"/>
          <w:szCs w:val="28"/>
        </w:rPr>
        <w:t xml:space="preserve"> финансовый год, представленный администрацией </w:t>
      </w:r>
      <w:proofErr w:type="spellStart"/>
      <w:r>
        <w:rPr>
          <w:sz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 отмечает следующее:</w:t>
      </w:r>
    </w:p>
    <w:p w:rsidR="00F248A1" w:rsidRDefault="00F248A1" w:rsidP="00F248A1">
      <w:pPr>
        <w:ind w:left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Основные показатели исполнения   бюджета  </w:t>
      </w:r>
      <w:proofErr w:type="spellStart"/>
      <w:r>
        <w:rPr>
          <w:sz w:val="28"/>
        </w:rPr>
        <w:t>Стрельниковского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Атюрьевского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за 2025 год</w:t>
      </w:r>
    </w:p>
    <w:p w:rsidR="00F248A1" w:rsidRDefault="00F248A1" w:rsidP="00F248A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основных показателей  бюджета за 2025 год  характеризуются следующими данными:</w:t>
      </w:r>
      <w:r>
        <w:rPr>
          <w:sz w:val="28"/>
          <w:szCs w:val="28"/>
        </w:rPr>
        <w:tab/>
        <w:t>(тыс. рублей)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07"/>
        <w:gridCol w:w="1982"/>
        <w:gridCol w:w="1765"/>
        <w:gridCol w:w="1813"/>
      </w:tblGrid>
      <w:tr w:rsidR="00F248A1" w:rsidTr="00F248A1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8A1" w:rsidRDefault="00F248A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Наименование </w:t>
            </w:r>
          </w:p>
          <w:p w:rsidR="00F248A1" w:rsidRDefault="00F248A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показателей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8A1" w:rsidRDefault="00F248A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Утверждено </w:t>
            </w:r>
          </w:p>
          <w:p w:rsidR="00F248A1" w:rsidRDefault="00F248A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на 2024 год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8A1" w:rsidRDefault="00F248A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Кассовое исполнение за 2024 год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8A1" w:rsidRDefault="00F248A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Процент исполнения</w:t>
            </w:r>
          </w:p>
        </w:tc>
      </w:tr>
      <w:tr w:rsidR="00F248A1" w:rsidTr="00F248A1">
        <w:trPr>
          <w:trHeight w:val="376"/>
          <w:tblHeader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8A1" w:rsidRDefault="00F248A1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8A1" w:rsidRDefault="00F248A1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8A1" w:rsidRDefault="00F248A1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8A1" w:rsidRDefault="00F248A1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</w:t>
            </w:r>
          </w:p>
        </w:tc>
      </w:tr>
      <w:tr w:rsidR="00F248A1" w:rsidTr="00F248A1">
        <w:trPr>
          <w:trHeight w:val="56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8A1" w:rsidRDefault="00F248A1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Доходы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8A1" w:rsidRDefault="00F248A1">
            <w:pPr>
              <w:keepNext/>
              <w:widowControl w:val="0"/>
              <w:overflowPunct w:val="0"/>
              <w:autoSpaceDE w:val="0"/>
              <w:autoSpaceDN w:val="0"/>
              <w:adjustRightInd w:val="0"/>
              <w:outlineLvl w:val="0"/>
              <w:rPr>
                <w:iCs/>
                <w:sz w:val="32"/>
                <w:szCs w:val="20"/>
                <w:lang w:eastAsia="en-US"/>
              </w:rPr>
            </w:pPr>
            <w:r>
              <w:rPr>
                <w:iCs/>
                <w:sz w:val="32"/>
                <w:szCs w:val="20"/>
                <w:lang w:eastAsia="en-US"/>
              </w:rPr>
              <w:t>2218,8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8A1" w:rsidRDefault="00F248A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2201,1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8A1" w:rsidRDefault="00F248A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99,2</w:t>
            </w:r>
          </w:p>
        </w:tc>
      </w:tr>
      <w:tr w:rsidR="00F248A1" w:rsidTr="00F248A1">
        <w:trPr>
          <w:trHeight w:val="47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8A1" w:rsidRDefault="00F248A1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8A1" w:rsidRDefault="00F248A1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8A1" w:rsidRDefault="00F248A1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8A1" w:rsidRDefault="00F248A1">
            <w:pPr>
              <w:tabs>
                <w:tab w:val="left" w:pos="280"/>
              </w:tabs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F248A1" w:rsidTr="00F248A1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8A1" w:rsidRDefault="00F248A1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Расходы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8A1" w:rsidRDefault="00F248A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2164,7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8A1" w:rsidRDefault="00F248A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2154,2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8A1" w:rsidRDefault="00F248A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99,5</w:t>
            </w:r>
          </w:p>
        </w:tc>
      </w:tr>
      <w:tr w:rsidR="00F248A1" w:rsidTr="00F248A1">
        <w:trPr>
          <w:trHeight w:val="53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8A1" w:rsidRDefault="00F248A1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8A1" w:rsidRDefault="00F248A1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8A1" w:rsidRDefault="00F248A1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8A1" w:rsidRDefault="00F248A1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F248A1" w:rsidTr="00F248A1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8A1" w:rsidRDefault="00F248A1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 Дефицит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 xml:space="preserve">  (-) </w:t>
            </w:r>
            <w:proofErr w:type="spellStart"/>
            <w:proofErr w:type="gramEnd"/>
            <w:r>
              <w:rPr>
                <w:b/>
                <w:sz w:val="28"/>
                <w:szCs w:val="28"/>
                <w:lang w:eastAsia="en-US"/>
              </w:rPr>
              <w:t>Профицит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>(+)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8A1" w:rsidRDefault="00F248A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+54,1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8A1" w:rsidRDefault="00F248A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+46,9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8A1" w:rsidRDefault="00F248A1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</w:tbl>
    <w:p w:rsidR="00F248A1" w:rsidRDefault="00F248A1" w:rsidP="00F248A1">
      <w:pPr>
        <w:rPr>
          <w:b/>
          <w:bCs/>
          <w:sz w:val="28"/>
          <w:szCs w:val="28"/>
        </w:rPr>
      </w:pPr>
    </w:p>
    <w:p w:rsidR="00F248A1" w:rsidRDefault="00F248A1" w:rsidP="00F248A1">
      <w:pPr>
        <w:jc w:val="center"/>
        <w:rPr>
          <w:b/>
          <w:bCs/>
          <w:sz w:val="28"/>
          <w:szCs w:val="28"/>
        </w:rPr>
      </w:pPr>
    </w:p>
    <w:p w:rsidR="00F248A1" w:rsidRDefault="00F248A1" w:rsidP="00F248A1">
      <w:pPr>
        <w:jc w:val="center"/>
        <w:rPr>
          <w:b/>
          <w:bCs/>
          <w:sz w:val="28"/>
          <w:szCs w:val="28"/>
        </w:rPr>
      </w:pPr>
    </w:p>
    <w:p w:rsidR="00F248A1" w:rsidRDefault="00F248A1" w:rsidP="00F248A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 Доходы бюджета </w:t>
      </w:r>
    </w:p>
    <w:p w:rsidR="00F248A1" w:rsidRDefault="00F248A1" w:rsidP="00F248A1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Доходы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с учетом средств            районного  бюджета   достигли  утвержденных   показателей за 2025 год на  17,7тыс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ублей.</w:t>
      </w:r>
    </w:p>
    <w:p w:rsidR="00F248A1" w:rsidRDefault="00F248A1" w:rsidP="00F248A1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Налоговых и неналоговых доходов в  бюджет сельского поселения мобилизовано в сумме 1053,4 тыс. рублей, что составляет 47,8 % к годовым бюджетным назначениям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F248A1" w:rsidRDefault="00F248A1" w:rsidP="00F248A1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Большая часть налоговых поступлений  бюджета сельского поселения в 2025 году была обеспечена поступлениями налога на  доходы физических лиц 2,0 % от общего объема налоговых и неналоговых доходов.                                              Земельный налог 25,9 % налог на имущество с физических лиц- 12,7 %, доход от продажи земельных участков, находящихся в собственности </w:t>
      </w:r>
      <w:proofErr w:type="spellStart"/>
      <w:r>
        <w:rPr>
          <w:sz w:val="28"/>
          <w:szCs w:val="28"/>
        </w:rPr>
        <w:t>сельких</w:t>
      </w:r>
      <w:proofErr w:type="spellEnd"/>
      <w:r>
        <w:rPr>
          <w:sz w:val="28"/>
          <w:szCs w:val="28"/>
        </w:rPr>
        <w:t xml:space="preserve"> пселений-59,4%.</w:t>
      </w:r>
    </w:p>
    <w:p w:rsidR="00F248A1" w:rsidRDefault="00F248A1" w:rsidP="00F248A1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Данные об исполнении доходной части  бюджета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за 2025 год приведены в приложении №1.</w:t>
      </w:r>
    </w:p>
    <w:p w:rsidR="00F248A1" w:rsidRDefault="00F248A1" w:rsidP="00F248A1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Финансирование из районного  бюджета  </w:t>
      </w:r>
    </w:p>
    <w:p w:rsidR="00F248A1" w:rsidRDefault="00F248A1" w:rsidP="00F248A1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дотации  бюджетам сельских поселений на поддержку мер по обеспечению сбалансированности бюджетов (утверждено 30,5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 ,поступило 30,5 тыс.рублей)</w:t>
      </w:r>
    </w:p>
    <w:p w:rsidR="00F248A1" w:rsidRDefault="00F248A1" w:rsidP="00F248A1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дотации бюджетам сельских поселений на выравнивание бюджетной обеспеченности  ( утверждено 957,1 тыс. </w:t>
      </w:r>
      <w:proofErr w:type="spellStart"/>
      <w:r>
        <w:rPr>
          <w:sz w:val="28"/>
          <w:szCs w:val="28"/>
        </w:rPr>
        <w:t>рублей</w:t>
      </w:r>
      <w:proofErr w:type="gramStart"/>
      <w:r>
        <w:rPr>
          <w:sz w:val="28"/>
          <w:szCs w:val="28"/>
        </w:rPr>
        <w:t>,п</w:t>
      </w:r>
      <w:proofErr w:type="gramEnd"/>
      <w:r>
        <w:rPr>
          <w:sz w:val="28"/>
          <w:szCs w:val="28"/>
        </w:rPr>
        <w:t>оступило</w:t>
      </w:r>
      <w:proofErr w:type="spellEnd"/>
      <w:r>
        <w:rPr>
          <w:sz w:val="28"/>
          <w:szCs w:val="28"/>
        </w:rPr>
        <w:t xml:space="preserve"> 957,1 тыс.рублей)</w:t>
      </w:r>
    </w:p>
    <w:p w:rsidR="00F248A1" w:rsidRDefault="00F248A1" w:rsidP="00F248A1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-субвенции бюджетам сельских поселений на осуществление первичного воинского учета на территориях, где отсутствуют военные комиссариаты               (утверждено 160,1 тыс. </w:t>
      </w:r>
      <w:proofErr w:type="spellStart"/>
      <w:r>
        <w:rPr>
          <w:sz w:val="28"/>
          <w:szCs w:val="28"/>
        </w:rPr>
        <w:t>рублей</w:t>
      </w:r>
      <w:proofErr w:type="gramStart"/>
      <w:r>
        <w:rPr>
          <w:sz w:val="28"/>
          <w:szCs w:val="28"/>
        </w:rPr>
        <w:t>,п</w:t>
      </w:r>
      <w:proofErr w:type="gramEnd"/>
      <w:r>
        <w:rPr>
          <w:sz w:val="28"/>
          <w:szCs w:val="28"/>
        </w:rPr>
        <w:t>оступило</w:t>
      </w:r>
      <w:proofErr w:type="spellEnd"/>
      <w:r>
        <w:rPr>
          <w:sz w:val="28"/>
          <w:szCs w:val="28"/>
        </w:rPr>
        <w:t xml:space="preserve"> 160,1 тыс.рублей)</w:t>
      </w:r>
    </w:p>
    <w:p w:rsidR="00F248A1" w:rsidRDefault="00F248A1" w:rsidP="00F248A1">
      <w:pPr>
        <w:widowControl w:val="0"/>
        <w:overflowPunct w:val="0"/>
        <w:autoSpaceDE w:val="0"/>
        <w:autoSpaceDN w:val="0"/>
        <w:adjustRightInd w:val="0"/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 xml:space="preserve">  Расходы   бюджета </w:t>
      </w:r>
      <w:proofErr w:type="spellStart"/>
      <w:r>
        <w:rPr>
          <w:b/>
          <w:sz w:val="28"/>
          <w:szCs w:val="20"/>
        </w:rPr>
        <w:t>Стрельниковского</w:t>
      </w:r>
      <w:proofErr w:type="spellEnd"/>
      <w:r>
        <w:rPr>
          <w:b/>
          <w:bCs/>
          <w:sz w:val="28"/>
          <w:szCs w:val="20"/>
        </w:rPr>
        <w:t xml:space="preserve"> сельского поселения </w:t>
      </w:r>
      <w:proofErr w:type="spellStart"/>
      <w:r>
        <w:rPr>
          <w:b/>
          <w:bCs/>
          <w:sz w:val="28"/>
          <w:szCs w:val="20"/>
        </w:rPr>
        <w:t>Атюрьевского</w:t>
      </w:r>
      <w:proofErr w:type="spellEnd"/>
      <w:r>
        <w:rPr>
          <w:b/>
          <w:bCs/>
          <w:sz w:val="28"/>
          <w:szCs w:val="20"/>
        </w:rPr>
        <w:t xml:space="preserve"> муниципального района Республики  Мордовия</w:t>
      </w:r>
    </w:p>
    <w:p w:rsidR="00F248A1" w:rsidRDefault="00F248A1" w:rsidP="00F248A1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Статьей 1 Решения сессии «О  бюджете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0"/>
        </w:rPr>
        <w:t xml:space="preserve"> сельского поселения </w:t>
      </w:r>
      <w:proofErr w:type="spellStart"/>
      <w:r>
        <w:rPr>
          <w:sz w:val="28"/>
          <w:szCs w:val="20"/>
        </w:rPr>
        <w:t>Атюрьевского</w:t>
      </w:r>
      <w:proofErr w:type="spellEnd"/>
      <w:r>
        <w:rPr>
          <w:sz w:val="28"/>
          <w:szCs w:val="20"/>
        </w:rPr>
        <w:t xml:space="preserve"> муниципального Района Республики Мордовия на 2025 год» расходы бюджета сельского поселения  установлены в объеме 2164,7 тыс. рублей. Распределение расходов  бюджета сельского поселения за 2025 год предусмотрены статьей 4 решения сессии  и соответствующими приложениями к нему.</w:t>
      </w:r>
    </w:p>
    <w:p w:rsidR="00F248A1" w:rsidRDefault="00F248A1" w:rsidP="00F248A1">
      <w:pPr>
        <w:ind w:firstLine="720"/>
        <w:jc w:val="both"/>
        <w:rPr>
          <w:sz w:val="28"/>
        </w:rPr>
      </w:pPr>
      <w:r>
        <w:rPr>
          <w:sz w:val="28"/>
        </w:rPr>
        <w:lastRenderedPageBreak/>
        <w:t xml:space="preserve">В соответствии с законопроектом, кассовые расходы бюджета сельского поселения составили 2154,2 тыс. рублей (99,5%)  от соответствующего показателя, утвержденного сессией. </w:t>
      </w:r>
    </w:p>
    <w:p w:rsidR="00F248A1" w:rsidRDefault="00F248A1" w:rsidP="00F248A1">
      <w:pPr>
        <w:ind w:firstLine="720"/>
        <w:jc w:val="both"/>
        <w:rPr>
          <w:sz w:val="28"/>
        </w:rPr>
      </w:pPr>
      <w:r>
        <w:rPr>
          <w:sz w:val="28"/>
        </w:rPr>
        <w:t>Структура и исполнение расходной части  бюджета сельского поселения по разделам бюджетной классификации за 2025 год приведены в таблице №2.</w:t>
      </w:r>
    </w:p>
    <w:p w:rsidR="00F248A1" w:rsidRDefault="00F248A1" w:rsidP="00F248A1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Общегосударственные вопросы</w:t>
      </w:r>
    </w:p>
    <w:p w:rsidR="00F248A1" w:rsidRDefault="00F248A1" w:rsidP="00F248A1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Решением сессии  «О  бюджете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0"/>
        </w:rPr>
        <w:t xml:space="preserve"> сельского поселения </w:t>
      </w:r>
      <w:proofErr w:type="spellStart"/>
      <w:r>
        <w:rPr>
          <w:sz w:val="28"/>
          <w:szCs w:val="20"/>
        </w:rPr>
        <w:t>Атюрьевского</w:t>
      </w:r>
      <w:proofErr w:type="spellEnd"/>
      <w:r>
        <w:rPr>
          <w:sz w:val="28"/>
          <w:szCs w:val="20"/>
        </w:rPr>
        <w:t xml:space="preserve"> муниципального района Республики Мордовия на 2025 год» по разделу «Общегосударственные вопросы» предусмотрено  бюджетных ассигнований в сумме 2004,6 тыс. рублей, исполнено 1994,1 тыс. рублей, или на 92,9% от утвержденных бюджетных назначений. Доля расходов на общегосударственные расходы в общей сумме кассовых расходов  бюджета сельского поселения составила 92,5 процента.</w:t>
      </w:r>
    </w:p>
    <w:p w:rsidR="00F248A1" w:rsidRDefault="00F248A1" w:rsidP="00F248A1">
      <w:pPr>
        <w:overflowPunct w:val="0"/>
        <w:autoSpaceDE w:val="0"/>
        <w:autoSpaceDN w:val="0"/>
        <w:adjustRightInd w:val="0"/>
        <w:jc w:val="center"/>
        <w:rPr>
          <w:szCs w:val="20"/>
        </w:rPr>
      </w:pPr>
      <w:r>
        <w:rPr>
          <w:b/>
          <w:sz w:val="28"/>
          <w:szCs w:val="20"/>
        </w:rPr>
        <w:t>Национальная оборона</w:t>
      </w:r>
    </w:p>
    <w:p w:rsidR="00F248A1" w:rsidRDefault="00F248A1" w:rsidP="00F248A1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/>
          <w:sz w:val="28"/>
          <w:szCs w:val="20"/>
        </w:rPr>
      </w:pPr>
      <w:r>
        <w:rPr>
          <w:sz w:val="28"/>
          <w:szCs w:val="20"/>
        </w:rPr>
        <w:t xml:space="preserve">Решением сессии  «О  бюджете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0"/>
        </w:rPr>
        <w:t xml:space="preserve"> сельского поселения </w:t>
      </w:r>
      <w:proofErr w:type="spellStart"/>
      <w:r>
        <w:rPr>
          <w:sz w:val="28"/>
          <w:szCs w:val="20"/>
        </w:rPr>
        <w:t>Атюрьевского</w:t>
      </w:r>
      <w:proofErr w:type="spellEnd"/>
      <w:r>
        <w:rPr>
          <w:sz w:val="28"/>
          <w:szCs w:val="20"/>
        </w:rPr>
        <w:t xml:space="preserve"> муниципального района Республики Мордовия на 2025 год» по разделу «Национальная оборона» предусмотрено  бюджетных ассигнований в сумме 160,1  тыс. рублей, исполнено 160,1 тыс. рублей, или на 100% процента от утвержденных бюджетных назначений. Доля расходов на национальную оборону  в общей сумме кассовых расходов  бюджета сельского поселения составила 7,5  процента.</w:t>
      </w:r>
    </w:p>
    <w:p w:rsidR="00F248A1" w:rsidRDefault="00F248A1" w:rsidP="00F24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Жилищно-коммунальное хозяйство</w:t>
      </w:r>
    </w:p>
    <w:p w:rsidR="00F248A1" w:rsidRDefault="00F248A1" w:rsidP="00F248A1">
      <w:pPr>
        <w:ind w:firstLine="709"/>
        <w:jc w:val="both"/>
        <w:rPr>
          <w:sz w:val="28"/>
        </w:rPr>
      </w:pPr>
      <w:r>
        <w:rPr>
          <w:sz w:val="28"/>
        </w:rPr>
        <w:t xml:space="preserve">Решением сессии «О бюджете </w:t>
      </w:r>
      <w:proofErr w:type="spellStart"/>
      <w:r>
        <w:rPr>
          <w:sz w:val="28"/>
        </w:rPr>
        <w:t>Стрельниковского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Атюрьевского</w:t>
      </w:r>
      <w:proofErr w:type="spellEnd"/>
      <w:r>
        <w:rPr>
          <w:sz w:val="28"/>
        </w:rPr>
        <w:t xml:space="preserve"> муниципального района Республики Мордовия  на 2025 год» финансирование расходов на жилищно-коммунальное хозяйство утверждено в сумме 0,00 тыс. рублей, кассовое исполнение расходов за отчетный год сложилось в сумме 0,00 тыс. рублей, или 0,00 процентов утвержденных назначений</w:t>
      </w:r>
    </w:p>
    <w:p w:rsidR="00F248A1" w:rsidRDefault="00F248A1" w:rsidP="00F248A1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выводы:</w:t>
      </w:r>
    </w:p>
    <w:p w:rsidR="00F248A1" w:rsidRDefault="00F248A1" w:rsidP="00F248A1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Представленный отчет об исполнении бюджета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Мордовия  за 2025 год в полной мере соответствует структуре, которая принималась Решением  Совета депутатов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«О  бюджете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районе Республики Мордовия  на 2025 год».</w:t>
      </w:r>
    </w:p>
    <w:p w:rsidR="00F248A1" w:rsidRDefault="00F248A1" w:rsidP="00F248A1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 Следует отметить, что собственные доходы  бюджета сельского поселения (без безвозмездных поступлений) выполнены  на  98,0 процентов.</w:t>
      </w:r>
    </w:p>
    <w:p w:rsidR="00F248A1" w:rsidRDefault="00F248A1" w:rsidP="00F248A1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Вместе с этим, утвержденные сессией назначения  выполнены по подгруппам доходов: </w:t>
      </w:r>
    </w:p>
    <w:p w:rsidR="00F248A1" w:rsidRDefault="00F248A1" w:rsidP="00F248A1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Земельный налог- 231,0 тыс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ублей.</w:t>
      </w:r>
    </w:p>
    <w:p w:rsidR="00F248A1" w:rsidRDefault="00F248A1" w:rsidP="00F248A1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Имущественный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налог-136,5 тыс. рублей</w:t>
      </w:r>
    </w:p>
    <w:p w:rsidR="00F248A1" w:rsidRDefault="00F248A1" w:rsidP="00F248A1">
      <w:pPr>
        <w:widowControl w:val="0"/>
        <w:autoSpaceDE w:val="0"/>
        <w:autoSpaceDN w:val="0"/>
        <w:adjustRightInd w:val="0"/>
        <w:ind w:right="-5"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Безвозмездные перечисления из районного бюджета по действующим обязательствам поступили в доходы бюджета сельского поселения в  объеме 987,6 тыс. рублей, что ниже  утвержденного  объема на 987,6 тыс. рублей.</w:t>
      </w:r>
    </w:p>
    <w:p w:rsidR="00F248A1" w:rsidRDefault="00F248A1" w:rsidP="00F248A1">
      <w:pPr>
        <w:widowControl w:val="0"/>
        <w:autoSpaceDE w:val="0"/>
        <w:autoSpaceDN w:val="0"/>
        <w:adjustRightInd w:val="0"/>
        <w:ind w:right="-5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4. Расходы  бюджета сельского поселения в целом исполнены в сумме  2154,2тыс. рублей, или 99,5 процентов от утвержденной сессией суммы. </w:t>
      </w:r>
    </w:p>
    <w:p w:rsidR="00F248A1" w:rsidRDefault="00F248A1" w:rsidP="00F248A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 учетом вышеизложенного ревизионная комиссия предлагает Совету депутатов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рассмотреть проект Решения сессии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 «Об исполнении  бюджета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 Республики Мордовия за 2025 год» в установленном порядке.</w:t>
      </w:r>
    </w:p>
    <w:p w:rsidR="00F248A1" w:rsidRDefault="00F248A1" w:rsidP="00F248A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248A1" w:rsidRDefault="00F248A1" w:rsidP="00F248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Председатель ревизионной комиссии                                     А.В. </w:t>
      </w:r>
      <w:proofErr w:type="spellStart"/>
      <w:r>
        <w:rPr>
          <w:rFonts w:ascii="Arial" w:hAnsi="Arial" w:cs="Arial"/>
          <w:sz w:val="24"/>
          <w:szCs w:val="24"/>
        </w:rPr>
        <w:t>Сяткин</w:t>
      </w:r>
      <w:proofErr w:type="spellEnd"/>
    </w:p>
    <w:p w:rsidR="00F248A1" w:rsidRDefault="00F248A1" w:rsidP="00F248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члены ревизионной комиссии                                                    М.А. </w:t>
      </w:r>
      <w:proofErr w:type="gramStart"/>
      <w:r>
        <w:rPr>
          <w:rFonts w:ascii="Arial" w:hAnsi="Arial" w:cs="Arial"/>
          <w:sz w:val="24"/>
          <w:szCs w:val="24"/>
        </w:rPr>
        <w:t>Надина</w:t>
      </w:r>
      <w:proofErr w:type="gramEnd"/>
    </w:p>
    <w:p w:rsidR="00F248A1" w:rsidRDefault="00F248A1" w:rsidP="00F248A1">
      <w:pPr>
        <w:tabs>
          <w:tab w:val="left" w:pos="677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А.П. Алешкина</w:t>
      </w:r>
    </w:p>
    <w:p w:rsidR="00F248A1" w:rsidRDefault="00F248A1" w:rsidP="00F248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В.П. </w:t>
      </w:r>
      <w:proofErr w:type="spellStart"/>
      <w:r>
        <w:rPr>
          <w:rFonts w:ascii="Arial" w:hAnsi="Arial" w:cs="Arial"/>
          <w:sz w:val="24"/>
          <w:szCs w:val="24"/>
        </w:rPr>
        <w:t>Андина</w:t>
      </w:r>
      <w:proofErr w:type="spellEnd"/>
    </w:p>
    <w:p w:rsidR="00F248A1" w:rsidRDefault="00F248A1" w:rsidP="00F248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А.И.Макаев</w:t>
      </w:r>
      <w:proofErr w:type="spellEnd"/>
    </w:p>
    <w:p w:rsidR="00F248A1" w:rsidRDefault="00F248A1" w:rsidP="00F248A1"/>
    <w:p w:rsidR="00F248A1" w:rsidRDefault="00F248A1" w:rsidP="00F248A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248A1" w:rsidRDefault="00F248A1" w:rsidP="00F248A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248A1" w:rsidRDefault="00F248A1" w:rsidP="00F248A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F43F6" w:rsidRDefault="007F43F6"/>
    <w:sectPr w:rsidR="007F4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248A1"/>
    <w:rsid w:val="007F43F6"/>
    <w:rsid w:val="00F24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F248A1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F248A1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595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1154</Words>
  <Characters>6580</Characters>
  <Application>Microsoft Office Word</Application>
  <DocSecurity>0</DocSecurity>
  <Lines>54</Lines>
  <Paragraphs>15</Paragraphs>
  <ScaleCrop>false</ScaleCrop>
  <Company/>
  <LinksUpToDate>false</LinksUpToDate>
  <CharactersWithSpaces>7719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2026-04-07T07:11:00Z</dcterms:created>
  <dcterms:modified xsi:type="dcterms:W3CDTF">2026-04-07T07:12:00Z</dcterms:modified>
</cp:coreProperties>
</file>