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rFonts w:ascii="Times New Roman" w:hAnsi="Times New Roman"/>
        </w:rPr>
      </w:pPr>
      <w:r>
        <w:rPr>
          <w:rFonts w:ascii="Times New Roman" w:hAnsi="Times New Roman"/>
          <w:sz w:val="28"/>
          <w:szCs w:val="28"/>
        </w:rPr>
        <w:t xml:space="preserve">                                               </w:t>
      </w:r>
      <w:r>
        <w:rPr>
          <w:rFonts w:eastAsia="Times New Roman" w:cs="Times New Roman" w:ascii="Times New Roman" w:hAnsi="Times New Roman"/>
          <w:b w:val="false"/>
          <w:bCs w:val="false"/>
          <w:color w:val="auto"/>
          <w:sz w:val="24"/>
          <w:szCs w:val="24"/>
          <w:lang w:val="ru-RU" w:eastAsia="ru-RU" w:bidi="ar-SA"/>
        </w:rPr>
        <w:t xml:space="preserve">                    </w:t>
      </w:r>
      <w:r>
        <w:rPr>
          <w:rFonts w:eastAsia="Lucida Sans Unicode" w:cs="Tahoma" w:ascii="Times New Roman" w:hAnsi="Times New Roman"/>
          <w:b w:val="false"/>
          <w:bCs w:val="false"/>
          <w:color w:val="auto"/>
          <w:sz w:val="28"/>
          <w:szCs w:val="28"/>
          <w:lang w:val="ru-RU" w:eastAsia="ru-RU" w:bidi="ru-RU"/>
        </w:rPr>
        <w:t xml:space="preserve">                                                                                </w:t>
      </w:r>
      <w:r>
        <w:rPr>
          <w:rFonts w:ascii="Times New Roman" w:hAnsi="Times New Roman"/>
        </w:rPr>
        <w:t xml:space="preserve">                                                    </w:t>
      </w:r>
      <w:r>
        <w:rPr>
          <w:rFonts w:eastAsia="Lucida Sans Unicode" w:cs="Tahoma" w:ascii="Times New Roman" w:hAnsi="Times New Roman"/>
          <w:b w:val="false"/>
          <w:bCs w:val="false"/>
          <w:color w:val="auto"/>
          <w:sz w:val="28"/>
          <w:szCs w:val="28"/>
          <w:lang w:val="ru-RU" w:eastAsia="ru-RU" w:bidi="ru-RU"/>
        </w:rPr>
        <w:t xml:space="preserve">                                                                                                         </w:t>
      </w:r>
    </w:p>
    <w:tbl>
      <w:tblPr>
        <w:tblW w:w="4583" w:type="dxa"/>
        <w:jc w:val="left"/>
        <w:tblInd w:w="-51" w:type="dxa"/>
        <w:tblCellMar>
          <w:top w:w="0" w:type="dxa"/>
          <w:left w:w="108" w:type="dxa"/>
          <w:bottom w:w="0" w:type="dxa"/>
          <w:right w:w="108" w:type="dxa"/>
        </w:tblCellMar>
      </w:tblPr>
      <w:tblGrid>
        <w:gridCol w:w="2301"/>
        <w:gridCol w:w="2281"/>
      </w:tblGrid>
      <w:tr>
        <w:trPr>
          <w:trHeight w:val="1005" w:hRule="atLeast"/>
        </w:trPr>
        <w:tc>
          <w:tcPr>
            <w:tcW w:w="2301" w:type="dxa"/>
            <w:tcBorders/>
          </w:tcPr>
          <w:p>
            <w:pPr>
              <w:pStyle w:val="Normal"/>
              <w:snapToGrid w:val="false"/>
              <w:spacing w:before="0" w:after="0"/>
              <w:ind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АДМИНИСТРАЦИЯ</w:t>
            </w:r>
          </w:p>
          <w:p>
            <w:pPr>
              <w:pStyle w:val="Normal"/>
              <w:spacing w:before="0" w:after="0"/>
              <w:ind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 xml:space="preserve">МОРДОВСКО - КОЗЛОВСКОГО СЕЛЬСКОГО  ПОСЕЛЕНИЯ </w:t>
            </w:r>
          </w:p>
          <w:p>
            <w:pPr>
              <w:pStyle w:val="Normal"/>
              <w:spacing w:before="0" w:after="0"/>
              <w:ind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АТЮРЬЕВСКОГО</w:t>
            </w:r>
          </w:p>
          <w:p>
            <w:pPr>
              <w:pStyle w:val="Normal"/>
              <w:spacing w:before="0" w:after="0"/>
              <w:ind w:left="38" w:right="0"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МУНИЦИПАЛЬНОГО</w:t>
            </w:r>
          </w:p>
          <w:p>
            <w:pPr>
              <w:pStyle w:val="Normal"/>
              <w:spacing w:before="0" w:after="0"/>
              <w:ind w:left="38" w:right="0"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РАЙОНА</w:t>
            </w:r>
          </w:p>
        </w:tc>
        <w:tc>
          <w:tcPr>
            <w:tcW w:w="2281" w:type="dxa"/>
            <w:tcBorders>
              <w:left w:val="single" w:sz="4" w:space="0" w:color="000000"/>
            </w:tcBorders>
          </w:tcPr>
          <w:p>
            <w:pPr>
              <w:pStyle w:val="Normal"/>
              <w:snapToGrid w:val="false"/>
              <w:spacing w:before="0" w:after="0"/>
              <w:ind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МОРДОВСКО - КОЗЛОВСКЯЙ СЕЛЬСКЯЙ  ПОСЕЛЕНИЯНЬ</w:t>
            </w:r>
          </w:p>
          <w:p>
            <w:pPr>
              <w:pStyle w:val="Normal"/>
              <w:snapToGrid w:val="false"/>
              <w:spacing w:before="0" w:after="0"/>
              <w:ind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 xml:space="preserve">АДМИНИСТРАЦИЯСЬ АТЮРЬЕВСКЯЙ МУНИЦИПАЛЬНАЙ </w:t>
            </w:r>
          </w:p>
          <w:p>
            <w:pPr>
              <w:pStyle w:val="Normal"/>
              <w:snapToGrid w:val="false"/>
              <w:spacing w:before="0" w:after="0"/>
              <w:ind w:hanging="0"/>
              <w:jc w:val="center"/>
              <w:rPr>
                <w:rFonts w:eastAsia="Times New Roman" w:cs="Times New Roman"/>
                <w:b/>
                <w:b/>
                <w:color w:val="auto"/>
                <w:sz w:val="18"/>
                <w:szCs w:val="18"/>
                <w:lang w:val="ru-RU" w:eastAsia="ru-RU" w:bidi="ar-SA"/>
              </w:rPr>
            </w:pPr>
            <w:r>
              <w:rPr>
                <w:rFonts w:eastAsia="Times New Roman" w:cs="Times New Roman" w:ascii="Times New Roman" w:hAnsi="Times New Roman"/>
                <w:b/>
                <w:color w:val="auto"/>
                <w:sz w:val="18"/>
                <w:szCs w:val="18"/>
                <w:lang w:val="ru-RU" w:eastAsia="ru-RU" w:bidi="ar-SA"/>
              </w:rPr>
              <w:t>РАЙОНОНЬ</w:t>
            </w:r>
          </w:p>
        </w:tc>
      </w:tr>
    </w:tbl>
    <w:p>
      <w:pPr>
        <w:pStyle w:val="Normal"/>
        <w:snapToGrid w:val="false"/>
        <w:spacing w:before="0" w:after="0"/>
        <w:jc w:val="left"/>
        <w:rPr>
          <w:rFonts w:ascii="Times New Roman" w:hAnsi="Times New Roman"/>
        </w:rPr>
      </w:pPr>
      <w:r>
        <w:rPr>
          <w:rFonts w:ascii="Times New Roman" w:hAnsi="Times New Roman"/>
        </w:rPr>
        <w:t xml:space="preserve">   </w:t>
      </w:r>
      <w:r>
        <w:rPr>
          <w:rFonts w:eastAsia="Times New Roman" w:cs="Times New Roman" w:ascii="Times New Roman" w:hAnsi="Times New Roman"/>
          <w:b w:val="false"/>
          <w:bCs w:val="false"/>
          <w:color w:val="auto"/>
          <w:sz w:val="20"/>
          <w:szCs w:val="20"/>
          <w:lang w:val="ru-RU" w:eastAsia="ru-RU" w:bidi="ar-SA"/>
        </w:rPr>
        <w:t xml:space="preserve">ул. Центральная, д.45  с. Мордовская </w:t>
      </w:r>
    </w:p>
    <w:p>
      <w:pPr>
        <w:pStyle w:val="Normal"/>
        <w:snapToGrid w:val="false"/>
        <w:spacing w:before="0" w:after="0"/>
        <w:jc w:val="left"/>
        <w:rPr>
          <w:rFonts w:ascii="Times New Roman" w:hAnsi="Times New Roman"/>
        </w:rPr>
      </w:pPr>
      <w:r>
        <w:rPr>
          <w:rFonts w:eastAsia="Times New Roman" w:cs="Times New Roman" w:ascii="Times New Roman" w:hAnsi="Times New Roman"/>
          <w:color w:val="auto"/>
          <w:sz w:val="20"/>
          <w:szCs w:val="20"/>
          <w:lang w:val="ru-RU" w:eastAsia="ru-RU" w:bidi="ar-SA"/>
        </w:rPr>
        <w:t xml:space="preserve">  </w:t>
      </w:r>
      <w:r>
        <w:rPr>
          <w:rFonts w:eastAsia="Times New Roman" w:cs="Times New Roman" w:ascii="Times New Roman" w:hAnsi="Times New Roman"/>
          <w:color w:val="auto"/>
          <w:sz w:val="20"/>
          <w:szCs w:val="20"/>
          <w:lang w:val="ru-RU" w:eastAsia="ru-RU" w:bidi="ar-SA"/>
        </w:rPr>
        <w:t xml:space="preserve">Козловка  Атюрьевского  муниципального                    </w:t>
      </w:r>
      <w:r>
        <w:rPr>
          <w:rFonts w:eastAsia="Times New Roman" w:cs="Times New Roman" w:ascii="Times New Roman" w:hAnsi="Times New Roman"/>
          <w:b/>
          <w:bCs/>
          <w:color w:val="auto"/>
          <w:sz w:val="28"/>
          <w:szCs w:val="28"/>
          <w:lang w:val="ru-RU" w:eastAsia="ru-RU" w:bidi="ar-SA"/>
        </w:rPr>
        <w:t xml:space="preserve">                  </w:t>
      </w:r>
    </w:p>
    <w:p>
      <w:pPr>
        <w:pStyle w:val="Normal"/>
        <w:snapToGrid w:val="false"/>
        <w:spacing w:before="0" w:after="0"/>
        <w:jc w:val="left"/>
        <w:rPr>
          <w:rFonts w:ascii="Times New Roman" w:hAnsi="Times New Roman"/>
        </w:rPr>
      </w:pPr>
      <w:r>
        <w:rPr>
          <w:rFonts w:eastAsia="Times New Roman" w:cs="Times New Roman" w:ascii="Times New Roman" w:hAnsi="Times New Roman"/>
          <w:color w:val="auto"/>
          <w:sz w:val="20"/>
          <w:szCs w:val="20"/>
          <w:lang w:val="ru-RU" w:eastAsia="ru-RU" w:bidi="ar-SA"/>
        </w:rPr>
        <w:t xml:space="preserve">       </w:t>
      </w:r>
      <w:r>
        <w:rPr>
          <w:rFonts w:eastAsia="Times New Roman" w:cs="Times New Roman" w:ascii="Times New Roman" w:hAnsi="Times New Roman"/>
          <w:color w:val="auto"/>
          <w:sz w:val="20"/>
          <w:szCs w:val="20"/>
          <w:lang w:val="ru-RU" w:eastAsia="ru-RU" w:bidi="ar-SA"/>
        </w:rPr>
        <w:t xml:space="preserve">района  Республики Мордовия                                 </w:t>
      </w:r>
      <w:r>
        <w:rPr>
          <w:rFonts w:eastAsia="Times New Roman" w:cs="Times New Roman" w:ascii="Times New Roman" w:hAnsi="Times New Roman"/>
          <w:b/>
          <w:bCs/>
          <w:color w:val="auto"/>
          <w:sz w:val="28"/>
          <w:szCs w:val="28"/>
          <w:lang w:val="ru-RU" w:eastAsia="ru-RU" w:bidi="ar-SA"/>
        </w:rPr>
        <w:t xml:space="preserve"> </w:t>
      </w:r>
      <w:r>
        <w:rPr>
          <w:rFonts w:eastAsia="Times New Roman" w:cs="Times New Roman" w:ascii="Times New Roman" w:hAnsi="Times New Roman"/>
          <w:b w:val="false"/>
          <w:bCs w:val="false"/>
          <w:color w:val="auto"/>
          <w:sz w:val="26"/>
          <w:szCs w:val="26"/>
          <w:lang w:val="ru-RU" w:eastAsia="ru-RU" w:bidi="ar-SA"/>
        </w:rPr>
        <w:t>Про</w:t>
      </w:r>
      <w:r>
        <w:rPr>
          <w:rFonts w:eastAsia="Times New Roman" w:cs="Times New Roman" w:ascii="Times New Roman" w:hAnsi="Times New Roman"/>
          <w:color w:val="auto"/>
          <w:lang w:val="ru-RU" w:eastAsia="ru-RU" w:bidi="ar-SA"/>
        </w:rPr>
        <w:t>курору Атюрьевского района</w:t>
      </w:r>
    </w:p>
    <w:p>
      <w:pPr>
        <w:pStyle w:val="Normal"/>
        <w:spacing w:before="0" w:after="0"/>
        <w:jc w:val="left"/>
        <w:rPr>
          <w:rFonts w:ascii="Times New Roman" w:hAnsi="Times New Roman"/>
        </w:rPr>
      </w:pPr>
      <w:r>
        <w:rPr>
          <w:rFonts w:eastAsia="Times New Roman" w:cs="Times New Roman" w:ascii="Times New Roman" w:hAnsi="Times New Roman"/>
          <w:color w:val="auto"/>
          <w:sz w:val="20"/>
          <w:szCs w:val="20"/>
          <w:lang w:val="ru-RU" w:eastAsia="ru-RU" w:bidi="ar-SA"/>
        </w:rPr>
        <w:t xml:space="preserve">         </w:t>
      </w:r>
      <w:r>
        <w:rPr>
          <w:rFonts w:eastAsia="Times New Roman" w:cs="Times New Roman" w:ascii="Times New Roman" w:hAnsi="Times New Roman"/>
          <w:color w:val="auto"/>
          <w:sz w:val="20"/>
          <w:szCs w:val="20"/>
          <w:lang w:val="ru-RU" w:eastAsia="ru-RU" w:bidi="ar-SA"/>
        </w:rPr>
        <w:t xml:space="preserve">431061, тел. (83454) 2-32-19                                     </w:t>
      </w:r>
      <w:r>
        <w:rPr>
          <w:rFonts w:eastAsia="Times New Roman" w:cs="Times New Roman" w:ascii="Times New Roman" w:hAnsi="Times New Roman"/>
          <w:b w:val="false"/>
          <w:bCs w:val="false"/>
          <w:color w:val="auto"/>
          <w:sz w:val="26"/>
          <w:szCs w:val="26"/>
          <w:lang w:val="ru-RU" w:eastAsia="ru-RU" w:bidi="ar-SA"/>
        </w:rPr>
        <w:t>советнику юстиции</w:t>
      </w:r>
    </w:p>
    <w:p>
      <w:pPr>
        <w:pStyle w:val="Normal"/>
        <w:spacing w:lineRule="atLeast" w:line="100" w:before="0" w:after="0"/>
        <w:rPr>
          <w:rFonts w:ascii="Times New Roman" w:hAnsi="Times New Roman"/>
        </w:rPr>
      </w:pPr>
      <w:r>
        <w:rPr>
          <w:rFonts w:eastAsia="Times New Roman" w:cs="Times New Roman" w:ascii="Times New Roman" w:hAnsi="Times New Roman"/>
          <w:color w:val="auto"/>
          <w:sz w:val="20"/>
          <w:szCs w:val="20"/>
          <w:lang w:val="ru-RU" w:eastAsia="ru-RU" w:bidi="ar-SA"/>
        </w:rPr>
        <w:t xml:space="preserve"> </w:t>
      </w:r>
      <w:r>
        <w:rPr>
          <w:rFonts w:eastAsia="Times New Roman" w:cs="Times New Roman" w:ascii="Times New Roman" w:hAnsi="Times New Roman"/>
          <w:color w:val="auto"/>
          <w:sz w:val="20"/>
          <w:szCs w:val="20"/>
          <w:lang w:val="ru-RU" w:eastAsia="ru-RU" w:bidi="ar-SA"/>
        </w:rPr>
        <w:t xml:space="preserve">ОКПО-04302726, ОГРН 1021300765243                   </w:t>
      </w:r>
      <w:r>
        <w:rPr>
          <w:rFonts w:eastAsia="Times New Roman" w:cs="Times New Roman" w:ascii="Times New Roman" w:hAnsi="Times New Roman"/>
          <w:b/>
          <w:color w:val="auto"/>
          <w:sz w:val="28"/>
          <w:szCs w:val="28"/>
          <w:lang w:val="ru-RU" w:eastAsia="ru-RU" w:bidi="ar-SA"/>
        </w:rPr>
        <w:t xml:space="preserve"> </w:t>
      </w:r>
      <w:r>
        <w:rPr>
          <w:rFonts w:eastAsia="Times New Roman" w:cs="Times New Roman" w:ascii="Times New Roman" w:hAnsi="Times New Roman"/>
          <w:b w:val="false"/>
          <w:bCs w:val="false"/>
          <w:color w:val="auto"/>
          <w:sz w:val="28"/>
          <w:szCs w:val="28"/>
          <w:lang w:val="ru-RU" w:eastAsia="ru-RU" w:bidi="ar-SA"/>
        </w:rPr>
        <w:t xml:space="preserve">   И.М.Баукину</w:t>
      </w:r>
      <w:r>
        <w:rPr>
          <w:rFonts w:eastAsia="Times New Roman" w:cs="Times New Roman" w:ascii="Times New Roman" w:hAnsi="Times New Roman"/>
          <w:b w:val="false"/>
          <w:bCs w:val="false"/>
          <w:color w:val="auto"/>
          <w:sz w:val="20"/>
          <w:szCs w:val="20"/>
          <w:lang w:val="ru-RU" w:eastAsia="ru-RU" w:bidi="ar-SA"/>
        </w:rPr>
        <w:t xml:space="preserve">    </w:t>
      </w:r>
    </w:p>
    <w:p>
      <w:pPr>
        <w:pStyle w:val="Normal"/>
        <w:spacing w:lineRule="atLeast" w:line="100" w:before="0" w:after="0"/>
        <w:rPr>
          <w:rFonts w:eastAsia="Times New Roman" w:cs="Times New Roman"/>
          <w:color w:val="auto"/>
          <w:sz w:val="20"/>
          <w:szCs w:val="20"/>
          <w:lang w:val="ru-RU" w:eastAsia="ru-RU" w:bidi="ar-SA"/>
        </w:rPr>
      </w:pPr>
      <w:r>
        <w:rPr>
          <w:rFonts w:eastAsia="Times New Roman" w:cs="Times New Roman" w:ascii="Times New Roman" w:hAnsi="Times New Roman"/>
          <w:b w:val="false"/>
          <w:bCs w:val="false"/>
          <w:color w:val="auto"/>
          <w:sz w:val="20"/>
          <w:szCs w:val="20"/>
          <w:lang w:val="ru-RU" w:eastAsia="ru-RU" w:bidi="ar-SA"/>
        </w:rPr>
        <w:t xml:space="preserve">ИНН / КПП 1302063312 / 130201001  </w:t>
      </w:r>
      <w:r>
        <w:rPr>
          <w:rFonts w:eastAsia="Times New Roman" w:cs="Times New Roman" w:ascii="Times New Roman" w:hAnsi="Times New Roman"/>
          <w:b/>
          <w:color w:val="auto"/>
          <w:sz w:val="20"/>
          <w:szCs w:val="20"/>
          <w:lang w:val="ru-RU" w:eastAsia="ru-RU" w:bidi="ar-SA"/>
        </w:rPr>
        <w:t xml:space="preserve">                             </w:t>
      </w:r>
    </w:p>
    <w:p>
      <w:pPr>
        <w:pStyle w:val="Normal"/>
        <w:spacing w:lineRule="atLeast" w:line="100" w:before="0" w:after="0"/>
        <w:rPr>
          <w:rFonts w:eastAsia="Times New Roman" w:cs="Times New Roman"/>
          <w:b w:val="false"/>
          <w:b w:val="false"/>
          <w:bCs w:val="false"/>
          <w:color w:val="auto"/>
          <w:sz w:val="28"/>
          <w:szCs w:val="28"/>
          <w:lang w:val="ru-RU" w:eastAsia="ru-RU" w:bidi="ar-SA"/>
        </w:rPr>
      </w:pPr>
      <w:r>
        <w:rPr>
          <w:rFonts w:eastAsia="Times New Roman" w:cs="Times New Roman" w:ascii="Times New Roman" w:hAnsi="Times New Roman"/>
          <w:b w:val="false"/>
          <w:bCs w:val="false"/>
          <w:color w:val="auto"/>
          <w:sz w:val="28"/>
          <w:szCs w:val="28"/>
          <w:lang w:val="ru-RU" w:eastAsia="ru-RU" w:bidi="ar-SA"/>
        </w:rPr>
      </w:r>
    </w:p>
    <w:p>
      <w:pPr>
        <w:pStyle w:val="Normal"/>
        <w:spacing w:lineRule="auto" w:line="240" w:before="0" w:after="0"/>
        <w:jc w:val="both"/>
        <w:rPr>
          <w:sz w:val="26"/>
          <w:szCs w:val="26"/>
        </w:rPr>
      </w:pPr>
      <w:r>
        <w:rPr>
          <w:rFonts w:eastAsia="Times New Roman" w:cs="Times New Roman" w:ascii="Times New Roman" w:hAnsi="Times New Roman"/>
          <w:b w:val="false"/>
          <w:bCs w:val="false"/>
          <w:color w:val="auto"/>
          <w:sz w:val="20"/>
          <w:szCs w:val="20"/>
          <w:lang w:val="ru-RU" w:eastAsia="ru-RU" w:bidi="ar-SA"/>
        </w:rPr>
        <w:t xml:space="preserve">         </w:t>
      </w:r>
      <w:r>
        <w:rPr>
          <w:rFonts w:eastAsia="Times New Roman" w:cs="Times New Roman" w:ascii="Times New Roman" w:hAnsi="Times New Roman"/>
          <w:b w:val="false"/>
          <w:bCs w:val="false"/>
          <w:color w:val="auto"/>
          <w:sz w:val="20"/>
          <w:szCs w:val="20"/>
          <w:lang w:val="ru-RU" w:eastAsia="ru-RU" w:bidi="ar-SA"/>
        </w:rPr>
        <w:t xml:space="preserve">от  </w:t>
      </w:r>
      <w:r>
        <w:rPr>
          <w:rFonts w:eastAsia="Times New Roman" w:cs="Times New Roman" w:ascii="Times New Roman" w:hAnsi="Times New Roman"/>
          <w:b w:val="false"/>
          <w:bCs w:val="false"/>
          <w:color w:val="auto"/>
          <w:sz w:val="20"/>
          <w:szCs w:val="20"/>
          <w:lang w:val="ru-RU" w:eastAsia="ru-RU" w:bidi="ar-SA"/>
        </w:rPr>
        <w:t>06</w:t>
      </w:r>
      <w:r>
        <w:rPr>
          <w:rFonts w:eastAsia="Times New Roman" w:cs="Times New Roman" w:ascii="Times New Roman" w:hAnsi="Times New Roman"/>
          <w:b w:val="false"/>
          <w:bCs w:val="false"/>
          <w:color w:val="auto"/>
          <w:sz w:val="20"/>
          <w:szCs w:val="20"/>
          <w:u w:val="single"/>
          <w:lang w:val="ru-RU" w:eastAsia="ru-RU" w:bidi="ar-SA"/>
        </w:rPr>
        <w:t>.0</w:t>
      </w:r>
      <w:r>
        <w:rPr>
          <w:rFonts w:eastAsia="Times New Roman" w:cs="Times New Roman" w:ascii="Times New Roman" w:hAnsi="Times New Roman"/>
          <w:b w:val="false"/>
          <w:bCs w:val="false"/>
          <w:color w:val="auto"/>
          <w:sz w:val="20"/>
          <w:szCs w:val="20"/>
          <w:u w:val="single"/>
          <w:lang w:val="ru-RU" w:eastAsia="ru-RU" w:bidi="ar-SA"/>
        </w:rPr>
        <w:t>4</w:t>
      </w:r>
      <w:r>
        <w:rPr>
          <w:rFonts w:eastAsia="Times New Roman" w:cs="Times New Roman" w:ascii="Times New Roman" w:hAnsi="Times New Roman"/>
          <w:b w:val="false"/>
          <w:bCs w:val="false"/>
          <w:color w:val="auto"/>
          <w:sz w:val="20"/>
          <w:szCs w:val="20"/>
          <w:u w:val="single"/>
          <w:lang w:val="ru-RU" w:eastAsia="ru-RU" w:bidi="ar-SA"/>
        </w:rPr>
        <w:t>.2026</w:t>
      </w:r>
      <w:r>
        <w:rPr>
          <w:rFonts w:eastAsia="Times New Roman" w:cs="Times New Roman" w:ascii="Times New Roman" w:hAnsi="Times New Roman"/>
          <w:b w:val="false"/>
          <w:bCs w:val="false"/>
          <w:color w:val="auto"/>
          <w:sz w:val="20"/>
          <w:szCs w:val="20"/>
          <w:lang w:val="ru-RU" w:eastAsia="ru-RU" w:bidi="ar-SA"/>
        </w:rPr>
        <w:t xml:space="preserve"> г. № </w:t>
      </w:r>
      <w:r>
        <w:rPr>
          <w:rFonts w:eastAsia="Times New Roman" w:cs="Times New Roman" w:ascii="Times New Roman" w:hAnsi="Times New Roman"/>
          <w:b w:val="false"/>
          <w:bCs w:val="false"/>
          <w:color w:val="auto"/>
          <w:sz w:val="20"/>
          <w:szCs w:val="20"/>
          <w:lang w:val="ru-RU" w:eastAsia="ru-RU" w:bidi="ar-SA"/>
        </w:rPr>
        <w:t>71</w:t>
      </w:r>
      <w:r>
        <w:rPr>
          <w:rFonts w:eastAsia="Times New Roman" w:cs="Times New Roman" w:ascii="Times New Roman" w:hAnsi="Times New Roman"/>
          <w:b w:val="false"/>
          <w:bCs w:val="false"/>
          <w:color w:val="auto"/>
          <w:sz w:val="20"/>
          <w:szCs w:val="20"/>
          <w:lang w:val="ru-RU" w:eastAsia="ru-RU" w:bidi="ar-SA"/>
        </w:rPr>
        <w:t xml:space="preserve"> </w:t>
      </w:r>
      <w:r>
        <w:rPr>
          <w:rFonts w:ascii="Times New Roman" w:hAnsi="Times New Roman"/>
          <w:sz w:val="28"/>
          <w:szCs w:val="28"/>
        </w:rPr>
        <w:t xml:space="preserve">                                                        </w:t>
      </w:r>
    </w:p>
    <w:p>
      <w:pPr>
        <w:pStyle w:val="Normal"/>
        <w:spacing w:lineRule="auto" w:line="240" w:before="0" w:after="0"/>
        <w:jc w:val="both"/>
        <w:rPr>
          <w:sz w:val="26"/>
          <w:szCs w:val="26"/>
        </w:rPr>
      </w:pPr>
      <w:r>
        <w:rPr>
          <w:sz w:val="26"/>
          <w:szCs w:val="26"/>
        </w:rPr>
      </w:r>
    </w:p>
    <w:p>
      <w:pPr>
        <w:pStyle w:val="Normal"/>
        <w:tabs>
          <w:tab w:val="clear" w:pos="708"/>
          <w:tab w:val="left" w:pos="360" w:leader="none"/>
          <w:tab w:val="left" w:pos="653" w:leader="none"/>
        </w:tabs>
        <w:spacing w:lineRule="auto" w:line="240"/>
        <w:jc w:val="both"/>
        <w:rPr/>
      </w:pPr>
      <w:r>
        <w:rPr>
          <w:rFonts w:eastAsia="Lucida Sans Unicode" w:cs="Tahoma"/>
          <w:b w:val="false"/>
          <w:bCs w:val="false"/>
          <w:color w:val="auto"/>
          <w:sz w:val="24"/>
          <w:szCs w:val="24"/>
          <w:lang w:val="ru-RU" w:eastAsia="ru-RU" w:bidi="ru-RU"/>
        </w:rPr>
        <w:t xml:space="preserve">    </w:t>
      </w:r>
      <w:r>
        <w:rPr>
          <w:rFonts w:eastAsia="Lucida Sans Unicode" w:cs="Tahoma"/>
          <w:b w:val="false"/>
          <w:bCs w:val="false"/>
          <w:color w:val="auto"/>
          <w:sz w:val="24"/>
          <w:szCs w:val="24"/>
          <w:lang w:val="ru-RU" w:eastAsia="ru-RU" w:bidi="ru-RU"/>
        </w:rPr>
        <w:t xml:space="preserve">Администрация   Мордовско- Козловского  сельского  поселения  Атюрьевского муниципального   района Республики  Мордовия  направляет в Ваш адрес проект </w:t>
      </w:r>
      <w:r>
        <w:rPr>
          <w:rFonts w:eastAsia="Lucida Sans Unicode" w:cs="Tahoma"/>
          <w:b w:val="false"/>
          <w:bCs w:val="false"/>
          <w:color w:val="auto"/>
          <w:kern w:val="0"/>
          <w:sz w:val="24"/>
          <w:szCs w:val="24"/>
          <w:lang w:val="ru-RU" w:eastAsia="ru-RU" w:bidi="ru-RU"/>
        </w:rPr>
        <w:t>решения</w:t>
      </w:r>
      <w:r>
        <w:rPr>
          <w:rFonts w:eastAsia="Lucida Sans Unicode" w:cs="Tahoma"/>
          <w:b w:val="false"/>
          <w:bCs w:val="false"/>
          <w:color w:val="auto"/>
          <w:sz w:val="24"/>
          <w:szCs w:val="24"/>
          <w:lang w:val="ru-RU" w:eastAsia="ru-RU" w:bidi="ru-RU"/>
        </w:rPr>
        <w:t xml:space="preserve"> «</w:t>
      </w:r>
      <w:r>
        <w:rPr>
          <w:rFonts w:eastAsia="Times New Roman" w:cs="Times New Roman" w:ascii="Times New Roman" w:hAnsi="Times New Roman"/>
          <w:b/>
          <w:bCs/>
          <w:color w:val="auto"/>
          <w:kern w:val="2"/>
          <w:sz w:val="20"/>
          <w:szCs w:val="20"/>
          <w:lang w:val="ru-RU" w:eastAsia="ru-RU" w:bidi="ru-RU"/>
        </w:rPr>
        <w:t>О ВНЕСЕНИИ ИЗМЕНЕНИЙ В УСТАВ МОРДОВСКО-КОЗЛОВСКОГО СЕЛЬСКОГО ПОСЕЛЕНИЯ АТЮРЬЕВСКОГО МУНИЦИПАЛЬНОГО РАЙОНА РЕСПУБЛИКИ МОРДОВИЯ</w:t>
      </w:r>
      <w:r>
        <w:rPr>
          <w:rFonts w:eastAsia="Calibri" w:cs="Times New Roman" w:ascii="Times New Roman" w:hAnsi="Times New Roman"/>
          <w:b w:val="false"/>
          <w:bCs w:val="false"/>
          <w:color w:val="auto"/>
          <w:sz w:val="22"/>
          <w:szCs w:val="22"/>
          <w:lang w:val="ru-RU" w:eastAsia="ru-RU" w:bidi="ru-RU"/>
        </w:rPr>
        <w:t>».</w:t>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before="0" w:after="0"/>
        <w:jc w:val="both"/>
        <w:rPr>
          <w:sz w:val="26"/>
          <w:szCs w:val="26"/>
        </w:rPr>
      </w:pPr>
      <w:r>
        <w:rPr>
          <w:sz w:val="26"/>
          <w:szCs w:val="26"/>
        </w:rPr>
        <w:t>Глава Мордовско - Козловского</w:t>
      </w:r>
    </w:p>
    <w:p>
      <w:pPr>
        <w:pStyle w:val="Normal"/>
        <w:spacing w:lineRule="auto" w:line="240"/>
        <w:jc w:val="both"/>
        <w:rPr>
          <w:sz w:val="26"/>
          <w:szCs w:val="26"/>
        </w:rPr>
      </w:pPr>
      <w:r>
        <w:rPr>
          <w:sz w:val="26"/>
          <w:szCs w:val="26"/>
        </w:rPr>
        <w:t>сельского поселения                                      В.Н.Шукшин</w:t>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spacing w:lineRule="auto" w:line="240"/>
        <w:jc w:val="both"/>
        <w:rPr>
          <w:sz w:val="26"/>
          <w:szCs w:val="26"/>
        </w:rPr>
      </w:pPr>
      <w:r>
        <w:rPr>
          <w:sz w:val="26"/>
          <w:szCs w:val="26"/>
        </w:rPr>
      </w:r>
    </w:p>
    <w:p>
      <w:pPr>
        <w:pStyle w:val="Normal"/>
        <w:jc w:val="right"/>
        <w:rPr>
          <w:rFonts w:ascii="Times New Roman" w:hAnsi="Times New Roman" w:cs="Times New Roman"/>
          <w:b/>
          <w:b/>
          <w:sz w:val="28"/>
          <w:szCs w:val="28"/>
        </w:rPr>
      </w:pPr>
      <w:r>
        <w:rPr/>
      </w:r>
    </w:p>
    <w:p>
      <w:pPr>
        <w:pStyle w:val="Normal"/>
        <w:jc w:val="right"/>
        <w:rPr>
          <w:rFonts w:ascii="Times New Roman" w:hAnsi="Times New Roman" w:cs="Times New Roman"/>
          <w:b/>
          <w:b/>
          <w:sz w:val="28"/>
          <w:szCs w:val="28"/>
        </w:rPr>
      </w:pPr>
      <w:r>
        <w:rPr/>
      </w:r>
    </w:p>
    <w:p>
      <w:pPr>
        <w:pStyle w:val="Normal"/>
        <w:jc w:val="right"/>
        <w:rPr>
          <w:rFonts w:ascii="Times New Roman" w:hAnsi="Times New Roman" w:cs="Times New Roman"/>
          <w:b/>
          <w:b/>
          <w:sz w:val="28"/>
          <w:szCs w:val="28"/>
        </w:rPr>
      </w:pPr>
      <w:r>
        <w:rPr/>
      </w:r>
    </w:p>
    <w:p>
      <w:pPr>
        <w:pStyle w:val="Normal"/>
        <w:jc w:val="right"/>
        <w:rPr>
          <w:rFonts w:ascii="Times New Roman" w:hAnsi="Times New Roman" w:cs="Times New Roman"/>
          <w:b/>
          <w:b/>
          <w:sz w:val="28"/>
          <w:szCs w:val="28"/>
        </w:rPr>
      </w:pPr>
      <w:r>
        <w:rPr>
          <w:rFonts w:cs="Times New Roman" w:ascii="Times New Roman" w:hAnsi="Times New Roman"/>
          <w:b/>
          <w:bCs/>
          <w:sz w:val="32"/>
          <w:szCs w:val="32"/>
        </w:rPr>
        <w:t>проект</w:t>
      </w:r>
    </w:p>
    <w:p>
      <w:pPr>
        <w:pStyle w:val="Normal"/>
        <w:jc w:val="center"/>
        <w:rPr>
          <w:rFonts w:ascii="Times New Roman" w:hAnsi="Times New Roman" w:cs="Times New Roman"/>
          <w:b/>
          <w:b/>
          <w:sz w:val="28"/>
          <w:szCs w:val="28"/>
        </w:rPr>
      </w:pPr>
      <w:r>
        <w:rPr>
          <w:rFonts w:cs="Times New Roman" w:ascii="Times New Roman" w:hAnsi="Times New Roman"/>
          <w:b/>
          <w:bCs/>
          <w:sz w:val="32"/>
          <w:szCs w:val="32"/>
        </w:rPr>
        <w:t>СОВЕТ ДЕПУТАТОВ                                                                      МОРДОВСКО-КОЗЛОВСКОГО СЕЛЬСКОГО ПОСЕЛЕНИЯ АТЮРЬЕВСКОГО МУНИЦИПАЛЬНОГО РАЙОНА РЕСПУБЛИКА МОРДОВИЯ</w:t>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PT Astra Serif" w:hAnsi="PT Astra Serif"/>
          <w:b/>
          <w:b/>
          <w:sz w:val="28"/>
          <w:szCs w:val="28"/>
        </w:rPr>
      </w:pPr>
      <w:r>
        <w:rPr>
          <w:rFonts w:ascii="Times New Roman" w:hAnsi="Times New Roman"/>
          <w:b/>
          <w:bCs/>
          <w:sz w:val="32"/>
          <w:szCs w:val="32"/>
        </w:rPr>
        <w:t>РЕШЕНИЕ</w:t>
      </w:r>
    </w:p>
    <w:p>
      <w:pPr>
        <w:pStyle w:val="P3"/>
        <w:tabs>
          <w:tab w:val="clear" w:pos="708"/>
          <w:tab w:val="left" w:pos="450" w:leader="none"/>
          <w:tab w:val="center" w:pos="5012" w:leader="none"/>
        </w:tabs>
        <w:spacing w:beforeAutospacing="0" w:before="0" w:afterAutospacing="0" w:after="0"/>
        <w:ind w:hanging="180"/>
        <w:jc w:val="center"/>
        <w:rPr>
          <w:rFonts w:ascii="PT Astra Serif" w:hAnsi="PT Astra Serif"/>
          <w:b/>
          <w:b/>
          <w:sz w:val="28"/>
          <w:szCs w:val="28"/>
        </w:rPr>
      </w:pPr>
      <w:r>
        <w:rPr>
          <w:b/>
          <w:bCs/>
          <w:sz w:val="32"/>
          <w:szCs w:val="32"/>
        </w:rPr>
        <w:t>От          2026 года  №  _____</w:t>
      </w:r>
    </w:p>
    <w:p>
      <w:pPr>
        <w:pStyle w:val="Normal"/>
        <w:ind w:firstLine="540"/>
        <w:jc w:val="center"/>
        <w:rPr>
          <w:rFonts w:ascii="PT Astra Serif" w:hAnsi="PT Astra Serif"/>
          <w:b/>
          <w:b/>
          <w:bCs/>
          <w:kern w:val="2"/>
          <w:sz w:val="28"/>
          <w:szCs w:val="28"/>
        </w:rPr>
      </w:pPr>
      <w:r>
        <w:rPr>
          <w:rFonts w:ascii="PT Astra Serif" w:hAnsi="PT Astra Serif"/>
          <w:b/>
          <w:bCs/>
          <w:kern w:val="2"/>
          <w:sz w:val="28"/>
          <w:szCs w:val="28"/>
        </w:rPr>
      </w:r>
    </w:p>
    <w:p>
      <w:pPr>
        <w:pStyle w:val="Normal"/>
        <w:jc w:val="center"/>
        <w:rPr>
          <w:rFonts w:ascii="PT Astra Serif" w:hAnsi="PT Astra Serif" w:cs="Times New Roman"/>
          <w:b/>
          <w:b/>
          <w:sz w:val="28"/>
          <w:szCs w:val="28"/>
        </w:rPr>
      </w:pPr>
      <w:r>
        <w:rPr>
          <w:rFonts w:cs="Times New Roman" w:ascii="Times New Roman" w:hAnsi="Times New Roman"/>
          <w:b/>
          <w:bCs/>
          <w:kern w:val="2"/>
          <w:sz w:val="32"/>
          <w:szCs w:val="32"/>
        </w:rPr>
        <w:t>О ВНЕСЕНИИ ИЗМЕНЕНИЙ В УСТАВ МОРДОВСКО-КОЗЛОВСКОГО СЕЛЬСКОГО ПОСЕЛЕНИЯ                        АТЮРЬЕВСКОГО МУНИЦИПАЛЬНОГО РАЙОНА РЕСПУБЛИКИ МОРДОВИЯ</w:t>
      </w:r>
    </w:p>
    <w:p>
      <w:pPr>
        <w:pStyle w:val="Normal"/>
        <w:numPr>
          <w:ilvl w:val="0"/>
          <w:numId w:val="0"/>
        </w:numPr>
        <w:spacing w:lineRule="auto" w:line="240" w:before="0" w:after="0"/>
        <w:ind w:left="0" w:firstLine="709"/>
        <w:jc w:val="both"/>
        <w:outlineLvl w:val="1"/>
        <w:rPr>
          <w:rFonts w:ascii="PT Astra Serif" w:hAnsi="PT Astra Serif" w:cs="Times New Roman"/>
          <w:sz w:val="28"/>
          <w:szCs w:val="28"/>
        </w:rPr>
      </w:pPr>
      <w:r>
        <w:rPr>
          <w:rFonts w:cs="Times New Roman" w:ascii="PT Astra Serif" w:hAnsi="PT Astra Serif"/>
          <w:sz w:val="28"/>
          <w:szCs w:val="28"/>
        </w:rPr>
        <w:t>В целях приведения Устава Мордовско-Козловского сельского поселения Атюрьевского муниципального района Республики Мордовия в соответствие с действующим законодательством, Совет депутатов Мордовско-Козловского сельского поселения Атюрьевского муниципального района</w:t>
      </w:r>
      <w:r>
        <w:rPr>
          <w:rFonts w:cs="Times New Roman" w:ascii="PT Astra Serif" w:hAnsi="PT Astra Serif"/>
          <w:bCs/>
          <w:sz w:val="28"/>
          <w:szCs w:val="28"/>
        </w:rPr>
        <w:t xml:space="preserve"> решил</w:t>
      </w:r>
      <w:r>
        <w:rPr>
          <w:rFonts w:cs="Times New Roman" w:ascii="PT Astra Serif" w:hAnsi="PT Astra Serif"/>
          <w:sz w:val="28"/>
          <w:szCs w:val="28"/>
        </w:rPr>
        <w:t>:</w:t>
      </w:r>
    </w:p>
    <w:p>
      <w:pPr>
        <w:pStyle w:val="Normal"/>
        <w:numPr>
          <w:ilvl w:val="0"/>
          <w:numId w:val="0"/>
        </w:numPr>
        <w:spacing w:lineRule="auto" w:line="240" w:before="0" w:after="0"/>
        <w:ind w:left="0" w:firstLine="709"/>
        <w:jc w:val="both"/>
        <w:outlineLvl w:val="1"/>
        <w:rPr>
          <w:rFonts w:ascii="PT Astra Serif" w:hAnsi="PT Astra Serif" w:cs="Times New Roman"/>
          <w:sz w:val="28"/>
          <w:szCs w:val="28"/>
        </w:rPr>
      </w:pPr>
      <w:r>
        <w:rPr>
          <w:rFonts w:cs="Times New Roman" w:ascii="PT Astra Serif" w:hAnsi="PT Astra Serif"/>
          <w:sz w:val="28"/>
          <w:szCs w:val="28"/>
        </w:rPr>
      </w:r>
    </w:p>
    <w:p>
      <w:pPr>
        <w:pStyle w:val="Text"/>
        <w:ind w:firstLine="709"/>
        <w:rPr>
          <w:rFonts w:ascii="PT Astra Serif" w:hAnsi="PT Astra Serif"/>
          <w:sz w:val="28"/>
          <w:szCs w:val="28"/>
        </w:rPr>
      </w:pPr>
      <w:r>
        <w:rPr>
          <w:rFonts w:ascii="PT Astra Serif" w:hAnsi="PT Astra Serif"/>
          <w:sz w:val="28"/>
          <w:szCs w:val="28"/>
        </w:rPr>
        <w:t xml:space="preserve">1. Внести в Устав </w:t>
      </w:r>
      <w:r>
        <w:rPr>
          <w:rFonts w:cs="Times New Roman" w:ascii="PT Astra Serif" w:hAnsi="PT Astra Serif"/>
          <w:sz w:val="28"/>
          <w:szCs w:val="28"/>
        </w:rPr>
        <w:t>Мордовско-Козловского сельского поселения Атюрьевского</w:t>
      </w:r>
      <w:r>
        <w:rPr>
          <w:rFonts w:ascii="PT Astra Serif" w:hAnsi="PT Astra Serif"/>
          <w:sz w:val="28"/>
          <w:szCs w:val="28"/>
        </w:rPr>
        <w:t xml:space="preserve"> муниципального района Республики Мордовия, принятый решением Совета депутатов </w:t>
      </w:r>
      <w:r>
        <w:rPr>
          <w:rFonts w:cs="Times New Roman" w:ascii="PT Astra Serif" w:hAnsi="PT Astra Serif"/>
          <w:sz w:val="28"/>
          <w:szCs w:val="28"/>
        </w:rPr>
        <w:t>Мордовско-Козловского сельского поселения Атюрьевского</w:t>
      </w:r>
      <w:r>
        <w:rPr>
          <w:rFonts w:ascii="PT Astra Serif" w:hAnsi="PT Astra Serif"/>
          <w:sz w:val="28"/>
          <w:szCs w:val="28"/>
        </w:rPr>
        <w:t xml:space="preserve"> муниципального района Республики Мордовия от 16.06.2023 № 34 (с изменениями, внесёнными решением Совета депутатов </w:t>
      </w:r>
      <w:r>
        <w:rPr>
          <w:rFonts w:cs="Times New Roman" w:ascii="PT Astra Serif" w:hAnsi="PT Astra Serif"/>
          <w:sz w:val="28"/>
          <w:szCs w:val="28"/>
        </w:rPr>
        <w:t>Мордовско-Козловского сельского поселения Атюрьевского</w:t>
      </w:r>
      <w:r>
        <w:rPr>
          <w:rFonts w:ascii="PT Astra Serif" w:hAnsi="PT Astra Serif"/>
          <w:sz w:val="28"/>
          <w:szCs w:val="28"/>
        </w:rPr>
        <w:t xml:space="preserve"> муниципального района Республики Мордовия от 03.04.2024 № 54, от 28.11.2024 № 65), следующие дополнения: </w:t>
      </w:r>
    </w:p>
    <w:p>
      <w:pPr>
        <w:pStyle w:val="Text"/>
        <w:ind w:firstLine="709"/>
        <w:rPr>
          <w:rFonts w:ascii="PT Astra Serif" w:hAnsi="PT Astra Serif"/>
          <w:sz w:val="28"/>
          <w:szCs w:val="28"/>
        </w:rPr>
      </w:pPr>
      <w:r>
        <w:rPr>
          <w:rFonts w:ascii="PT Astra Serif" w:hAnsi="PT Astra Serif"/>
          <w:sz w:val="28"/>
          <w:szCs w:val="28"/>
        </w:rPr>
      </w:r>
    </w:p>
    <w:p>
      <w:pPr>
        <w:pStyle w:val="Text"/>
        <w:numPr>
          <w:ilvl w:val="0"/>
          <w:numId w:val="1"/>
        </w:numPr>
        <w:ind w:left="0" w:firstLine="709"/>
        <w:rPr>
          <w:rFonts w:ascii="PT Astra Serif" w:hAnsi="PT Astra Serif"/>
          <w:sz w:val="28"/>
          <w:szCs w:val="28"/>
        </w:rPr>
      </w:pPr>
      <w:r>
        <w:rPr>
          <w:rFonts w:ascii="PT Astra Serif" w:hAnsi="PT Astra Serif"/>
          <w:sz w:val="28"/>
          <w:szCs w:val="28"/>
        </w:rPr>
        <w:t xml:space="preserve">Дополнить </w:t>
      </w:r>
      <w:r>
        <w:rPr>
          <w:rFonts w:ascii="PT Astra Serif" w:hAnsi="PT Astra Serif"/>
          <w:b/>
          <w:i/>
          <w:sz w:val="28"/>
          <w:szCs w:val="28"/>
        </w:rPr>
        <w:t xml:space="preserve">Главу </w:t>
      </w:r>
      <w:r>
        <w:rPr>
          <w:rFonts w:ascii="PT Astra Serif" w:hAnsi="PT Astra Serif"/>
          <w:b/>
          <w:i/>
          <w:sz w:val="28"/>
          <w:szCs w:val="28"/>
          <w:lang w:val="en-US"/>
        </w:rPr>
        <w:t>I</w:t>
      </w:r>
      <w:r>
        <w:rPr>
          <w:rFonts w:ascii="PT Astra Serif" w:hAnsi="PT Astra Serif"/>
          <w:sz w:val="28"/>
          <w:szCs w:val="28"/>
        </w:rPr>
        <w:t xml:space="preserve"> статьей </w:t>
      </w:r>
      <w:r>
        <w:rPr>
          <w:rFonts w:ascii="PT Astra Serif" w:hAnsi="PT Astra Serif"/>
          <w:b/>
          <w:i/>
          <w:sz w:val="28"/>
          <w:szCs w:val="28"/>
        </w:rPr>
        <w:t>3.1</w:t>
      </w:r>
      <w:r>
        <w:rPr>
          <w:rFonts w:ascii="PT Astra Serif" w:hAnsi="PT Astra Serif"/>
          <w:sz w:val="28"/>
          <w:szCs w:val="28"/>
        </w:rPr>
        <w:t xml:space="preserve"> следующего содержания:</w:t>
      </w:r>
    </w:p>
    <w:p>
      <w:pPr>
        <w:pStyle w:val="Text"/>
        <w:ind w:left="709" w:hanging="0"/>
        <w:rPr>
          <w:rFonts w:ascii="PT Astra Serif" w:hAnsi="PT Astra Serif"/>
          <w:sz w:val="28"/>
          <w:szCs w:val="28"/>
        </w:rPr>
      </w:pPr>
      <w:r>
        <w:rPr>
          <w:rFonts w:ascii="PT Astra Serif" w:hAnsi="PT Astra Serif"/>
          <w:sz w:val="28"/>
          <w:szCs w:val="28"/>
        </w:rPr>
      </w:r>
    </w:p>
    <w:p>
      <w:pPr>
        <w:pStyle w:val="Text"/>
        <w:ind w:left="567" w:firstLine="709"/>
        <w:rPr>
          <w:rFonts w:ascii="PT Astra Serif" w:hAnsi="PT Astra Serif"/>
          <w:sz w:val="28"/>
          <w:szCs w:val="28"/>
        </w:rPr>
      </w:pPr>
      <w:r>
        <w:rPr>
          <w:rFonts w:ascii="PT Astra Serif" w:hAnsi="PT Astra Serif"/>
          <w:sz w:val="28"/>
          <w:szCs w:val="28"/>
        </w:rPr>
        <w:t>«Статья 3.1.  Местное самоуправление муниципального образования</w:t>
      </w:r>
    </w:p>
    <w:p>
      <w:pPr>
        <w:pStyle w:val="Text"/>
        <w:ind w:left="567" w:firstLine="709"/>
        <w:rPr>
          <w:rFonts w:ascii="PT Astra Serif" w:hAnsi="PT Astra Serif"/>
          <w:sz w:val="28"/>
          <w:szCs w:val="28"/>
        </w:rPr>
      </w:pPr>
      <w:r>
        <w:rPr>
          <w:rFonts w:ascii="PT Astra Serif" w:hAnsi="PT Astra Serif"/>
          <w:sz w:val="28"/>
          <w:szCs w:val="28"/>
        </w:rPr>
      </w:r>
    </w:p>
    <w:p>
      <w:pPr>
        <w:pStyle w:val="NormalWeb"/>
        <w:spacing w:beforeAutospacing="0" w:before="0" w:afterAutospacing="0" w:after="0"/>
        <w:ind w:firstLine="709"/>
        <w:jc w:val="both"/>
        <w:rPr>
          <w:rFonts w:ascii="PT Astra Serif" w:hAnsi="PT Astra Serif"/>
          <w:sz w:val="28"/>
          <w:szCs w:val="28"/>
        </w:rPr>
      </w:pPr>
      <w:r>
        <w:rPr>
          <w:rFonts w:ascii="PT Astra Serif" w:hAnsi="PT Astra Serif"/>
          <w:sz w:val="28"/>
          <w:szCs w:val="28"/>
        </w:rPr>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pPr>
        <w:pStyle w:val="Text"/>
        <w:ind w:firstLine="709"/>
        <w:rPr>
          <w:rFonts w:ascii="PT Astra Serif" w:hAnsi="PT Astra Serif"/>
          <w:sz w:val="28"/>
          <w:szCs w:val="28"/>
        </w:rPr>
      </w:pPr>
      <w:r>
        <w:rPr>
          <w:rFonts w:ascii="PT Astra Serif" w:hAnsi="PT Astra Serif"/>
          <w:sz w:val="28"/>
          <w:szCs w:val="28"/>
        </w:rPr>
        <w:t xml:space="preserve">2)  Дополнить </w:t>
      </w:r>
      <w:r>
        <w:rPr>
          <w:rFonts w:ascii="PT Astra Serif" w:hAnsi="PT Astra Serif"/>
          <w:b/>
          <w:i/>
          <w:sz w:val="28"/>
          <w:szCs w:val="28"/>
        </w:rPr>
        <w:t xml:space="preserve">Главу </w:t>
      </w:r>
      <w:r>
        <w:rPr>
          <w:rFonts w:ascii="PT Astra Serif" w:hAnsi="PT Astra Serif"/>
          <w:b/>
          <w:i/>
          <w:sz w:val="28"/>
          <w:szCs w:val="28"/>
          <w:lang w:val="en-US"/>
        </w:rPr>
        <w:t>V</w:t>
      </w:r>
      <w:r>
        <w:rPr>
          <w:rFonts w:ascii="PT Astra Serif" w:hAnsi="PT Astra Serif"/>
          <w:sz w:val="28"/>
          <w:szCs w:val="28"/>
        </w:rPr>
        <w:t xml:space="preserve"> статьей </w:t>
      </w:r>
      <w:r>
        <w:rPr>
          <w:rFonts w:ascii="PT Astra Serif" w:hAnsi="PT Astra Serif"/>
          <w:b/>
          <w:i/>
          <w:sz w:val="28"/>
          <w:szCs w:val="28"/>
        </w:rPr>
        <w:t>34.1</w:t>
      </w:r>
      <w:r>
        <w:rPr>
          <w:rFonts w:ascii="PT Astra Serif" w:hAnsi="PT Astra Serif"/>
          <w:sz w:val="28"/>
          <w:szCs w:val="28"/>
        </w:rPr>
        <w:t xml:space="preserve"> следующего содержания:</w:t>
      </w:r>
    </w:p>
    <w:p>
      <w:pPr>
        <w:pStyle w:val="Normal"/>
        <w:numPr>
          <w:ilvl w:val="0"/>
          <w:numId w:val="0"/>
        </w:numPr>
        <w:spacing w:lineRule="auto" w:line="240" w:before="0" w:after="0"/>
        <w:ind w:left="0" w:firstLine="709"/>
        <w:jc w:val="both"/>
        <w:outlineLvl w:val="0"/>
        <w:rPr>
          <w:rFonts w:ascii="PT Astra Serif" w:hAnsi="PT Astra Serif" w:cs="Times New Roman"/>
          <w:bCs/>
          <w:sz w:val="28"/>
          <w:szCs w:val="28"/>
        </w:rPr>
      </w:pPr>
      <w:r>
        <w:rPr>
          <w:rFonts w:ascii="PT Astra Serif" w:hAnsi="PT Astra Serif"/>
          <w:sz w:val="28"/>
          <w:szCs w:val="28"/>
        </w:rPr>
        <w:t xml:space="preserve">«Статья 34.1.  </w:t>
      </w:r>
      <w:r>
        <w:rPr>
          <w:rFonts w:cs="Times New Roman" w:ascii="PT Astra Serif" w:hAnsi="PT Astra Serif"/>
          <w:bCs/>
          <w:sz w:val="28"/>
          <w:szCs w:val="28"/>
        </w:rPr>
        <w:t>Временное исполнение полномочий главы муниципального образования</w:t>
      </w:r>
    </w:p>
    <w:p>
      <w:pPr>
        <w:pStyle w:val="Normal"/>
        <w:spacing w:lineRule="auto" w:line="240" w:before="0" w:after="0"/>
        <w:ind w:firstLine="709"/>
        <w:jc w:val="both"/>
        <w:rPr>
          <w:rFonts w:ascii="PT Astra Serif" w:hAnsi="PT Astra Serif" w:cs="Times New Roman"/>
          <w:sz w:val="28"/>
          <w:szCs w:val="28"/>
        </w:rPr>
      </w:pPr>
      <w:bookmarkStart w:id="0" w:name="Par0"/>
      <w:bookmarkEnd w:id="0"/>
      <w:r>
        <w:rPr>
          <w:rFonts w:cs="Times New Roman" w:ascii="PT Astra Serif" w:hAnsi="PT Astra Serif"/>
          <w:sz w:val="28"/>
          <w:szCs w:val="28"/>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pPr>
        <w:pStyle w:val="Normal"/>
        <w:spacing w:lineRule="auto" w:line="240" w:before="0" w:after="0"/>
        <w:ind w:firstLine="709"/>
        <w:jc w:val="both"/>
        <w:rPr>
          <w:rFonts w:ascii="PT Astra Serif" w:hAnsi="PT Astra Serif" w:cs="Times New Roman"/>
          <w:sz w:val="28"/>
          <w:szCs w:val="28"/>
        </w:rPr>
      </w:pPr>
      <w:r>
        <w:rPr>
          <w:rFonts w:cs="Times New Roman" w:ascii="PT Astra Serif" w:hAnsi="PT Astra Serif"/>
          <w:sz w:val="28"/>
          <w:szCs w:val="28"/>
        </w:rPr>
        <w:t xml:space="preserve">2. Временно исполняющий полномочия главы сельского поселения в случаях, предусмотренных частью </w:t>
      </w:r>
      <w:hyperlink w:anchor="Par0">
        <w:r>
          <w:rPr>
            <w:rFonts w:cs="Times New Roman" w:ascii="PT Astra Serif" w:hAnsi="PT Astra Serif"/>
            <w:sz w:val="28"/>
            <w:szCs w:val="28"/>
          </w:rPr>
          <w:t>1</w:t>
        </w:r>
      </w:hyperlink>
      <w:r>
        <w:rPr>
          <w:rFonts w:cs="Times New Roman" w:ascii="PT Astra Serif" w:hAnsi="PT Astra Serif"/>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w:t>
      </w:r>
      <w:r>
        <w:rPr>
          <w:rFonts w:cs="PT Astra Serif" w:ascii="PT Astra Serif" w:hAnsi="PT Astra Serif"/>
          <w:sz w:val="28"/>
          <w:szCs w:val="28"/>
        </w:rPr>
        <w:t xml:space="preserve">07.11.2025 № 74-З «Об отдельных вопросах организации местного самоуправления в Республике Мордовия» </w:t>
      </w:r>
      <w:r>
        <w:rPr>
          <w:rFonts w:cs="Times New Roman" w:ascii="PT Astra Serif" w:hAnsi="PT Astra Serif"/>
          <w:sz w:val="28"/>
          <w:szCs w:val="28"/>
        </w:rPr>
        <w:t xml:space="preserve"> и настоящим уставом. </w:t>
      </w:r>
    </w:p>
    <w:p>
      <w:pPr>
        <w:pStyle w:val="Normal"/>
        <w:spacing w:lineRule="auto" w:line="240" w:before="0" w:after="0"/>
        <w:ind w:firstLine="709"/>
        <w:jc w:val="both"/>
        <w:rPr>
          <w:rFonts w:ascii="Times New Roman" w:hAnsi="Times New Roman"/>
          <w:b/>
          <w:b/>
          <w:sz w:val="27"/>
          <w:szCs w:val="27"/>
        </w:rPr>
      </w:pPr>
      <w:r>
        <w:rPr>
          <w:rFonts w:cs="Times New Roman" w:ascii="PT Astra Serif" w:hAnsi="PT Astra Serif"/>
          <w:sz w:val="28"/>
          <w:szCs w:val="28"/>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2">
        <w:r>
          <w:rPr>
            <w:rFonts w:cs="Times New Roman" w:ascii="PT Astra Serif" w:hAnsi="PT Astra Serif"/>
            <w:sz w:val="28"/>
            <w:szCs w:val="28"/>
          </w:rPr>
          <w:t>законом</w:t>
        </w:r>
      </w:hyperlink>
      <w:r>
        <w:rPr>
          <w:rFonts w:cs="Times New Roman" w:ascii="PT Astra Serif" w:hAnsi="PT Astra Serif"/>
          <w:sz w:val="28"/>
          <w:szCs w:val="28"/>
        </w:rPr>
        <w:t xml:space="preserve"> «Об общих принципах организации местного самоуправления в единой системе публичной власти» порядке.».</w:t>
      </w:r>
    </w:p>
    <w:p>
      <w:pPr>
        <w:pStyle w:val="Normal"/>
        <w:overflowPunct w:val="false"/>
        <w:spacing w:lineRule="auto" w:line="240" w:before="0" w:after="0"/>
        <w:ind w:firstLine="709"/>
        <w:jc w:val="both"/>
        <w:rPr>
          <w:rFonts w:ascii="PT Astra Serif" w:hAnsi="PT Astra Serif" w:cs="Times New Roman"/>
          <w:sz w:val="28"/>
          <w:szCs w:val="28"/>
        </w:rPr>
      </w:pPr>
      <w:r>
        <w:rPr>
          <w:rFonts w:cs="Times New Roman" w:ascii="PT Astra Serif" w:hAnsi="PT Astra Serif"/>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pPr>
        <w:pStyle w:val="NoSpacing"/>
        <w:jc w:val="both"/>
        <w:rPr>
          <w:rFonts w:ascii="PT Astra Serif" w:hAnsi="PT Astra Serif" w:cs="Times New Roman"/>
          <w:sz w:val="28"/>
          <w:szCs w:val="28"/>
        </w:rPr>
      </w:pPr>
      <w:r>
        <w:rPr>
          <w:rFonts w:cs="Times New Roman" w:ascii="PT Astra Serif" w:hAnsi="PT Astra Serif"/>
          <w:sz w:val="28"/>
          <w:szCs w:val="28"/>
        </w:rPr>
      </w:r>
    </w:p>
    <w:p>
      <w:pPr>
        <w:pStyle w:val="NoSpacing"/>
        <w:jc w:val="both"/>
        <w:rPr>
          <w:rFonts w:ascii="PT Astra Serif" w:hAnsi="PT Astra Serif" w:cs="Times New Roman"/>
          <w:sz w:val="28"/>
          <w:szCs w:val="28"/>
        </w:rPr>
      </w:pPr>
      <w:r>
        <w:rPr>
          <w:rFonts w:cs="Times New Roman" w:ascii="PT Astra Serif" w:hAnsi="PT Astra Serif"/>
          <w:sz w:val="28"/>
          <w:szCs w:val="28"/>
        </w:rPr>
      </w:r>
    </w:p>
    <w:p>
      <w:pPr>
        <w:pStyle w:val="NoSpacing"/>
        <w:jc w:val="both"/>
        <w:rPr>
          <w:rFonts w:ascii="PT Astra Serif" w:hAnsi="PT Astra Serif" w:cs="Times New Roman"/>
          <w:sz w:val="28"/>
          <w:szCs w:val="28"/>
        </w:rPr>
      </w:pPr>
      <w:r>
        <w:rPr>
          <w:rFonts w:cs="Times New Roman" w:ascii="PT Astra Serif" w:hAnsi="PT Astra Serif"/>
          <w:sz w:val="28"/>
          <w:szCs w:val="28"/>
        </w:rPr>
        <w:t xml:space="preserve">Глава  Мордовско-Козловского </w:t>
      </w:r>
    </w:p>
    <w:p>
      <w:pPr>
        <w:pStyle w:val="NoSpacing"/>
        <w:jc w:val="both"/>
        <w:rPr>
          <w:rFonts w:ascii="PT Astra Serif" w:hAnsi="PT Astra Serif"/>
          <w:sz w:val="28"/>
          <w:szCs w:val="28"/>
        </w:rPr>
      </w:pPr>
      <w:r>
        <w:rPr>
          <w:rFonts w:cs="Times New Roman" w:ascii="PT Astra Serif" w:hAnsi="PT Astra Serif"/>
          <w:sz w:val="28"/>
          <w:szCs w:val="28"/>
        </w:rPr>
        <w:t>сельского поселения                                                       ________________</w:t>
      </w:r>
    </w:p>
    <w:p>
      <w:pPr>
        <w:pStyle w:val="Normal"/>
        <w:spacing w:before="0" w:after="160"/>
        <w:rPr>
          <w:rFonts w:ascii="PT Astra Serif" w:hAnsi="PT Astra Serif"/>
          <w:sz w:val="24"/>
          <w:szCs w:val="24"/>
        </w:rPr>
      </w:pPr>
      <w:r>
        <w:rPr>
          <w:rFonts w:ascii="PT Astra Serif" w:hAnsi="PT Astra Serif"/>
          <w:sz w:val="28"/>
          <w:szCs w:val="28"/>
        </w:rPr>
        <w:t xml:space="preserve">                                                                                            </w:t>
      </w:r>
    </w:p>
    <w:sectPr>
      <w:headerReference w:type="default" r:id="rId3"/>
      <w:type w:val="nextPage"/>
      <w:pgSz w:w="11906" w:h="16838"/>
      <w:pgMar w:left="1418" w:right="1418" w:header="709" w:top="1418" w:footer="0" w:bottom="1701"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 w:name="Times New Roman">
    <w:charset w:val="cc"/>
    <w:family w:val="roman"/>
    <w:pitch w:val="variable"/>
  </w:font>
  <w:font w:name="Courier New">
    <w:charset w:val="cc"/>
    <w:family w:val="roman"/>
    <w:pitch w:val="variable"/>
  </w:font>
  <w:font w:name="Times New Roman">
    <w:charset w:val="01"/>
    <w:family w:val="roman"/>
    <w:pitch w:val="variable"/>
  </w:font>
  <w:font w:name="PT Astra Serif">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264891580"/>
    </w:sdtPr>
    <w:sdtContent>
      <w:p>
        <w:pPr>
          <w:pStyle w:val="Style26"/>
          <w:jc w:val="center"/>
          <w:rPr>
            <w:rFonts w:ascii="PT Astra Serif" w:hAnsi="PT Astra Serif"/>
            <w:sz w:val="28"/>
            <w:szCs w:val="28"/>
          </w:rPr>
        </w:pPr>
        <w:r>
          <w:rPr>
            <w:rFonts w:ascii="PT Astra Serif" w:hAnsi="PT Astra Serif"/>
            <w:sz w:val="28"/>
            <w:szCs w:val="28"/>
          </w:rPr>
          <w:fldChar w:fldCharType="begin"/>
        </w:r>
        <w:r>
          <w:rPr>
            <w:sz w:val="28"/>
            <w:szCs w:val="28"/>
            <w:rFonts w:ascii="PT Astra Serif" w:hAnsi="PT Astra Serif"/>
          </w:rPr>
          <w:instrText> PAGE </w:instrText>
        </w:r>
        <w:r>
          <w:rPr>
            <w:sz w:val="28"/>
            <w:szCs w:val="28"/>
            <w:rFonts w:ascii="PT Astra Serif" w:hAnsi="PT Astra Serif"/>
          </w:rPr>
          <w:fldChar w:fldCharType="separate"/>
        </w:r>
        <w:r>
          <w:rPr>
            <w:sz w:val="28"/>
            <w:szCs w:val="28"/>
            <w:rFonts w:ascii="PT Astra Serif" w:hAnsi="PT Astra Serif"/>
          </w:rPr>
          <w:t>4</w:t>
        </w:r>
        <w:r>
          <w:rPr>
            <w:sz w:val="28"/>
            <w:szCs w:val="28"/>
            <w:rFonts w:ascii="PT Astra Serif" w:hAnsi="PT Astra Serif"/>
          </w:rPr>
          <w:fldChar w:fldCharType="end"/>
        </w:r>
      </w:p>
    </w:sdtContent>
  </w:sdt>
  <w:p>
    <w:pPr>
      <w:pStyle w:val="Style2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639f6"/>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Основной текст_"/>
    <w:link w:val="1"/>
    <w:qFormat/>
    <w:rsid w:val="00303dbc"/>
    <w:rPr>
      <w:sz w:val="28"/>
      <w:szCs w:val="28"/>
    </w:rPr>
  </w:style>
  <w:style w:type="character" w:styleId="Style15">
    <w:name w:val="Интернет-ссылка"/>
    <w:basedOn w:val="DefaultParagraphFont"/>
    <w:uiPriority w:val="99"/>
    <w:semiHidden/>
    <w:unhideWhenUsed/>
    <w:rsid w:val="00234d97"/>
    <w:rPr>
      <w:color w:val="0000FF"/>
      <w:u w:val="single"/>
    </w:rPr>
  </w:style>
  <w:style w:type="character" w:styleId="Style16">
    <w:name w:val="Выделение"/>
    <w:basedOn w:val="DefaultParagraphFont"/>
    <w:uiPriority w:val="20"/>
    <w:qFormat/>
    <w:rsid w:val="00234d97"/>
    <w:rPr>
      <w:i/>
      <w:iCs/>
    </w:rPr>
  </w:style>
  <w:style w:type="character" w:styleId="S10" w:customStyle="1">
    <w:name w:val="s_10"/>
    <w:basedOn w:val="DefaultParagraphFont"/>
    <w:qFormat/>
    <w:rsid w:val="00234d97"/>
    <w:rPr/>
  </w:style>
  <w:style w:type="character" w:styleId="Style17" w:customStyle="1">
    <w:name w:val="Текст выноски Знак"/>
    <w:basedOn w:val="DefaultParagraphFont"/>
    <w:link w:val="a8"/>
    <w:uiPriority w:val="99"/>
    <w:semiHidden/>
    <w:qFormat/>
    <w:rsid w:val="000f74ed"/>
    <w:rPr>
      <w:rFonts w:ascii="Tahoma" w:hAnsi="Tahoma" w:cs="Tahoma"/>
      <w:sz w:val="16"/>
      <w:szCs w:val="16"/>
    </w:rPr>
  </w:style>
  <w:style w:type="character" w:styleId="Style18" w:customStyle="1">
    <w:name w:val="Верхний колонтитул Знак"/>
    <w:basedOn w:val="DefaultParagraphFont"/>
    <w:link w:val="aa"/>
    <w:uiPriority w:val="99"/>
    <w:qFormat/>
    <w:rsid w:val="009f7480"/>
    <w:rPr/>
  </w:style>
  <w:style w:type="character" w:styleId="Style19" w:customStyle="1">
    <w:name w:val="Нижний колонтитул Знак"/>
    <w:basedOn w:val="DefaultParagraphFont"/>
    <w:link w:val="ac"/>
    <w:uiPriority w:val="99"/>
    <w:qFormat/>
    <w:rsid w:val="009f7480"/>
    <w:rPr/>
  </w:style>
  <w:style w:type="paragraph" w:styleId="Style20">
    <w:name w:val="Заголовок"/>
    <w:basedOn w:val="Normal"/>
    <w:next w:val="Style21"/>
    <w:qFormat/>
    <w:pPr>
      <w:keepNext w:val="true"/>
      <w:spacing w:before="240" w:after="120"/>
    </w:pPr>
    <w:rPr>
      <w:rFonts w:ascii="Liberation Sans" w:hAnsi="Liberation Sans" w:eastAsia="Microsoft YaHei" w:cs="Arial"/>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Arial"/>
    </w:rPr>
  </w:style>
  <w:style w:type="paragraph" w:styleId="Style23">
    <w:name w:val="Caption"/>
    <w:basedOn w:val="Normal"/>
    <w:qFormat/>
    <w:pPr>
      <w:suppressLineNumbers/>
      <w:spacing w:before="120" w:after="120"/>
    </w:pPr>
    <w:rPr>
      <w:rFonts w:cs="Arial"/>
      <w:i/>
      <w:iCs/>
      <w:sz w:val="24"/>
      <w:szCs w:val="24"/>
    </w:rPr>
  </w:style>
  <w:style w:type="paragraph" w:styleId="Style24">
    <w:name w:val="Указатель"/>
    <w:basedOn w:val="Normal"/>
    <w:qFormat/>
    <w:pPr>
      <w:suppressLineNumbers/>
    </w:pPr>
    <w:rPr>
      <w:rFonts w:cs="Arial"/>
    </w:rPr>
  </w:style>
  <w:style w:type="paragraph" w:styleId="ConsPlusTitle" w:customStyle="1">
    <w:name w:val="ConsPlusTitle"/>
    <w:qFormat/>
    <w:rsid w:val="00303dbc"/>
    <w:pPr>
      <w:widowControl w:val="false"/>
      <w:suppressAutoHyphens w:val="true"/>
      <w:bidi w:val="0"/>
      <w:spacing w:lineRule="auto" w:line="240" w:before="0" w:after="0"/>
      <w:jc w:val="left"/>
    </w:pPr>
    <w:rPr>
      <w:rFonts w:ascii="Arial" w:hAnsi="Arial" w:eastAsia="Times New Roman" w:cs="Arial"/>
      <w:b/>
      <w:bCs/>
      <w:color w:val="auto"/>
      <w:kern w:val="0"/>
      <w:sz w:val="20"/>
      <w:szCs w:val="20"/>
      <w:lang w:val="ru-RU" w:eastAsia="ar-SA" w:bidi="ar-SA"/>
    </w:rPr>
  </w:style>
  <w:style w:type="paragraph" w:styleId="1" w:customStyle="1">
    <w:name w:val="Основной текст1"/>
    <w:basedOn w:val="Normal"/>
    <w:link w:val="a3"/>
    <w:qFormat/>
    <w:rsid w:val="00303dbc"/>
    <w:pPr>
      <w:widowControl w:val="false"/>
      <w:spacing w:lineRule="auto" w:line="240" w:before="0" w:after="470"/>
      <w:ind w:firstLine="400"/>
    </w:pPr>
    <w:rPr>
      <w:sz w:val="28"/>
      <w:szCs w:val="28"/>
    </w:rPr>
  </w:style>
  <w:style w:type="paragraph" w:styleId="S1" w:customStyle="1">
    <w:name w:val="s_1"/>
    <w:basedOn w:val="Normal"/>
    <w:qFormat/>
    <w:rsid w:val="00234d97"/>
    <w:pPr>
      <w:spacing w:lineRule="auto" w:line="240" w:beforeAutospacing="1" w:afterAutospacing="1"/>
    </w:pPr>
    <w:rPr>
      <w:rFonts w:ascii="Times New Roman" w:hAnsi="Times New Roman" w:eastAsia="Times New Roman" w:cs="Times New Roman"/>
      <w:sz w:val="24"/>
      <w:szCs w:val="24"/>
      <w:lang w:eastAsia="ru-RU"/>
    </w:rPr>
  </w:style>
  <w:style w:type="paragraph" w:styleId="S16" w:customStyle="1">
    <w:name w:val="s_16"/>
    <w:basedOn w:val="Normal"/>
    <w:qFormat/>
    <w:rsid w:val="00234d97"/>
    <w:pPr>
      <w:spacing w:lineRule="auto" w:line="240" w:beforeAutospacing="1" w:afterAutospacing="1"/>
    </w:pPr>
    <w:rPr>
      <w:rFonts w:ascii="Times New Roman" w:hAnsi="Times New Roman" w:eastAsia="Times New Roman" w:cs="Times New Roman"/>
      <w:sz w:val="24"/>
      <w:szCs w:val="24"/>
      <w:lang w:eastAsia="ru-RU"/>
    </w:rPr>
  </w:style>
  <w:style w:type="paragraph" w:styleId="Empty" w:customStyle="1">
    <w:name w:val="empty"/>
    <w:basedOn w:val="Normal"/>
    <w:qFormat/>
    <w:rsid w:val="00234d97"/>
    <w:pPr>
      <w:spacing w:lineRule="auto" w:line="240" w:beforeAutospacing="1" w:afterAutospacing="1"/>
    </w:pPr>
    <w:rPr>
      <w:rFonts w:ascii="Times New Roman" w:hAnsi="Times New Roman" w:eastAsia="Times New Roman" w:cs="Times New Roman"/>
      <w:sz w:val="24"/>
      <w:szCs w:val="24"/>
      <w:lang w:eastAsia="ru-RU"/>
    </w:rPr>
  </w:style>
  <w:style w:type="paragraph" w:styleId="Indent1" w:customStyle="1">
    <w:name w:val="indent_1"/>
    <w:basedOn w:val="Normal"/>
    <w:qFormat/>
    <w:rsid w:val="00234d97"/>
    <w:pPr>
      <w:spacing w:lineRule="auto" w:line="240" w:beforeAutospacing="1" w:afterAutospacing="1"/>
    </w:pPr>
    <w:rPr>
      <w:rFonts w:ascii="Times New Roman" w:hAnsi="Times New Roman" w:eastAsia="Times New Roman" w:cs="Times New Roman"/>
      <w:sz w:val="24"/>
      <w:szCs w:val="24"/>
      <w:lang w:eastAsia="ru-RU"/>
    </w:rPr>
  </w:style>
  <w:style w:type="paragraph" w:styleId="S3" w:customStyle="1">
    <w:name w:val="s_3"/>
    <w:basedOn w:val="Normal"/>
    <w:qFormat/>
    <w:rsid w:val="00234d97"/>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uiPriority w:val="1"/>
    <w:qFormat/>
    <w:rsid w:val="00a41a3b"/>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ConsNormal" w:customStyle="1">
    <w:name w:val="ConsNormal"/>
    <w:qFormat/>
    <w:rsid w:val="008a5cf9"/>
    <w:pPr>
      <w:widowControl w:val="false"/>
      <w:bidi w:val="0"/>
      <w:spacing w:lineRule="auto" w:line="240" w:before="0" w:after="0"/>
      <w:ind w:right="19772" w:firstLine="720"/>
      <w:jc w:val="left"/>
    </w:pPr>
    <w:rPr>
      <w:rFonts w:ascii="Arial" w:hAnsi="Arial" w:eastAsia="Times New Roman" w:cs="Arial"/>
      <w:color w:val="auto"/>
      <w:kern w:val="0"/>
      <w:sz w:val="20"/>
      <w:szCs w:val="20"/>
      <w:lang w:val="ru-RU" w:eastAsia="en-US" w:bidi="ar-SA"/>
    </w:rPr>
  </w:style>
  <w:style w:type="paragraph" w:styleId="ConsNonformat" w:customStyle="1">
    <w:name w:val="ConsNonformat"/>
    <w:qFormat/>
    <w:rsid w:val="008a5cf9"/>
    <w:pPr>
      <w:widowControl/>
      <w:bidi w:val="0"/>
      <w:spacing w:lineRule="auto" w:line="240" w:before="0" w:after="0"/>
      <w:ind w:right="19772" w:hanging="0"/>
      <w:jc w:val="left"/>
    </w:pPr>
    <w:rPr>
      <w:rFonts w:ascii="Courier New" w:hAnsi="Courier New" w:eastAsia="Times New Roman" w:cs="Courier New"/>
      <w:color w:val="auto"/>
      <w:kern w:val="0"/>
      <w:sz w:val="24"/>
      <w:szCs w:val="24"/>
      <w:lang w:val="ru-RU" w:eastAsia="ru-RU" w:bidi="ar-SA"/>
    </w:rPr>
  </w:style>
  <w:style w:type="paragraph" w:styleId="NormalWeb">
    <w:name w:val="Normal (Web)"/>
    <w:basedOn w:val="Normal"/>
    <w:uiPriority w:val="99"/>
    <w:unhideWhenUsed/>
    <w:qFormat/>
    <w:rsid w:val="00816868"/>
    <w:pPr>
      <w:spacing w:lineRule="auto" w:line="240" w:beforeAutospacing="1" w:afterAutospacing="1"/>
    </w:pPr>
    <w:rPr>
      <w:rFonts w:ascii="Times New Roman" w:hAnsi="Times New Roman" w:eastAsia="Times New Roman" w:cs="Times New Roman"/>
      <w:sz w:val="24"/>
      <w:szCs w:val="24"/>
      <w:lang w:eastAsia="ru-RU"/>
    </w:rPr>
  </w:style>
  <w:style w:type="paragraph" w:styleId="Text" w:customStyle="1">
    <w:name w:val="text"/>
    <w:basedOn w:val="Normal"/>
    <w:qFormat/>
    <w:rsid w:val="00f7448a"/>
    <w:pPr>
      <w:spacing w:lineRule="auto" w:line="240" w:before="0" w:after="0"/>
      <w:ind w:firstLine="567"/>
      <w:jc w:val="both"/>
    </w:pPr>
    <w:rPr>
      <w:rFonts w:ascii="Arial" w:hAnsi="Arial" w:eastAsia="Times New Roman" w:cs="Times New Roman"/>
      <w:sz w:val="24"/>
      <w:szCs w:val="24"/>
      <w:lang w:eastAsia="ru-RU"/>
    </w:rPr>
  </w:style>
  <w:style w:type="paragraph" w:styleId="P3" w:customStyle="1">
    <w:name w:val="p3"/>
    <w:basedOn w:val="Normal"/>
    <w:qFormat/>
    <w:rsid w:val="00f7448a"/>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9"/>
    <w:uiPriority w:val="99"/>
    <w:semiHidden/>
    <w:unhideWhenUsed/>
    <w:qFormat/>
    <w:rsid w:val="000f74ed"/>
    <w:pPr>
      <w:spacing w:lineRule="auto" w:line="240" w:before="0" w:after="0"/>
    </w:pPr>
    <w:rPr>
      <w:rFonts w:ascii="Tahoma" w:hAnsi="Tahoma" w:cs="Tahoma"/>
      <w:sz w:val="16"/>
      <w:szCs w:val="16"/>
    </w:rPr>
  </w:style>
  <w:style w:type="paragraph" w:styleId="Style25">
    <w:name w:val="Верхний и нижний колонтитулы"/>
    <w:basedOn w:val="Normal"/>
    <w:qFormat/>
    <w:pPr/>
    <w:rPr/>
  </w:style>
  <w:style w:type="paragraph" w:styleId="Style26">
    <w:name w:val="Header"/>
    <w:basedOn w:val="Normal"/>
    <w:link w:val="ab"/>
    <w:uiPriority w:val="99"/>
    <w:unhideWhenUsed/>
    <w:rsid w:val="009f7480"/>
    <w:pPr>
      <w:tabs>
        <w:tab w:val="clear" w:pos="708"/>
        <w:tab w:val="center" w:pos="4677" w:leader="none"/>
        <w:tab w:val="right" w:pos="9355" w:leader="none"/>
      </w:tabs>
      <w:spacing w:lineRule="auto" w:line="240" w:before="0" w:after="0"/>
    </w:pPr>
    <w:rPr/>
  </w:style>
  <w:style w:type="paragraph" w:styleId="Style27">
    <w:name w:val="Footer"/>
    <w:basedOn w:val="Normal"/>
    <w:link w:val="ad"/>
    <w:uiPriority w:val="99"/>
    <w:unhideWhenUsed/>
    <w:rsid w:val="009f7480"/>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ogin.consultant.ru/link/?req=doc&amp;base=LAW&amp;n=501319&amp;dst=100198"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Application>LibreOffice/6.4.0.3$Windows_X86_64 LibreOffice_project/b0a288ab3d2d4774cb44b62f04d5d28733ac6df8</Application>
  <Pages>4</Pages>
  <Words>507</Words>
  <Characters>3976</Characters>
  <CharactersWithSpaces>5319</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2026-04-06T07:04:00Z</dcterms:created>
  <dc:creator>Admin</dc:creator>
  <dc:description/>
  <dc:language>ru-RU</dc:language>
  <cp:lastModifiedBy/>
  <cp:lastPrinted>2026-04-02T13:50:00Z</cp:lastPrinted>
  <dcterms:modified xsi:type="dcterms:W3CDTF">2026-04-06T11:10:50Z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