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rFonts w:ascii="Times New Roman CYR" w:hAnsi="Times New Roman CYR" w:eastAsia="Calibri" w:cs="Times New Roman CYR"/>
          <w:b/>
          <w:b/>
          <w:bCs/>
          <w:caps/>
          <w:szCs w:val="28"/>
          <w:lang w:eastAsia="en-US"/>
        </w:rPr>
      </w:pPr>
      <w:r>
        <w:rPr>
          <w:rFonts w:eastAsia="Calibri" w:cs="Times New Roman CYR" w:ascii="Times New Roman CYR" w:hAnsi="Times New Roman CYR"/>
          <w:b/>
          <w:bCs/>
          <w:caps/>
          <w:sz w:val="32"/>
          <w:szCs w:val="32"/>
          <w:lang w:eastAsia="en-US"/>
        </w:rPr>
        <w:t>Республика мордовия</w:t>
      </w:r>
    </w:p>
    <w:p>
      <w:pPr>
        <w:pStyle w:val="Normal"/>
        <w:widowControl w:val="false"/>
        <w:jc w:val="center"/>
        <w:rPr>
          <w:rFonts w:ascii="Times New Roman CYR" w:hAnsi="Times New Roman CYR" w:eastAsia="Calibri" w:cs="Times New Roman CYR"/>
          <w:b/>
          <w:b/>
          <w:bCs/>
          <w:caps/>
          <w:szCs w:val="28"/>
          <w:lang w:eastAsia="en-US"/>
        </w:rPr>
      </w:pPr>
      <w:r>
        <w:rPr>
          <w:rFonts w:eastAsia="Calibri" w:cs="Times New Roman CYR" w:ascii="Times New Roman CYR" w:hAnsi="Times New Roman CYR"/>
          <w:b/>
          <w:bCs/>
          <w:caps/>
          <w:sz w:val="32"/>
          <w:szCs w:val="32"/>
          <w:lang w:eastAsia="en-US"/>
        </w:rPr>
        <w:t>АДМИНИСТРАЦИЯ МОРДОВСКО-КОЗЛОВСКОГО</w:t>
      </w:r>
    </w:p>
    <w:p>
      <w:pPr>
        <w:pStyle w:val="Normal"/>
        <w:widowControl w:val="false"/>
        <w:jc w:val="center"/>
        <w:rPr>
          <w:rFonts w:ascii="Times New Roman CYR" w:hAnsi="Times New Roman CYR" w:eastAsia="Calibri" w:cs="Times New Roman CYR"/>
          <w:b/>
          <w:b/>
          <w:bCs/>
          <w:caps/>
          <w:szCs w:val="28"/>
          <w:lang w:eastAsia="en-US"/>
        </w:rPr>
      </w:pPr>
      <w:r>
        <w:rPr>
          <w:rFonts w:eastAsia="Calibri" w:cs="Times New Roman CYR" w:ascii="Times New Roman CYR" w:hAnsi="Times New Roman CYR"/>
          <w:b/>
          <w:bCs/>
          <w:caps/>
          <w:sz w:val="32"/>
          <w:szCs w:val="32"/>
          <w:lang w:eastAsia="en-US"/>
        </w:rPr>
        <w:t xml:space="preserve"> </w:t>
      </w:r>
      <w:r>
        <w:rPr>
          <w:rFonts w:eastAsia="Calibri" w:cs="Times New Roman CYR" w:ascii="Times New Roman CYR" w:hAnsi="Times New Roman CYR"/>
          <w:b/>
          <w:bCs/>
          <w:caps/>
          <w:sz w:val="32"/>
          <w:szCs w:val="32"/>
          <w:lang w:eastAsia="en-US"/>
        </w:rPr>
        <w:t xml:space="preserve">СЕЛЬСКОГО ПОСЕЛЕНИЯ </w:t>
      </w:r>
    </w:p>
    <w:p>
      <w:pPr>
        <w:pStyle w:val="Normal"/>
        <w:widowControl w:val="false"/>
        <w:jc w:val="center"/>
        <w:rPr>
          <w:rFonts w:ascii="Times New Roman CYR" w:hAnsi="Times New Roman CYR" w:eastAsia="Calibri" w:cs="Times New Roman CYR"/>
          <w:b/>
          <w:b/>
          <w:szCs w:val="28"/>
          <w:lang w:eastAsia="en-US"/>
        </w:rPr>
      </w:pPr>
      <w:r>
        <w:rPr>
          <w:rFonts w:eastAsia="Calibri" w:cs="Times New Roman CYR" w:ascii="Times New Roman CYR" w:hAnsi="Times New Roman CYR"/>
          <w:b/>
          <w:bCs/>
          <w:caps/>
          <w:sz w:val="32"/>
          <w:szCs w:val="32"/>
          <w:lang w:eastAsia="en-US"/>
        </w:rPr>
        <w:t>Атюрьевского МУНИЦИПАЛЬНОГО РАЙОНА</w:t>
      </w:r>
    </w:p>
    <w:p>
      <w:pPr>
        <w:pStyle w:val="Normal"/>
        <w:widowControl w:val="false"/>
        <w:jc w:val="center"/>
        <w:rPr>
          <w:rFonts w:ascii="Times New Roman CYR" w:hAnsi="Times New Roman CYR" w:eastAsia="Calibri" w:cs="Times New Roman CYR"/>
          <w:b/>
          <w:b/>
          <w:bCs/>
          <w:caps/>
          <w:szCs w:val="28"/>
          <w:lang w:eastAsia="en-US"/>
        </w:rPr>
      </w:pPr>
      <w:r>
        <w:rPr>
          <w:rFonts w:eastAsia="Calibri" w:cs="Times New Roman CYR" w:ascii="Times New Roman CYR" w:hAnsi="Times New Roman CYR"/>
          <w:b/>
          <w:bCs/>
          <w:caps/>
          <w:szCs w:val="28"/>
          <w:lang w:eastAsia="en-US"/>
        </w:rPr>
      </w:r>
    </w:p>
    <w:p>
      <w:pPr>
        <w:pStyle w:val="Normal"/>
        <w:widowControl w:val="false"/>
        <w:jc w:val="center"/>
        <w:rPr>
          <w:rFonts w:ascii="Times New Roman CYR" w:hAnsi="Times New Roman CYR" w:eastAsia="Calibri" w:cs="Times New Roman CYR"/>
          <w:b/>
          <w:b/>
          <w:bCs/>
          <w:szCs w:val="28"/>
          <w:lang w:eastAsia="en-US"/>
        </w:rPr>
      </w:pPr>
      <w:r>
        <w:rPr>
          <w:rFonts w:eastAsia="Calibri" w:cs="Times New Roman CYR" w:ascii="Times New Roman CYR" w:hAnsi="Times New Roman CYR"/>
          <w:b/>
          <w:bCs/>
          <w:szCs w:val="28"/>
          <w:lang w:eastAsia="en-US"/>
        </w:rPr>
      </w:r>
    </w:p>
    <w:p>
      <w:pPr>
        <w:pStyle w:val="Normal"/>
        <w:widowControl w:val="false"/>
        <w:spacing w:lineRule="auto" w:line="276" w:before="0" w:after="200"/>
        <w:ind w:left="0" w:hanging="0"/>
        <w:jc w:val="center"/>
        <w:rPr>
          <w:rFonts w:ascii="Times New Roman CYR" w:hAnsi="Times New Roman CYR" w:eastAsia="Calibri" w:cs="Times New Roman CYR"/>
          <w:b/>
          <w:b/>
          <w:szCs w:val="28"/>
          <w:lang w:eastAsia="en-US"/>
        </w:rPr>
      </w:pPr>
      <w:r>
        <w:rPr>
          <w:rFonts w:eastAsia="Calibri" w:cs="Times New Roman CYR" w:ascii="Times New Roman CYR" w:hAnsi="Times New Roman CYR"/>
          <w:b/>
          <w:sz w:val="32"/>
          <w:szCs w:val="32"/>
          <w:lang w:eastAsia="en-US"/>
        </w:rPr>
        <w:t>ПОСТАНОВЛЕНИЕ</w:t>
      </w:r>
    </w:p>
    <w:p>
      <w:pPr>
        <w:pStyle w:val="15"/>
        <w:spacing w:lineRule="auto" w:line="240" w:before="480" w:after="0"/>
        <w:ind w:left="0" w:hanging="0"/>
        <w:contextualSpacing/>
        <w:jc w:val="center"/>
        <w:rPr>
          <w:b/>
          <w:b/>
        </w:rPr>
      </w:pPr>
      <w:r>
        <w:rPr>
          <w:b/>
          <w:sz w:val="32"/>
          <w:szCs w:val="32"/>
        </w:rPr>
        <w:t xml:space="preserve">От </w:t>
      </w:r>
      <w:r>
        <w:rPr>
          <w:b/>
          <w:sz w:val="32"/>
          <w:szCs w:val="32"/>
        </w:rPr>
        <w:t>02</w:t>
      </w:r>
      <w:r>
        <w:rPr>
          <w:b/>
          <w:sz w:val="32"/>
          <w:szCs w:val="32"/>
        </w:rPr>
        <w:t xml:space="preserve"> </w:t>
      </w:r>
      <w:r>
        <w:rPr>
          <w:b/>
          <w:sz w:val="32"/>
          <w:szCs w:val="32"/>
        </w:rPr>
        <w:t>апреля</w:t>
      </w:r>
      <w:r>
        <w:rPr>
          <w:b/>
          <w:sz w:val="32"/>
          <w:szCs w:val="32"/>
        </w:rPr>
        <w:t xml:space="preserve"> 202</w:t>
      </w:r>
      <w:r>
        <w:rPr>
          <w:b/>
          <w:sz w:val="32"/>
          <w:szCs w:val="32"/>
        </w:rPr>
        <w:t>6</w:t>
      </w:r>
      <w:r>
        <w:rPr>
          <w:b/>
          <w:sz w:val="32"/>
          <w:szCs w:val="32"/>
        </w:rPr>
        <w:t xml:space="preserve"> года № </w:t>
      </w:r>
      <w:r>
        <w:rPr>
          <w:b/>
          <w:sz w:val="32"/>
          <w:szCs w:val="32"/>
        </w:rPr>
        <w:t>10</w:t>
      </w:r>
    </w:p>
    <w:p>
      <w:pPr>
        <w:pStyle w:val="15"/>
        <w:spacing w:lineRule="auto" w:line="240" w:before="480" w:after="0"/>
        <w:ind w:left="0" w:hanging="0"/>
        <w:contextualSpacing/>
        <w:jc w:val="center"/>
        <w:rPr>
          <w:b/>
          <w:b/>
        </w:rPr>
      </w:pPr>
      <w:r>
        <w:rPr>
          <w:b/>
        </w:rPr>
      </w:r>
    </w:p>
    <w:p>
      <w:pPr>
        <w:pStyle w:val="15"/>
        <w:spacing w:lineRule="auto" w:line="240" w:before="480" w:after="0"/>
        <w:ind w:left="0" w:hanging="0"/>
        <w:contextualSpacing/>
        <w:jc w:val="center"/>
        <w:rPr>
          <w:b/>
          <w:b/>
        </w:rPr>
      </w:pPr>
      <w:r>
        <w:rPr>
          <w:b/>
          <w:sz w:val="32"/>
          <w:szCs w:val="32"/>
        </w:rPr>
        <w:t>О СОЗДАНИИ КОНКУРСНОЙ КОМИССИИ ПО ПРОВЕДЕНИЮ ОТКРЫТОГО КОНКУРСА НА ПРАВО ОПРЕДЕЛЕНИЯ РЕСУРСОСНАБЖАЮЩЕЙ ОРГАНИЗАЦИИ В СФЕРЕ ХОЛОДНОГО ВОДОСНАБЖЕНИЯ НА ТЕРРИТОРИИ МОРДОВСКО-КОЗЛОВСКОГО СЕЛЬСКОГО ПОСЕЛЕНИЯ АТЮРЬЕВСКОГО МУНИЦИПАЛЬНОГО РАЙОНА РЕСПУБЛИКИ МОРДОВИЯ</w:t>
      </w:r>
    </w:p>
    <w:p>
      <w:pPr>
        <w:pStyle w:val="15"/>
        <w:spacing w:lineRule="auto" w:line="240" w:before="0" w:after="0"/>
        <w:ind w:left="0" w:hanging="0"/>
        <w:contextualSpacing/>
        <w:jc w:val="center"/>
        <w:rPr>
          <w:b/>
          <w:b/>
        </w:rPr>
      </w:pPr>
      <w:r>
        <w:rPr>
          <w:b/>
        </w:rPr>
      </w:r>
    </w:p>
    <w:p>
      <w:pPr>
        <w:pStyle w:val="Normal"/>
        <w:jc w:val="both"/>
        <w:rPr>
          <w:szCs w:val="28"/>
        </w:rPr>
      </w:pPr>
      <w:r>
        <w:rPr>
          <w:sz w:val="24"/>
          <w:szCs w:val="24"/>
        </w:rPr>
        <w:t xml:space="preserve"> </w:t>
      </w:r>
      <w:r>
        <w:rPr>
          <w:sz w:val="24"/>
          <w:szCs w:val="24"/>
        </w:rPr>
        <w:t xml:space="preserve">В соответствии с Федеральным законом от 21.07.2005 № 115-ФЗ </w:t>
        <w:br/>
        <w:t xml:space="preserve">«О концессионных соглашениях», Федеральным законом от 06.10.2003 </w:t>
        <w:br/>
        <w:t xml:space="preserve">№ 131-ФЗ «Об общих принципах организации местного самоуправления </w:t>
        <w:br/>
        <w:t>в Российской Федерации», руководствуясь Уставом Мордовско-Козловского сельского поселения, администрация Мордовско-Козловского  сельского поселения Атюрьевско муниципального района Республики Мордовия постановляет:</w:t>
      </w:r>
    </w:p>
    <w:p>
      <w:pPr>
        <w:pStyle w:val="Normal"/>
        <w:jc w:val="both"/>
        <w:rPr>
          <w:szCs w:val="28"/>
        </w:rPr>
      </w:pPr>
      <w:r>
        <w:rPr>
          <w:szCs w:val="28"/>
        </w:rPr>
      </w:r>
    </w:p>
    <w:p>
      <w:pPr>
        <w:pStyle w:val="Normal"/>
        <w:widowControl w:val="false"/>
        <w:tabs>
          <w:tab w:val="clear" w:pos="709"/>
          <w:tab w:val="left" w:pos="993" w:leader="none"/>
        </w:tabs>
        <w:spacing w:before="0" w:after="0"/>
        <w:contextualSpacing/>
        <w:jc w:val="both"/>
        <w:rPr>
          <w:szCs w:val="28"/>
        </w:rPr>
      </w:pPr>
      <w:r>
        <w:rPr>
          <w:sz w:val="24"/>
          <w:szCs w:val="24"/>
        </w:rPr>
        <w:t xml:space="preserve">     </w:t>
      </w:r>
      <w:r>
        <w:rPr>
          <w:sz w:val="24"/>
          <w:szCs w:val="24"/>
        </w:rPr>
        <w:t xml:space="preserve">1. </w:t>
      </w:r>
      <w:r>
        <w:rPr>
          <w:sz w:val="24"/>
          <w:szCs w:val="24"/>
        </w:rPr>
        <w:t xml:space="preserve">Утвердить состав конкурсной комиссии по проведению открытого конкурса </w:t>
      </w:r>
      <w:r>
        <w:rPr>
          <w:bCs/>
          <w:sz w:val="24"/>
          <w:szCs w:val="24"/>
        </w:rPr>
        <w:t xml:space="preserve">на право определения ресурсоснабжающей организации в сфере холодного водоснабжения на территории Мордовско-Козловского сельского поселения Атюрьевского муниципального района Республики Мордовия </w:t>
      </w:r>
      <w:r>
        <w:rPr>
          <w:sz w:val="24"/>
          <w:szCs w:val="24"/>
        </w:rPr>
        <w:t>согласно Приложению 1.</w:t>
      </w:r>
    </w:p>
    <w:p>
      <w:pPr>
        <w:pStyle w:val="Normal"/>
        <w:widowControl w:val="false"/>
        <w:tabs>
          <w:tab w:val="clear" w:pos="709"/>
          <w:tab w:val="left" w:pos="1134" w:leader="none"/>
        </w:tabs>
        <w:spacing w:before="0" w:after="0"/>
        <w:contextualSpacing/>
        <w:jc w:val="both"/>
        <w:rPr>
          <w:szCs w:val="28"/>
        </w:rPr>
      </w:pPr>
      <w:r>
        <w:rPr>
          <w:sz w:val="24"/>
          <w:szCs w:val="24"/>
        </w:rPr>
        <w:t xml:space="preserve">     </w:t>
      </w:r>
      <w:r>
        <w:rPr>
          <w:sz w:val="24"/>
          <w:szCs w:val="24"/>
        </w:rPr>
        <w:t xml:space="preserve">2. </w:t>
      </w:r>
      <w:r>
        <w:rPr>
          <w:sz w:val="24"/>
          <w:szCs w:val="24"/>
        </w:rPr>
        <w:t xml:space="preserve">Утвердить Положение о конкурсной комиссии по проведению открытого конкурса </w:t>
      </w:r>
      <w:r>
        <w:rPr>
          <w:bCs/>
          <w:sz w:val="24"/>
          <w:szCs w:val="24"/>
        </w:rPr>
        <w:t>на право определения ресурсоснабжающей организации в сфере холодного водоснабжения на территории Мордовско-Козловского сельского поселения Атюрьевского муниципального района Республики Мордовия</w:t>
      </w:r>
      <w:r>
        <w:rPr>
          <w:sz w:val="24"/>
          <w:szCs w:val="24"/>
        </w:rPr>
        <w:t xml:space="preserve"> согласно Приложению 2.</w:t>
      </w:r>
    </w:p>
    <w:p>
      <w:pPr>
        <w:pStyle w:val="1"/>
        <w:tabs>
          <w:tab w:val="left" w:pos="0" w:leader="none"/>
        </w:tabs>
        <w:jc w:val="both"/>
        <w:rPr/>
      </w:pPr>
      <w:r>
        <w:rPr>
          <w:sz w:val="24"/>
          <w:szCs w:val="24"/>
        </w:rPr>
        <w:t xml:space="preserve">  </w:t>
      </w:r>
      <w:r>
        <w:rPr>
          <w:sz w:val="24"/>
          <w:szCs w:val="24"/>
        </w:rPr>
        <w:t xml:space="preserve">3. Настоящее постановление  вступает в силу после дня его официального опубликования в информационном бюллетене и подлежит размещению на официальном сайте Мордовско-Козловского сельского поселения в информационно-телекоммуникационной сети «Интернет» </w:t>
      </w:r>
      <w:hyperlink r:id="rId2">
        <w:r>
          <w:rPr>
            <w:sz w:val="24"/>
            <w:szCs w:val="24"/>
          </w:rPr>
          <w:t>https://aturevo-rm.ru/</w:t>
        </w:r>
      </w:hyperlink>
      <w:r>
        <w:rPr>
          <w:sz w:val="24"/>
          <w:szCs w:val="24"/>
          <w:lang w:val="ru-RU"/>
        </w:rPr>
        <w:t>.</w:t>
      </w:r>
    </w:p>
    <w:p>
      <w:pPr>
        <w:pStyle w:val="1"/>
        <w:tabs>
          <w:tab w:val="left" w:pos="0" w:leader="none"/>
        </w:tabs>
        <w:jc w:val="both"/>
        <w:rPr>
          <w:rFonts w:ascii="Times New Roman" w:hAnsi="Times New Roman"/>
          <w:sz w:val="24"/>
          <w:szCs w:val="24"/>
        </w:rPr>
      </w:pPr>
      <w:r>
        <w:rPr>
          <w:sz w:val="24"/>
          <w:szCs w:val="24"/>
        </w:rPr>
        <w:t xml:space="preserve">     </w:t>
      </w:r>
      <w:r>
        <w:rPr>
          <w:sz w:val="24"/>
          <w:szCs w:val="24"/>
        </w:rPr>
        <w:t>4. Контроль за исполнением настоящего постановления оставляю за собой.</w:t>
      </w:r>
    </w:p>
    <w:p>
      <w:pPr>
        <w:pStyle w:val="Normal"/>
        <w:shd w:val="clear" w:color="auto" w:fill="FFFFFF"/>
        <w:jc w:val="both"/>
        <w:rPr>
          <w:b/>
          <w:b/>
          <w:bCs/>
        </w:rPr>
      </w:pPr>
      <w:r>
        <w:rPr>
          <w:b/>
          <w:bCs/>
        </w:rPr>
      </w:r>
    </w:p>
    <w:p>
      <w:pPr>
        <w:pStyle w:val="Normal"/>
        <w:shd w:val="clear" w:color="auto" w:fill="FFFFFF"/>
        <w:jc w:val="both"/>
        <w:rPr>
          <w:b/>
          <w:b/>
          <w:bCs/>
        </w:rPr>
      </w:pPr>
      <w:r>
        <w:rPr>
          <w:b/>
          <w:bCs/>
        </w:rPr>
      </w:r>
    </w:p>
    <w:p>
      <w:pPr>
        <w:pStyle w:val="Normal"/>
        <w:shd w:val="clear" w:color="auto" w:fill="FFFFFF"/>
        <w:jc w:val="both"/>
        <w:rPr>
          <w:b/>
          <w:b/>
          <w:bCs/>
        </w:rPr>
      </w:pPr>
      <w:r>
        <w:rPr>
          <w:b/>
          <w:bCs/>
        </w:rPr>
      </w:r>
    </w:p>
    <w:p>
      <w:pPr>
        <w:pStyle w:val="Normal"/>
        <w:shd w:val="clear" w:color="auto" w:fill="FFFFFF"/>
        <w:jc w:val="right"/>
        <w:rPr>
          <w:b/>
          <w:b/>
          <w:szCs w:val="28"/>
        </w:rPr>
      </w:pPr>
      <w:r>
        <w:rPr>
          <w:b w:val="false"/>
          <w:bCs w:val="false"/>
          <w:sz w:val="24"/>
          <w:szCs w:val="24"/>
        </w:rPr>
        <w:t>Глава</w:t>
      </w:r>
    </w:p>
    <w:p>
      <w:pPr>
        <w:pStyle w:val="Normal"/>
        <w:shd w:val="clear" w:color="auto" w:fill="FFFFFF"/>
        <w:jc w:val="right"/>
        <w:rPr>
          <w:b/>
          <w:b/>
          <w:szCs w:val="28"/>
        </w:rPr>
      </w:pPr>
      <w:r>
        <w:rPr>
          <w:b w:val="false"/>
          <w:bCs w:val="false"/>
          <w:sz w:val="24"/>
          <w:szCs w:val="24"/>
        </w:rPr>
        <w:t xml:space="preserve"> </w:t>
      </w:r>
      <w:r>
        <w:rPr>
          <w:b w:val="false"/>
          <w:bCs w:val="false"/>
          <w:sz w:val="24"/>
          <w:szCs w:val="24"/>
        </w:rPr>
        <w:t xml:space="preserve">Мордовско-Козловского сельского поселения                                                                               </w:t>
      </w:r>
      <w:r>
        <w:rPr>
          <w:b w:val="false"/>
          <w:bCs w:val="false"/>
          <w:sz w:val="24"/>
          <w:szCs w:val="24"/>
          <w:lang w:eastAsia="ar-SA"/>
        </w:rPr>
        <w:t>В.Н.Шукшин</w:t>
      </w:r>
    </w:p>
    <w:p>
      <w:pPr>
        <w:pStyle w:val="Normal"/>
        <w:jc w:val="right"/>
        <w:rPr>
          <w:sz w:val="24"/>
          <w:szCs w:val="24"/>
        </w:rPr>
      </w:pPr>
      <w:r>
        <w:rPr>
          <w:sz w:val="24"/>
          <w:szCs w:val="24"/>
        </w:rPr>
        <w:t>Приложение 1</w:t>
      </w:r>
    </w:p>
    <w:p>
      <w:pPr>
        <w:pStyle w:val="Normal"/>
        <w:jc w:val="right"/>
        <w:rPr>
          <w:sz w:val="24"/>
          <w:szCs w:val="24"/>
        </w:rPr>
      </w:pPr>
      <w:r>
        <w:rPr>
          <w:sz w:val="24"/>
          <w:szCs w:val="24"/>
        </w:rPr>
        <w:t>к постановлению администрации</w:t>
      </w:r>
    </w:p>
    <w:p>
      <w:pPr>
        <w:pStyle w:val="Normal"/>
        <w:jc w:val="right"/>
        <w:rPr>
          <w:sz w:val="24"/>
          <w:szCs w:val="24"/>
        </w:rPr>
      </w:pPr>
      <w:r>
        <w:rPr>
          <w:sz w:val="24"/>
          <w:szCs w:val="24"/>
          <w:lang w:eastAsia="ar-SA"/>
        </w:rPr>
        <w:t>Мордовско-Козловского</w:t>
      </w:r>
      <w:r>
        <w:rPr>
          <w:sz w:val="24"/>
          <w:szCs w:val="24"/>
        </w:rPr>
        <w:t xml:space="preserve"> сельского поселения </w:t>
      </w:r>
    </w:p>
    <w:p>
      <w:pPr>
        <w:pStyle w:val="Normal"/>
        <w:jc w:val="right"/>
        <w:rPr>
          <w:sz w:val="24"/>
          <w:szCs w:val="24"/>
        </w:rPr>
      </w:pPr>
      <w:r>
        <w:rPr>
          <w:sz w:val="24"/>
          <w:szCs w:val="24"/>
        </w:rPr>
        <w:t>Атюрьевского муниципального района</w:t>
      </w:r>
    </w:p>
    <w:p>
      <w:pPr>
        <w:pStyle w:val="Normal"/>
        <w:jc w:val="right"/>
        <w:rPr>
          <w:sz w:val="24"/>
          <w:szCs w:val="24"/>
        </w:rPr>
      </w:pPr>
      <w:r>
        <w:rPr>
          <w:sz w:val="24"/>
          <w:szCs w:val="24"/>
        </w:rPr>
        <w:t>Республики Мордовия</w:t>
      </w:r>
    </w:p>
    <w:p>
      <w:pPr>
        <w:pStyle w:val="Style47"/>
        <w:widowControl w:val="false"/>
        <w:spacing w:before="0" w:after="0"/>
        <w:contextualSpacing/>
        <w:jc w:val="right"/>
        <w:rPr>
          <w:sz w:val="26"/>
          <w:szCs w:val="26"/>
        </w:rPr>
      </w:pPr>
      <w:r>
        <w:rPr>
          <w:sz w:val="24"/>
          <w:szCs w:val="24"/>
        </w:rPr>
        <w:t xml:space="preserve">от </w:t>
      </w:r>
      <w:r>
        <w:rPr>
          <w:sz w:val="24"/>
          <w:szCs w:val="24"/>
        </w:rPr>
        <w:t>02.04.</w:t>
      </w:r>
      <w:r>
        <w:rPr>
          <w:sz w:val="24"/>
          <w:szCs w:val="24"/>
        </w:rPr>
        <w:t>202</w:t>
      </w:r>
      <w:r>
        <w:rPr>
          <w:sz w:val="24"/>
          <w:szCs w:val="24"/>
        </w:rPr>
        <w:t>6</w:t>
      </w:r>
      <w:r>
        <w:rPr>
          <w:sz w:val="24"/>
          <w:szCs w:val="24"/>
        </w:rPr>
        <w:t xml:space="preserve"> № </w:t>
      </w:r>
      <w:r>
        <w:rPr>
          <w:sz w:val="24"/>
          <w:szCs w:val="24"/>
        </w:rPr>
        <w:t>10</w:t>
      </w:r>
    </w:p>
    <w:p>
      <w:pPr>
        <w:pStyle w:val="Style47"/>
        <w:widowControl w:val="false"/>
        <w:spacing w:before="0" w:after="0"/>
        <w:contextualSpacing/>
        <w:jc w:val="right"/>
        <w:rPr>
          <w:sz w:val="26"/>
          <w:szCs w:val="26"/>
        </w:rPr>
      </w:pPr>
      <w:r>
        <w:rPr>
          <w:sz w:val="26"/>
          <w:szCs w:val="26"/>
        </w:rPr>
      </w:r>
    </w:p>
    <w:p>
      <w:pPr>
        <w:pStyle w:val="Normal"/>
        <w:jc w:val="center"/>
        <w:rPr>
          <w:b/>
          <w:b/>
          <w:sz w:val="26"/>
          <w:szCs w:val="26"/>
        </w:rPr>
      </w:pPr>
      <w:r>
        <w:rPr>
          <w:b/>
          <w:sz w:val="28"/>
          <w:szCs w:val="28"/>
        </w:rPr>
        <w:t xml:space="preserve">Состав конкурсной комиссии </w:t>
      </w:r>
    </w:p>
    <w:p>
      <w:pPr>
        <w:pStyle w:val="Normal"/>
        <w:jc w:val="center"/>
        <w:rPr>
          <w:b/>
          <w:b/>
          <w:sz w:val="26"/>
          <w:szCs w:val="26"/>
        </w:rPr>
      </w:pPr>
      <w:r>
        <w:rPr>
          <w:b/>
          <w:sz w:val="28"/>
          <w:szCs w:val="28"/>
        </w:rPr>
        <w:t xml:space="preserve">по проведению конкурса на право определения ресурсоснабжающей организации в сфере холодного водоснабжения на территории Мордовско-Козловского сельского поселения Атюрьевского муниципального района Республики Мордовия    </w:t>
      </w:r>
    </w:p>
    <w:p>
      <w:pPr>
        <w:pStyle w:val="Normal"/>
        <w:jc w:val="both"/>
        <w:rPr>
          <w:sz w:val="26"/>
          <w:szCs w:val="26"/>
        </w:rPr>
      </w:pPr>
      <w:r>
        <w:rPr>
          <w:sz w:val="26"/>
          <w:szCs w:val="26"/>
        </w:rPr>
      </w:r>
    </w:p>
    <w:p>
      <w:pPr>
        <w:pStyle w:val="Normal"/>
        <w:shd w:val="clear" w:color="auto" w:fill="FFFFFF"/>
        <w:tabs>
          <w:tab w:val="clear" w:pos="709"/>
          <w:tab w:val="left" w:pos="9072" w:leader="none"/>
        </w:tabs>
        <w:jc w:val="both"/>
        <w:rPr>
          <w:sz w:val="26"/>
          <w:szCs w:val="26"/>
        </w:rPr>
      </w:pPr>
      <w:r>
        <w:rPr>
          <w:sz w:val="26"/>
          <w:szCs w:val="26"/>
        </w:rPr>
      </w:r>
    </w:p>
    <w:tbl>
      <w:tblPr>
        <w:tblW w:w="10260" w:type="dxa"/>
        <w:jc w:val="left"/>
        <w:tblInd w:w="-432" w:type="dxa"/>
        <w:tblCellMar>
          <w:top w:w="0" w:type="dxa"/>
          <w:left w:w="108" w:type="dxa"/>
          <w:bottom w:w="0" w:type="dxa"/>
          <w:right w:w="108" w:type="dxa"/>
        </w:tblCellMar>
        <w:tblLook w:val="0000"/>
      </w:tblPr>
      <w:tblGrid>
        <w:gridCol w:w="3240"/>
        <w:gridCol w:w="7019"/>
      </w:tblGrid>
      <w:tr>
        <w:trPr>
          <w:trHeight w:val="884" w:hRule="atLeast"/>
        </w:trPr>
        <w:tc>
          <w:tcPr>
            <w:tcW w:w="3240" w:type="dxa"/>
            <w:tcBorders/>
          </w:tcPr>
          <w:p>
            <w:pPr>
              <w:pStyle w:val="Normal"/>
              <w:widowControl w:val="false"/>
              <w:jc w:val="both"/>
              <w:rPr>
                <w:spacing w:val="-10"/>
                <w:sz w:val="26"/>
                <w:szCs w:val="26"/>
              </w:rPr>
            </w:pPr>
            <w:r>
              <w:rPr>
                <w:spacing w:val="-10"/>
                <w:sz w:val="24"/>
                <w:szCs w:val="24"/>
                <w:lang w:eastAsia="ar-SA"/>
              </w:rPr>
              <w:t xml:space="preserve">Шукшин Владимир </w:t>
            </w:r>
            <w:r>
              <w:rPr>
                <w:spacing w:val="-10"/>
                <w:sz w:val="24"/>
                <w:szCs w:val="24"/>
              </w:rPr>
              <w:t xml:space="preserve"> Николаевич</w:t>
            </w:r>
          </w:p>
        </w:tc>
        <w:tc>
          <w:tcPr>
            <w:tcW w:w="7019" w:type="dxa"/>
            <w:tcBorders/>
          </w:tcPr>
          <w:p>
            <w:pPr>
              <w:pStyle w:val="Normal"/>
              <w:widowControl w:val="false"/>
              <w:jc w:val="both"/>
              <w:rPr>
                <w:spacing w:val="-10"/>
                <w:sz w:val="26"/>
                <w:szCs w:val="26"/>
              </w:rPr>
            </w:pPr>
            <w:r>
              <w:rPr>
                <w:spacing w:val="-10"/>
                <w:sz w:val="24"/>
                <w:szCs w:val="24"/>
              </w:rPr>
              <w:t xml:space="preserve">- председатель комиссии, глава Мордовско-Козловского сельского поселения Атюрьевского муниципального района Республики Мордовия  </w:t>
            </w:r>
          </w:p>
        </w:tc>
      </w:tr>
      <w:tr>
        <w:trPr>
          <w:trHeight w:val="884" w:hRule="atLeast"/>
        </w:trPr>
        <w:tc>
          <w:tcPr>
            <w:tcW w:w="3240" w:type="dxa"/>
            <w:tcBorders/>
          </w:tcPr>
          <w:p>
            <w:pPr>
              <w:pStyle w:val="Normal"/>
              <w:widowControl w:val="false"/>
              <w:jc w:val="both"/>
              <w:rPr>
                <w:spacing w:val="-10"/>
                <w:sz w:val="26"/>
                <w:szCs w:val="26"/>
              </w:rPr>
            </w:pPr>
            <w:r>
              <w:rPr>
                <w:spacing w:val="-10"/>
                <w:sz w:val="24"/>
                <w:szCs w:val="24"/>
                <w:lang w:eastAsia="ar-SA"/>
              </w:rPr>
              <w:t>Вельмова Елена</w:t>
            </w:r>
            <w:r>
              <w:rPr>
                <w:spacing w:val="-10"/>
                <w:sz w:val="24"/>
                <w:szCs w:val="24"/>
              </w:rPr>
              <w:t xml:space="preserve"> Васильевна</w:t>
            </w:r>
          </w:p>
        </w:tc>
        <w:tc>
          <w:tcPr>
            <w:tcW w:w="7019" w:type="dxa"/>
            <w:tcBorders/>
          </w:tcPr>
          <w:p>
            <w:pPr>
              <w:pStyle w:val="Normal"/>
              <w:widowControl w:val="false"/>
              <w:jc w:val="both"/>
              <w:rPr>
                <w:spacing w:val="-10"/>
                <w:sz w:val="26"/>
                <w:szCs w:val="26"/>
              </w:rPr>
            </w:pPr>
            <w:r>
              <w:rPr>
                <w:spacing w:val="-10"/>
                <w:sz w:val="24"/>
                <w:szCs w:val="24"/>
              </w:rPr>
              <w:t xml:space="preserve">- заместитель председателя  комиссии,  заместитель главы Мордовско-Козловского сельского поселения Атюрьевского муниципального района Республики Мордовия  </w:t>
            </w:r>
          </w:p>
        </w:tc>
      </w:tr>
      <w:tr>
        <w:trPr>
          <w:trHeight w:val="884" w:hRule="atLeast"/>
        </w:trPr>
        <w:tc>
          <w:tcPr>
            <w:tcW w:w="3240" w:type="dxa"/>
            <w:tcBorders/>
          </w:tcPr>
          <w:p>
            <w:pPr>
              <w:pStyle w:val="Normal"/>
              <w:widowControl w:val="false"/>
              <w:jc w:val="both"/>
              <w:rPr>
                <w:spacing w:val="-10"/>
                <w:sz w:val="26"/>
                <w:szCs w:val="26"/>
              </w:rPr>
            </w:pPr>
            <w:r>
              <w:rPr>
                <w:spacing w:val="-10"/>
                <w:sz w:val="24"/>
                <w:szCs w:val="24"/>
                <w:lang w:eastAsia="ar-SA"/>
              </w:rPr>
              <w:t>Ермолаева Елена Ивановна</w:t>
            </w:r>
          </w:p>
        </w:tc>
        <w:tc>
          <w:tcPr>
            <w:tcW w:w="7019" w:type="dxa"/>
            <w:tcBorders/>
          </w:tcPr>
          <w:p>
            <w:pPr>
              <w:pStyle w:val="Normal"/>
              <w:widowControl w:val="false"/>
              <w:jc w:val="both"/>
              <w:rPr>
                <w:spacing w:val="-10"/>
                <w:sz w:val="26"/>
                <w:szCs w:val="26"/>
              </w:rPr>
            </w:pPr>
            <w:r>
              <w:rPr>
                <w:spacing w:val="-10"/>
                <w:sz w:val="24"/>
                <w:szCs w:val="24"/>
              </w:rPr>
              <w:t xml:space="preserve">- секретарь комиссии, главный бухгалтер Мордовско-Козловского сельского поселения Атюрьевского муниципального района Республики Мордовия  </w:t>
            </w:r>
          </w:p>
        </w:tc>
      </w:tr>
      <w:tr>
        <w:trPr>
          <w:trHeight w:val="884" w:hRule="atLeast"/>
        </w:trPr>
        <w:tc>
          <w:tcPr>
            <w:tcW w:w="3240" w:type="dxa"/>
            <w:tcBorders/>
          </w:tcPr>
          <w:p>
            <w:pPr>
              <w:pStyle w:val="Normal"/>
              <w:widowControl w:val="false"/>
              <w:jc w:val="both"/>
              <w:rPr>
                <w:spacing w:val="-10"/>
                <w:sz w:val="26"/>
                <w:szCs w:val="26"/>
              </w:rPr>
            </w:pPr>
            <w:r>
              <w:rPr>
                <w:sz w:val="24"/>
                <w:szCs w:val="24"/>
                <w:lang w:eastAsia="ar-SA"/>
              </w:rPr>
              <w:t>Шукшина Татьяна Дмитриевна</w:t>
            </w:r>
          </w:p>
        </w:tc>
        <w:tc>
          <w:tcPr>
            <w:tcW w:w="7019" w:type="dxa"/>
            <w:tcBorders/>
          </w:tcPr>
          <w:p>
            <w:pPr>
              <w:pStyle w:val="Normal"/>
              <w:widowControl w:val="false"/>
              <w:jc w:val="both"/>
              <w:rPr>
                <w:spacing w:val="-10"/>
                <w:sz w:val="26"/>
                <w:szCs w:val="26"/>
              </w:rPr>
            </w:pPr>
            <w:r>
              <w:rPr>
                <w:spacing w:val="-10"/>
                <w:sz w:val="24"/>
                <w:szCs w:val="24"/>
              </w:rPr>
              <w:t>- член комиссии, депутат Совета депутатов Мордовско-Козловского сельского поселения Атюрьевского муниципального района Республики Мордовия (по согласованию)</w:t>
            </w:r>
          </w:p>
        </w:tc>
      </w:tr>
      <w:tr>
        <w:trPr>
          <w:trHeight w:val="884" w:hRule="atLeast"/>
        </w:trPr>
        <w:tc>
          <w:tcPr>
            <w:tcW w:w="3240" w:type="dxa"/>
            <w:tcBorders/>
          </w:tcPr>
          <w:p>
            <w:pPr>
              <w:pStyle w:val="Normal"/>
              <w:widowControl w:val="false"/>
              <w:jc w:val="both"/>
              <w:rPr>
                <w:spacing w:val="-10"/>
                <w:sz w:val="26"/>
                <w:szCs w:val="26"/>
              </w:rPr>
            </w:pPr>
            <w:r>
              <w:rPr>
                <w:sz w:val="24"/>
                <w:szCs w:val="24"/>
                <w:lang w:eastAsia="ar-SA"/>
              </w:rPr>
              <w:t>Макашкина Татьяна Федоровна</w:t>
            </w:r>
          </w:p>
        </w:tc>
        <w:tc>
          <w:tcPr>
            <w:tcW w:w="7019" w:type="dxa"/>
            <w:tcBorders/>
          </w:tcPr>
          <w:p>
            <w:pPr>
              <w:pStyle w:val="Normal"/>
              <w:widowControl w:val="false"/>
              <w:jc w:val="both"/>
              <w:rPr>
                <w:spacing w:val="-10"/>
                <w:sz w:val="26"/>
                <w:szCs w:val="26"/>
              </w:rPr>
            </w:pPr>
            <w:r>
              <w:rPr>
                <w:spacing w:val="-10"/>
                <w:sz w:val="24"/>
                <w:szCs w:val="24"/>
              </w:rPr>
              <w:t>- член комиссии, депутат Совета депутатов Мордовско-Козловского сельского поселения Атюрьевского муниципального района Республики Мордовия (по согласованию)</w:t>
            </w:r>
          </w:p>
        </w:tc>
      </w:tr>
    </w:tbl>
    <w:p>
      <w:pPr>
        <w:pStyle w:val="Style47"/>
        <w:widowControl w:val="false"/>
        <w:spacing w:before="0" w:after="0"/>
        <w:contextualSpacing/>
        <w:jc w:val="both"/>
        <w:rPr>
          <w:sz w:val="26"/>
          <w:szCs w:val="26"/>
        </w:rPr>
      </w:pPr>
      <w:r>
        <w:rPr>
          <w:sz w:val="26"/>
          <w:szCs w:val="26"/>
        </w:rPr>
      </w:r>
    </w:p>
    <w:p>
      <w:pPr>
        <w:pStyle w:val="Style47"/>
        <w:widowControl w:val="false"/>
        <w:spacing w:before="0" w:after="0"/>
        <w:contextualSpacing/>
        <w:jc w:val="both"/>
        <w:rPr>
          <w:sz w:val="26"/>
          <w:szCs w:val="26"/>
        </w:rPr>
      </w:pPr>
      <w:r>
        <w:rPr>
          <w:sz w:val="26"/>
          <w:szCs w:val="26"/>
        </w:rPr>
      </w:r>
    </w:p>
    <w:p>
      <w:pPr>
        <w:pStyle w:val="Style47"/>
        <w:widowControl w:val="false"/>
        <w:spacing w:before="0" w:after="0"/>
        <w:contextualSpacing/>
        <w:jc w:val="both"/>
        <w:rPr>
          <w:sz w:val="26"/>
          <w:szCs w:val="26"/>
        </w:rPr>
      </w:pPr>
      <w:r>
        <w:rPr>
          <w:sz w:val="26"/>
          <w:szCs w:val="26"/>
        </w:rPr>
      </w:r>
    </w:p>
    <w:p>
      <w:pPr>
        <w:pStyle w:val="Style47"/>
        <w:widowControl w:val="false"/>
        <w:spacing w:before="0" w:after="0"/>
        <w:contextualSpacing/>
        <w:jc w:val="both"/>
        <w:rPr>
          <w:sz w:val="26"/>
          <w:szCs w:val="26"/>
        </w:rPr>
      </w:pPr>
      <w:r>
        <w:rPr>
          <w:sz w:val="26"/>
          <w:szCs w:val="26"/>
        </w:rPr>
      </w:r>
    </w:p>
    <w:p>
      <w:pPr>
        <w:pStyle w:val="Style47"/>
        <w:widowControl w:val="false"/>
        <w:spacing w:before="0" w:after="0"/>
        <w:contextualSpacing/>
        <w:jc w:val="both"/>
        <w:rPr>
          <w:sz w:val="26"/>
          <w:szCs w:val="26"/>
        </w:rPr>
      </w:pPr>
      <w:r>
        <w:rPr>
          <w:sz w:val="26"/>
          <w:szCs w:val="26"/>
        </w:rPr>
      </w:r>
    </w:p>
    <w:p>
      <w:pPr>
        <w:pStyle w:val="Style47"/>
        <w:widowControl w:val="false"/>
        <w:spacing w:before="0" w:after="0"/>
        <w:contextualSpacing/>
        <w:jc w:val="both"/>
        <w:rPr>
          <w:sz w:val="26"/>
          <w:szCs w:val="26"/>
        </w:rPr>
      </w:pPr>
      <w:r>
        <w:rPr>
          <w:sz w:val="26"/>
          <w:szCs w:val="26"/>
        </w:rPr>
      </w:r>
    </w:p>
    <w:p>
      <w:pPr>
        <w:pStyle w:val="Style47"/>
        <w:widowControl w:val="false"/>
        <w:spacing w:before="0" w:after="0"/>
        <w:contextualSpacing/>
        <w:jc w:val="both"/>
        <w:rPr>
          <w:sz w:val="26"/>
          <w:szCs w:val="26"/>
        </w:rPr>
      </w:pPr>
      <w:r>
        <w:rPr>
          <w:sz w:val="26"/>
          <w:szCs w:val="26"/>
        </w:rPr>
      </w:r>
    </w:p>
    <w:p>
      <w:pPr>
        <w:pStyle w:val="Style47"/>
        <w:widowControl w:val="false"/>
        <w:spacing w:before="0" w:after="0"/>
        <w:contextualSpacing/>
        <w:jc w:val="both"/>
        <w:rPr>
          <w:sz w:val="26"/>
          <w:szCs w:val="26"/>
        </w:rPr>
      </w:pPr>
      <w:r>
        <w:rPr>
          <w:sz w:val="26"/>
          <w:szCs w:val="26"/>
        </w:rPr>
      </w:r>
    </w:p>
    <w:p>
      <w:pPr>
        <w:pStyle w:val="Style47"/>
        <w:widowControl w:val="false"/>
        <w:spacing w:before="0" w:after="0"/>
        <w:contextualSpacing/>
        <w:jc w:val="both"/>
        <w:rPr>
          <w:sz w:val="26"/>
          <w:szCs w:val="26"/>
        </w:rPr>
      </w:pPr>
      <w:r>
        <w:rPr>
          <w:sz w:val="26"/>
          <w:szCs w:val="26"/>
        </w:rPr>
      </w:r>
    </w:p>
    <w:p>
      <w:pPr>
        <w:pStyle w:val="Style47"/>
        <w:widowControl w:val="false"/>
        <w:spacing w:before="0" w:after="0"/>
        <w:contextualSpacing/>
        <w:jc w:val="both"/>
        <w:rPr>
          <w:sz w:val="26"/>
          <w:szCs w:val="26"/>
        </w:rPr>
      </w:pPr>
      <w:r>
        <w:rPr>
          <w:sz w:val="26"/>
          <w:szCs w:val="26"/>
        </w:rPr>
      </w:r>
    </w:p>
    <w:p>
      <w:pPr>
        <w:pStyle w:val="Style47"/>
        <w:widowControl w:val="false"/>
        <w:spacing w:before="0" w:after="0"/>
        <w:contextualSpacing/>
        <w:jc w:val="both"/>
        <w:rPr>
          <w:sz w:val="26"/>
          <w:szCs w:val="26"/>
        </w:rPr>
      </w:pPr>
      <w:r>
        <w:rPr>
          <w:sz w:val="26"/>
          <w:szCs w:val="26"/>
        </w:rPr>
      </w:r>
    </w:p>
    <w:p>
      <w:pPr>
        <w:pStyle w:val="Style47"/>
        <w:widowControl w:val="false"/>
        <w:spacing w:before="0" w:after="0"/>
        <w:contextualSpacing/>
        <w:jc w:val="both"/>
        <w:rPr>
          <w:sz w:val="26"/>
          <w:szCs w:val="26"/>
        </w:rPr>
      </w:pPr>
      <w:r>
        <w:rPr>
          <w:sz w:val="26"/>
          <w:szCs w:val="26"/>
        </w:rPr>
      </w:r>
    </w:p>
    <w:p>
      <w:pPr>
        <w:pStyle w:val="Style47"/>
        <w:widowControl w:val="false"/>
        <w:spacing w:before="0" w:after="0"/>
        <w:contextualSpacing/>
        <w:jc w:val="both"/>
        <w:rPr>
          <w:sz w:val="26"/>
          <w:szCs w:val="26"/>
        </w:rPr>
      </w:pPr>
      <w:r>
        <w:rPr>
          <w:sz w:val="26"/>
          <w:szCs w:val="26"/>
        </w:rPr>
      </w:r>
    </w:p>
    <w:p>
      <w:pPr>
        <w:pStyle w:val="Style47"/>
        <w:widowControl w:val="false"/>
        <w:spacing w:before="0" w:after="0"/>
        <w:contextualSpacing/>
        <w:jc w:val="both"/>
        <w:rPr>
          <w:sz w:val="26"/>
          <w:szCs w:val="26"/>
        </w:rPr>
      </w:pPr>
      <w:r>
        <w:rPr>
          <w:sz w:val="26"/>
          <w:szCs w:val="26"/>
        </w:rPr>
      </w:r>
    </w:p>
    <w:p>
      <w:pPr>
        <w:pStyle w:val="Style47"/>
        <w:widowControl w:val="false"/>
        <w:spacing w:before="0" w:after="0"/>
        <w:contextualSpacing/>
        <w:jc w:val="both"/>
        <w:rPr>
          <w:sz w:val="26"/>
          <w:szCs w:val="26"/>
        </w:rPr>
      </w:pPr>
      <w:r>
        <w:rPr>
          <w:sz w:val="26"/>
          <w:szCs w:val="26"/>
        </w:rPr>
      </w:r>
    </w:p>
    <w:p>
      <w:pPr>
        <w:pStyle w:val="Style47"/>
        <w:widowControl w:val="false"/>
        <w:spacing w:before="0" w:after="0"/>
        <w:contextualSpacing/>
        <w:jc w:val="both"/>
        <w:rPr>
          <w:sz w:val="26"/>
          <w:szCs w:val="26"/>
        </w:rPr>
      </w:pPr>
      <w:r>
        <w:rPr>
          <w:sz w:val="26"/>
          <w:szCs w:val="26"/>
        </w:rPr>
      </w:r>
    </w:p>
    <w:p>
      <w:pPr>
        <w:pStyle w:val="Style47"/>
        <w:widowControl w:val="false"/>
        <w:spacing w:before="0" w:after="0"/>
        <w:contextualSpacing/>
        <w:jc w:val="both"/>
        <w:rPr>
          <w:sz w:val="26"/>
          <w:szCs w:val="26"/>
        </w:rPr>
      </w:pPr>
      <w:r>
        <w:rPr>
          <w:sz w:val="26"/>
          <w:szCs w:val="26"/>
        </w:rPr>
      </w:r>
    </w:p>
    <w:p>
      <w:pPr>
        <w:pStyle w:val="Style47"/>
        <w:widowControl w:val="false"/>
        <w:spacing w:before="0" w:after="0"/>
        <w:contextualSpacing/>
        <w:jc w:val="both"/>
        <w:rPr>
          <w:sz w:val="26"/>
          <w:szCs w:val="26"/>
        </w:rPr>
      </w:pPr>
      <w:r>
        <w:rPr>
          <w:sz w:val="26"/>
          <w:szCs w:val="26"/>
        </w:rPr>
      </w:r>
    </w:p>
    <w:p>
      <w:pPr>
        <w:pStyle w:val="Style47"/>
        <w:widowControl w:val="false"/>
        <w:spacing w:before="0" w:after="0"/>
        <w:contextualSpacing/>
        <w:jc w:val="both"/>
        <w:rPr>
          <w:sz w:val="26"/>
          <w:szCs w:val="26"/>
        </w:rPr>
      </w:pPr>
      <w:r>
        <w:rPr>
          <w:sz w:val="26"/>
          <w:szCs w:val="26"/>
        </w:rPr>
      </w:r>
    </w:p>
    <w:p>
      <w:pPr>
        <w:pStyle w:val="Style47"/>
        <w:widowControl w:val="false"/>
        <w:spacing w:before="0" w:after="0"/>
        <w:contextualSpacing/>
        <w:jc w:val="both"/>
        <w:rPr>
          <w:sz w:val="26"/>
          <w:szCs w:val="26"/>
        </w:rPr>
      </w:pPr>
      <w:r>
        <w:rPr>
          <w:sz w:val="24"/>
          <w:szCs w:val="24"/>
        </w:rPr>
      </w:r>
    </w:p>
    <w:p>
      <w:pPr>
        <w:pStyle w:val="Normal"/>
        <w:jc w:val="right"/>
        <w:rPr>
          <w:sz w:val="24"/>
          <w:szCs w:val="24"/>
        </w:rPr>
      </w:pPr>
      <w:r>
        <w:rPr>
          <w:sz w:val="24"/>
          <w:szCs w:val="24"/>
        </w:rPr>
        <w:t>Приложение 2</w:t>
      </w:r>
    </w:p>
    <w:p>
      <w:pPr>
        <w:pStyle w:val="Normal"/>
        <w:jc w:val="right"/>
        <w:rPr>
          <w:sz w:val="24"/>
          <w:szCs w:val="24"/>
        </w:rPr>
      </w:pPr>
      <w:r>
        <w:rPr>
          <w:sz w:val="24"/>
          <w:szCs w:val="24"/>
        </w:rPr>
        <w:t>к постановлению администрации</w:t>
      </w:r>
    </w:p>
    <w:p>
      <w:pPr>
        <w:pStyle w:val="Normal"/>
        <w:jc w:val="right"/>
        <w:rPr>
          <w:sz w:val="24"/>
          <w:szCs w:val="24"/>
        </w:rPr>
      </w:pPr>
      <w:r>
        <w:rPr>
          <w:sz w:val="24"/>
          <w:szCs w:val="24"/>
        </w:rPr>
        <w:t xml:space="preserve">Мордовско-Козловского сельского поселения </w:t>
      </w:r>
    </w:p>
    <w:p>
      <w:pPr>
        <w:pStyle w:val="Normal"/>
        <w:jc w:val="right"/>
        <w:rPr>
          <w:sz w:val="24"/>
          <w:szCs w:val="24"/>
        </w:rPr>
      </w:pPr>
      <w:r>
        <w:rPr>
          <w:sz w:val="24"/>
          <w:szCs w:val="24"/>
        </w:rPr>
        <w:t>Атюрьевского муниципального района</w:t>
      </w:r>
    </w:p>
    <w:p>
      <w:pPr>
        <w:pStyle w:val="Normal"/>
        <w:jc w:val="right"/>
        <w:rPr>
          <w:sz w:val="24"/>
          <w:szCs w:val="24"/>
        </w:rPr>
      </w:pPr>
      <w:r>
        <w:rPr>
          <w:sz w:val="24"/>
          <w:szCs w:val="24"/>
        </w:rPr>
        <w:t>Республики Мордовия</w:t>
      </w:r>
    </w:p>
    <w:p>
      <w:pPr>
        <w:pStyle w:val="Style47"/>
        <w:widowControl w:val="false"/>
        <w:spacing w:before="0" w:after="0"/>
        <w:contextualSpacing/>
        <w:jc w:val="right"/>
        <w:rPr>
          <w:sz w:val="26"/>
          <w:szCs w:val="26"/>
        </w:rPr>
      </w:pPr>
      <w:r>
        <w:rPr>
          <w:sz w:val="24"/>
          <w:szCs w:val="24"/>
        </w:rPr>
        <w:t xml:space="preserve">от </w:t>
      </w:r>
      <w:r>
        <w:rPr>
          <w:sz w:val="24"/>
          <w:szCs w:val="24"/>
        </w:rPr>
        <w:t>02.04.</w:t>
      </w:r>
      <w:r>
        <w:rPr>
          <w:sz w:val="24"/>
          <w:szCs w:val="24"/>
        </w:rPr>
        <w:t>202</w:t>
      </w:r>
      <w:r>
        <w:rPr>
          <w:sz w:val="24"/>
          <w:szCs w:val="24"/>
        </w:rPr>
        <w:t>6</w:t>
      </w:r>
      <w:r>
        <w:rPr>
          <w:sz w:val="24"/>
          <w:szCs w:val="24"/>
        </w:rPr>
        <w:t xml:space="preserve"> №  </w:t>
      </w:r>
      <w:r>
        <w:rPr>
          <w:sz w:val="24"/>
          <w:szCs w:val="24"/>
        </w:rPr>
        <w:t>10</w:t>
      </w:r>
    </w:p>
    <w:p>
      <w:pPr>
        <w:pStyle w:val="Style47"/>
        <w:widowControl w:val="false"/>
        <w:spacing w:before="0" w:after="0"/>
        <w:contextualSpacing/>
        <w:jc w:val="right"/>
        <w:rPr>
          <w:sz w:val="26"/>
          <w:szCs w:val="26"/>
        </w:rPr>
      </w:pPr>
      <w:r>
        <w:rPr>
          <w:sz w:val="26"/>
          <w:szCs w:val="26"/>
        </w:rPr>
      </w:r>
    </w:p>
    <w:p>
      <w:pPr>
        <w:pStyle w:val="Style47"/>
        <w:widowControl w:val="false"/>
        <w:spacing w:before="0" w:after="0"/>
        <w:contextualSpacing/>
        <w:jc w:val="center"/>
        <w:rPr>
          <w:b/>
          <w:b/>
          <w:bCs/>
          <w:szCs w:val="28"/>
        </w:rPr>
      </w:pPr>
      <w:r>
        <w:rPr>
          <w:b/>
          <w:bCs/>
          <w:sz w:val="28"/>
          <w:szCs w:val="28"/>
        </w:rPr>
        <w:t xml:space="preserve">Положение </w:t>
      </w:r>
    </w:p>
    <w:p>
      <w:pPr>
        <w:pStyle w:val="Style47"/>
        <w:widowControl w:val="false"/>
        <w:bidi w:val="0"/>
        <w:spacing w:before="0" w:after="0"/>
        <w:ind w:left="-454" w:right="0" w:hanging="0"/>
        <w:contextualSpacing/>
        <w:jc w:val="center"/>
        <w:rPr>
          <w:b/>
          <w:b/>
          <w:bCs/>
          <w:szCs w:val="28"/>
        </w:rPr>
      </w:pPr>
      <w:r>
        <w:rPr>
          <w:b/>
          <w:bCs/>
          <w:sz w:val="28"/>
          <w:szCs w:val="28"/>
        </w:rPr>
        <w:t xml:space="preserve">о конкурсной комиссии по проведению открытого конкурса на право определения ресурсоснабжающей организации в сфере холодного водоснабжения на территории Мордовско-Козловского сельского поселения Атюрьевского муниципального района Республики Мордовия </w:t>
      </w:r>
    </w:p>
    <w:p>
      <w:pPr>
        <w:pStyle w:val="Style47"/>
        <w:widowControl w:val="false"/>
        <w:bidi w:val="0"/>
        <w:spacing w:before="0" w:after="0"/>
        <w:ind w:left="-454" w:right="0" w:hanging="0"/>
        <w:contextualSpacing/>
        <w:jc w:val="center"/>
        <w:rPr>
          <w:b/>
          <w:b/>
          <w:bCs/>
          <w:szCs w:val="28"/>
        </w:rPr>
      </w:pPr>
      <w:r>
        <w:rPr>
          <w:b/>
          <w:bCs/>
          <w:szCs w:val="28"/>
        </w:rPr>
      </w:r>
    </w:p>
    <w:p>
      <w:pPr>
        <w:pStyle w:val="Style47"/>
        <w:widowControl w:val="false"/>
        <w:numPr>
          <w:ilvl w:val="0"/>
          <w:numId w:val="1"/>
        </w:numPr>
        <w:spacing w:lineRule="auto" w:line="360" w:before="0" w:after="0"/>
        <w:ind w:left="0" w:firstLine="851"/>
        <w:contextualSpacing/>
        <w:jc w:val="center"/>
        <w:rPr>
          <w:sz w:val="26"/>
          <w:szCs w:val="26"/>
        </w:rPr>
      </w:pPr>
      <w:r>
        <w:rPr>
          <w:sz w:val="26"/>
          <w:szCs w:val="26"/>
        </w:rPr>
        <w:t>ОБЩИЕ ПОЛОЖЕНИЯ</w:t>
      </w:r>
    </w:p>
    <w:p>
      <w:pPr>
        <w:pStyle w:val="Style47"/>
        <w:widowControl w:val="false"/>
        <w:numPr>
          <w:ilvl w:val="1"/>
          <w:numId w:val="1"/>
        </w:numPr>
        <w:tabs>
          <w:tab w:val="clear" w:pos="709"/>
          <w:tab w:val="left" w:pos="851" w:leader="none"/>
          <w:tab w:val="left" w:pos="993" w:leader="none"/>
        </w:tabs>
        <w:spacing w:lineRule="auto" w:line="276"/>
        <w:ind w:left="0" w:firstLine="567"/>
        <w:jc w:val="both"/>
        <w:rPr>
          <w:sz w:val="26"/>
          <w:szCs w:val="26"/>
        </w:rPr>
      </w:pPr>
      <w:r>
        <w:rPr>
          <w:sz w:val="26"/>
          <w:szCs w:val="26"/>
        </w:rPr>
        <w:t xml:space="preserve"> </w:t>
      </w:r>
      <w:r>
        <w:rPr>
          <w:sz w:val="26"/>
          <w:szCs w:val="26"/>
        </w:rPr>
        <w:t xml:space="preserve">Положение о конкурсной комиссии по проведению открытого конкурса Положение о конкурсной комиссии по проведению открытого конкурса </w:t>
      </w:r>
      <w:r>
        <w:rPr>
          <w:bCs/>
          <w:sz w:val="26"/>
          <w:szCs w:val="26"/>
        </w:rPr>
        <w:t>на право определения ресурсоснабжающей организации в сфере холодного водоснабжения на территории Мордовско-Козловского  сельского поселения Атюрьевского муниципального района Республики Мордовия</w:t>
      </w:r>
      <w:r>
        <w:rPr>
          <w:sz w:val="26"/>
          <w:szCs w:val="26"/>
        </w:rPr>
        <w:t xml:space="preserve">  (далее – Положение), определяет функции, состав, структуру, порядок формирования, принятия и оформления решений конкурсной комиссии по проведению открытого конкурса на право заключения концессионных соглашений.</w:t>
      </w:r>
    </w:p>
    <w:p>
      <w:pPr>
        <w:pStyle w:val="Style47"/>
        <w:widowControl w:val="false"/>
        <w:numPr>
          <w:ilvl w:val="1"/>
          <w:numId w:val="1"/>
        </w:numPr>
        <w:tabs>
          <w:tab w:val="clear" w:pos="709"/>
          <w:tab w:val="left" w:pos="851" w:leader="none"/>
          <w:tab w:val="left" w:pos="993" w:leader="none"/>
        </w:tabs>
        <w:spacing w:lineRule="auto" w:line="276"/>
        <w:ind w:left="0" w:firstLine="567"/>
        <w:jc w:val="both"/>
        <w:rPr>
          <w:sz w:val="26"/>
          <w:szCs w:val="26"/>
        </w:rPr>
      </w:pPr>
      <w:r>
        <w:rPr>
          <w:sz w:val="26"/>
          <w:szCs w:val="26"/>
        </w:rPr>
        <w:t xml:space="preserve"> </w:t>
      </w:r>
      <w:r>
        <w:rPr>
          <w:sz w:val="26"/>
          <w:szCs w:val="26"/>
        </w:rPr>
        <w:t xml:space="preserve">Конкурсная комиссия по проведению открытого конкурса </w:t>
      </w:r>
      <w:r>
        <w:rPr>
          <w:bCs/>
          <w:sz w:val="26"/>
          <w:szCs w:val="26"/>
        </w:rPr>
        <w:t>на право определения ресурсоснабжающей организации в сфере холодного водоснабжения на территории Мордовско-Козловского сельского поселения Атюрьевского муниципального района Республики Мордовия</w:t>
      </w:r>
      <w:r>
        <w:rPr>
          <w:sz w:val="26"/>
          <w:szCs w:val="26"/>
        </w:rPr>
        <w:t xml:space="preserve"> (далее – Конкурсная комиссия), создана для проведения конкурса на право заключения концессионных соглашений в отношении объектов водоснабжения, находящихся в муниципальной собственности муниципального образования </w:t>
      </w:r>
      <w:r>
        <w:rPr>
          <w:bCs/>
          <w:sz w:val="26"/>
          <w:szCs w:val="26"/>
        </w:rPr>
        <w:t>Мордовско-Козловского сельского поселения Атюрьевского муниципального района Республики Мордовия</w:t>
      </w:r>
      <w:r>
        <w:rPr>
          <w:sz w:val="26"/>
          <w:szCs w:val="26"/>
        </w:rPr>
        <w:t>, оценки заявок, определения заявителей, прошедших процедуру предварительного отбора, оценки конкурсных предложений, определения победителя конкурса и принятия решений в соответствии с настоящим Положением.</w:t>
      </w:r>
    </w:p>
    <w:p>
      <w:pPr>
        <w:pStyle w:val="Style47"/>
        <w:widowControl w:val="false"/>
        <w:numPr>
          <w:ilvl w:val="1"/>
          <w:numId w:val="1"/>
        </w:numPr>
        <w:tabs>
          <w:tab w:val="clear" w:pos="709"/>
          <w:tab w:val="left" w:pos="851" w:leader="none"/>
          <w:tab w:val="left" w:pos="993" w:leader="none"/>
        </w:tabs>
        <w:spacing w:lineRule="auto" w:line="276"/>
        <w:ind w:left="0" w:firstLine="567"/>
        <w:jc w:val="both"/>
        <w:rPr>
          <w:sz w:val="26"/>
          <w:szCs w:val="26"/>
        </w:rPr>
      </w:pPr>
      <w:r>
        <w:rPr>
          <w:sz w:val="26"/>
          <w:szCs w:val="26"/>
        </w:rPr>
        <w:t xml:space="preserve"> </w:t>
      </w:r>
      <w:r>
        <w:rPr>
          <w:sz w:val="26"/>
          <w:szCs w:val="26"/>
        </w:rPr>
        <w:t>Конкурсная комиссия руководствуется принципами обеспечения справедливых конкурентных условий, равного отношения к претендентам, объективной оценки заявок и конкурсных предложений и достаточной прозрачности процедур конкурса.</w:t>
      </w:r>
    </w:p>
    <w:p>
      <w:pPr>
        <w:pStyle w:val="Style47"/>
        <w:widowControl w:val="false"/>
        <w:tabs>
          <w:tab w:val="clear" w:pos="709"/>
          <w:tab w:val="left" w:pos="851" w:leader="none"/>
          <w:tab w:val="left" w:pos="993" w:leader="none"/>
        </w:tabs>
        <w:spacing w:lineRule="auto" w:line="276"/>
        <w:ind w:left="567" w:hanging="0"/>
        <w:jc w:val="both"/>
        <w:rPr>
          <w:sz w:val="26"/>
          <w:szCs w:val="26"/>
        </w:rPr>
      </w:pPr>
      <w:r>
        <w:rPr>
          <w:sz w:val="26"/>
          <w:szCs w:val="26"/>
        </w:rPr>
      </w:r>
    </w:p>
    <w:p>
      <w:pPr>
        <w:pStyle w:val="Style47"/>
        <w:widowControl w:val="false"/>
        <w:numPr>
          <w:ilvl w:val="0"/>
          <w:numId w:val="1"/>
        </w:numPr>
        <w:tabs>
          <w:tab w:val="clear" w:pos="709"/>
          <w:tab w:val="left" w:pos="851" w:leader="none"/>
          <w:tab w:val="left" w:pos="993" w:leader="none"/>
        </w:tabs>
        <w:spacing w:lineRule="auto" w:line="360"/>
        <w:jc w:val="center"/>
        <w:rPr>
          <w:sz w:val="26"/>
          <w:szCs w:val="26"/>
        </w:rPr>
      </w:pPr>
      <w:r>
        <w:rPr>
          <w:sz w:val="26"/>
          <w:szCs w:val="26"/>
        </w:rPr>
        <w:t>ФУНКЦИИ КОМИССИИ</w:t>
      </w:r>
    </w:p>
    <w:p>
      <w:pPr>
        <w:pStyle w:val="Style47"/>
        <w:widowControl w:val="false"/>
        <w:numPr>
          <w:ilvl w:val="1"/>
          <w:numId w:val="1"/>
        </w:numPr>
        <w:tabs>
          <w:tab w:val="clear" w:pos="709"/>
          <w:tab w:val="left" w:pos="851" w:leader="none"/>
          <w:tab w:val="left" w:pos="993" w:leader="none"/>
        </w:tabs>
        <w:spacing w:lineRule="auto" w:line="276"/>
        <w:ind w:left="720" w:hanging="153"/>
        <w:rPr>
          <w:sz w:val="26"/>
          <w:szCs w:val="26"/>
        </w:rPr>
      </w:pPr>
      <w:r>
        <w:rPr>
          <w:sz w:val="26"/>
          <w:szCs w:val="26"/>
        </w:rPr>
        <w:t>Основными функциями Конкурсной комиссии являются:</w:t>
      </w:r>
    </w:p>
    <w:p>
      <w:pPr>
        <w:pStyle w:val="Style47"/>
        <w:widowControl w:val="false"/>
        <w:numPr>
          <w:ilvl w:val="2"/>
          <w:numId w:val="1"/>
        </w:numPr>
        <w:tabs>
          <w:tab w:val="clear" w:pos="709"/>
          <w:tab w:val="left" w:pos="851" w:leader="none"/>
          <w:tab w:val="left" w:pos="993" w:leader="none"/>
        </w:tabs>
        <w:spacing w:lineRule="auto" w:line="276"/>
        <w:ind w:left="1080" w:hanging="513"/>
        <w:jc w:val="both"/>
        <w:rPr>
          <w:sz w:val="26"/>
          <w:szCs w:val="26"/>
        </w:rPr>
      </w:pPr>
      <w:r>
        <w:rPr>
          <w:sz w:val="26"/>
          <w:szCs w:val="26"/>
        </w:rPr>
        <w:t>Опубликование и размещение сообщения о проведении открытого конкурса.</w:t>
      </w:r>
    </w:p>
    <w:p>
      <w:pPr>
        <w:pStyle w:val="Style47"/>
        <w:widowControl w:val="false"/>
        <w:numPr>
          <w:ilvl w:val="2"/>
          <w:numId w:val="1"/>
        </w:numPr>
        <w:tabs>
          <w:tab w:val="left" w:pos="709" w:leader="none"/>
          <w:tab w:val="left" w:pos="993" w:leader="none"/>
        </w:tabs>
        <w:spacing w:lineRule="auto" w:line="276"/>
        <w:ind w:left="0" w:firstLine="567"/>
        <w:jc w:val="both"/>
        <w:rPr>
          <w:sz w:val="26"/>
          <w:szCs w:val="26"/>
        </w:rPr>
      </w:pPr>
      <w:r>
        <w:rPr>
          <w:sz w:val="26"/>
          <w:szCs w:val="26"/>
        </w:rPr>
        <w:t>Направление лицам в соответствии с решением о заключении концессионного соглашения сообщения о проведении открытого конкурса одновременно с приглашением принять участие в конкурсе.</w:t>
      </w:r>
    </w:p>
    <w:p>
      <w:pPr>
        <w:pStyle w:val="Style47"/>
        <w:widowControl w:val="false"/>
        <w:numPr>
          <w:ilvl w:val="2"/>
          <w:numId w:val="1"/>
        </w:numPr>
        <w:tabs>
          <w:tab w:val="left" w:pos="709" w:leader="none"/>
          <w:tab w:val="left" w:pos="993" w:leader="none"/>
        </w:tabs>
        <w:spacing w:lineRule="auto" w:line="276"/>
        <w:ind w:left="0" w:firstLine="567"/>
        <w:jc w:val="both"/>
        <w:rPr>
          <w:sz w:val="26"/>
          <w:szCs w:val="26"/>
        </w:rPr>
      </w:pPr>
      <w:r>
        <w:rPr>
          <w:sz w:val="26"/>
          <w:szCs w:val="26"/>
        </w:rPr>
        <w:t>Опубликование и размещение сообщения о внесении изменений в конкурсную документацию, а также направление указанного сообщения лицам в соответствии с решением о заключении концессионного соглашения.</w:t>
      </w:r>
    </w:p>
    <w:p>
      <w:pPr>
        <w:pStyle w:val="Style47"/>
        <w:widowControl w:val="false"/>
        <w:numPr>
          <w:ilvl w:val="2"/>
          <w:numId w:val="1"/>
        </w:numPr>
        <w:tabs>
          <w:tab w:val="left" w:pos="709" w:leader="none"/>
          <w:tab w:val="left" w:pos="993" w:leader="none"/>
        </w:tabs>
        <w:spacing w:lineRule="auto" w:line="276"/>
        <w:ind w:left="0" w:firstLine="567"/>
        <w:jc w:val="both"/>
        <w:rPr>
          <w:sz w:val="26"/>
          <w:szCs w:val="26"/>
        </w:rPr>
      </w:pPr>
      <w:r>
        <w:rPr>
          <w:sz w:val="26"/>
          <w:szCs w:val="26"/>
        </w:rPr>
        <w:t>Осуществление приема заявок на участие в конкурсе.</w:t>
      </w:r>
    </w:p>
    <w:p>
      <w:pPr>
        <w:pStyle w:val="Style47"/>
        <w:widowControl w:val="false"/>
        <w:numPr>
          <w:ilvl w:val="2"/>
          <w:numId w:val="1"/>
        </w:numPr>
        <w:tabs>
          <w:tab w:val="left" w:pos="709" w:leader="none"/>
          <w:tab w:val="left" w:pos="993" w:leader="none"/>
        </w:tabs>
        <w:spacing w:lineRule="auto" w:line="276"/>
        <w:ind w:left="0" w:firstLine="567"/>
        <w:jc w:val="both"/>
        <w:rPr>
          <w:sz w:val="26"/>
          <w:szCs w:val="26"/>
        </w:rPr>
      </w:pPr>
      <w:r>
        <w:rPr>
          <w:sz w:val="26"/>
          <w:szCs w:val="26"/>
        </w:rPr>
        <w:t>Предоставление конкурсной документации, разъяснений положений конкурсной документации.</w:t>
      </w:r>
    </w:p>
    <w:p>
      <w:pPr>
        <w:pStyle w:val="Style47"/>
        <w:widowControl w:val="false"/>
        <w:numPr>
          <w:ilvl w:val="2"/>
          <w:numId w:val="1"/>
        </w:numPr>
        <w:tabs>
          <w:tab w:val="left" w:pos="709" w:leader="none"/>
          <w:tab w:val="left" w:pos="993" w:leader="none"/>
        </w:tabs>
        <w:spacing w:lineRule="auto" w:line="276"/>
        <w:ind w:left="0" w:firstLine="567"/>
        <w:jc w:val="both"/>
        <w:rPr>
          <w:sz w:val="26"/>
          <w:szCs w:val="26"/>
        </w:rPr>
      </w:pPr>
      <w:r>
        <w:rPr>
          <w:sz w:val="26"/>
          <w:szCs w:val="26"/>
        </w:rPr>
        <w:t>Осуществление вскрытия конвертов с заявками на участие в конкурсе, а также рассмотрение таких заявок.</w:t>
      </w:r>
    </w:p>
    <w:p>
      <w:pPr>
        <w:pStyle w:val="Style47"/>
        <w:widowControl w:val="false"/>
        <w:numPr>
          <w:ilvl w:val="2"/>
          <w:numId w:val="1"/>
        </w:numPr>
        <w:tabs>
          <w:tab w:val="left" w:pos="709" w:leader="none"/>
          <w:tab w:val="left" w:pos="993" w:leader="none"/>
        </w:tabs>
        <w:spacing w:lineRule="auto" w:line="276"/>
        <w:ind w:left="0" w:firstLine="567"/>
        <w:jc w:val="both"/>
        <w:rPr>
          <w:sz w:val="26"/>
          <w:szCs w:val="26"/>
        </w:rPr>
      </w:pPr>
      <w:r>
        <w:rPr>
          <w:sz w:val="26"/>
          <w:szCs w:val="26"/>
        </w:rPr>
        <w:t>Проверка документов и материалов, представленных заявителями, участниками конкурса в соответствии с требованиями, установленными конкурсной документацией, и достоверности сведений, содержащихся в этих документах и материалах.</w:t>
      </w:r>
    </w:p>
    <w:p>
      <w:pPr>
        <w:pStyle w:val="Style47"/>
        <w:widowControl w:val="false"/>
        <w:numPr>
          <w:ilvl w:val="2"/>
          <w:numId w:val="1"/>
        </w:numPr>
        <w:tabs>
          <w:tab w:val="left" w:pos="709" w:leader="none"/>
          <w:tab w:val="left" w:pos="993" w:leader="none"/>
        </w:tabs>
        <w:spacing w:lineRule="auto" w:line="276"/>
        <w:ind w:left="0" w:firstLine="567"/>
        <w:jc w:val="both"/>
        <w:rPr>
          <w:sz w:val="26"/>
          <w:szCs w:val="26"/>
        </w:rPr>
      </w:pPr>
      <w:r>
        <w:rPr>
          <w:sz w:val="26"/>
          <w:szCs w:val="26"/>
        </w:rPr>
        <w:t>Установление соответствия заявителей и представленных ими заявок на участие в конкурсе установленным требованиям и конкурсной документации, и соответствия конкурсных предложений критериям конкурса и указанным требованиям.</w:t>
      </w:r>
    </w:p>
    <w:p>
      <w:pPr>
        <w:pStyle w:val="Style47"/>
        <w:widowControl w:val="false"/>
        <w:numPr>
          <w:ilvl w:val="2"/>
          <w:numId w:val="1"/>
        </w:numPr>
        <w:tabs>
          <w:tab w:val="left" w:pos="709" w:leader="none"/>
          <w:tab w:val="left" w:pos="993" w:leader="none"/>
        </w:tabs>
        <w:spacing w:lineRule="auto" w:line="276"/>
        <w:ind w:left="0" w:firstLine="567"/>
        <w:jc w:val="both"/>
        <w:rPr>
          <w:sz w:val="26"/>
          <w:szCs w:val="26"/>
        </w:rPr>
      </w:pPr>
      <w:r>
        <w:rPr>
          <w:sz w:val="26"/>
          <w:szCs w:val="26"/>
        </w:rPr>
        <w:t>В случае необходимости запрос и получение у соответствующих органов и организаций информации для проверки достоверности представленных заявителями, участниками конкурса сведений.</w:t>
      </w:r>
    </w:p>
    <w:p>
      <w:pPr>
        <w:pStyle w:val="Style47"/>
        <w:widowControl w:val="false"/>
        <w:numPr>
          <w:ilvl w:val="2"/>
          <w:numId w:val="1"/>
        </w:numPr>
        <w:tabs>
          <w:tab w:val="left" w:pos="709" w:leader="none"/>
          <w:tab w:val="left" w:pos="851" w:leader="none"/>
          <w:tab w:val="left" w:pos="993" w:leader="none"/>
          <w:tab w:val="left" w:pos="1134" w:leader="none"/>
        </w:tabs>
        <w:spacing w:lineRule="auto" w:line="276"/>
        <w:ind w:left="0" w:firstLine="567"/>
        <w:jc w:val="both"/>
        <w:rPr>
          <w:sz w:val="26"/>
          <w:szCs w:val="26"/>
        </w:rPr>
      </w:pPr>
      <w:r>
        <w:rPr>
          <w:sz w:val="26"/>
          <w:szCs w:val="26"/>
        </w:rPr>
        <w:t>Принятие решения о допуске заявителя к участию в конкурсе и о признании заявителя участником конкурса или об отказе в допуске заявителя к участию в конкурсе и направление заявителю соответствующего уведомления.</w:t>
      </w:r>
    </w:p>
    <w:p>
      <w:pPr>
        <w:pStyle w:val="Style47"/>
        <w:widowControl w:val="false"/>
        <w:numPr>
          <w:ilvl w:val="0"/>
          <w:numId w:val="1"/>
        </w:numPr>
        <w:tabs>
          <w:tab w:val="left" w:pos="709" w:leader="none"/>
          <w:tab w:val="left" w:pos="851" w:leader="none"/>
          <w:tab w:val="left" w:pos="993" w:leader="none"/>
          <w:tab w:val="left" w:pos="1134" w:leader="none"/>
        </w:tabs>
        <w:spacing w:lineRule="auto" w:line="360"/>
        <w:jc w:val="center"/>
        <w:rPr>
          <w:sz w:val="26"/>
          <w:szCs w:val="26"/>
        </w:rPr>
      </w:pPr>
      <w:r>
        <w:rPr>
          <w:sz w:val="26"/>
          <w:szCs w:val="26"/>
        </w:rPr>
        <w:t>СОСТАВ КОНКУРСНОЙ КОМИССИИ</w:t>
      </w:r>
    </w:p>
    <w:p>
      <w:pPr>
        <w:pStyle w:val="Style47"/>
        <w:widowControl w:val="false"/>
        <w:numPr>
          <w:ilvl w:val="1"/>
          <w:numId w:val="1"/>
        </w:numPr>
        <w:tabs>
          <w:tab w:val="clear" w:pos="709"/>
          <w:tab w:val="left" w:pos="567" w:leader="none"/>
          <w:tab w:val="left" w:pos="851" w:leader="none"/>
          <w:tab w:val="left" w:pos="993" w:leader="none"/>
          <w:tab w:val="left" w:pos="1134" w:leader="none"/>
        </w:tabs>
        <w:spacing w:lineRule="auto" w:line="276"/>
        <w:ind w:left="0" w:firstLine="567"/>
        <w:jc w:val="both"/>
        <w:rPr>
          <w:sz w:val="26"/>
          <w:szCs w:val="26"/>
        </w:rPr>
      </w:pPr>
      <w:r>
        <w:rPr>
          <w:sz w:val="26"/>
          <w:szCs w:val="26"/>
        </w:rPr>
        <w:t xml:space="preserve"> </w:t>
      </w:r>
      <w:r>
        <w:rPr>
          <w:sz w:val="26"/>
          <w:szCs w:val="26"/>
        </w:rPr>
        <w:t>Конкурсная комиссия состоит из председателя Конкурсной комиссии, заместителя председателя Конкурсной комиссии, секретаря Конкурсной комиссии и членов Конкурсной комиссии.</w:t>
      </w:r>
    </w:p>
    <w:p>
      <w:pPr>
        <w:pStyle w:val="Style47"/>
        <w:widowControl w:val="false"/>
        <w:numPr>
          <w:ilvl w:val="1"/>
          <w:numId w:val="1"/>
        </w:numPr>
        <w:tabs>
          <w:tab w:val="clear" w:pos="709"/>
          <w:tab w:val="left" w:pos="567" w:leader="none"/>
          <w:tab w:val="left" w:pos="851" w:leader="none"/>
          <w:tab w:val="left" w:pos="993" w:leader="none"/>
          <w:tab w:val="left" w:pos="1134" w:leader="none"/>
        </w:tabs>
        <w:spacing w:lineRule="auto" w:line="276"/>
        <w:ind w:left="0" w:firstLine="567"/>
        <w:jc w:val="both"/>
        <w:rPr>
          <w:sz w:val="26"/>
          <w:szCs w:val="26"/>
        </w:rPr>
      </w:pPr>
      <w:r>
        <w:rPr>
          <w:sz w:val="26"/>
          <w:szCs w:val="26"/>
        </w:rPr>
        <w:t>Председателем Конкурсной комиссии, заместителем председателя Конкурсной комиссии, секретарем Конкурсной комиссии и членами Конкурсной комиссии не могут быть граждане, представившие заявки на участие в конкурсе или состоящие в штате организаций, представивших заявки на участие в конкурсе, либо граждане, являющиеся акционерами (участниками) этих организаций, членами их органов управления или аффилированными лицами участников конкурса.</w:t>
      </w:r>
    </w:p>
    <w:p>
      <w:pPr>
        <w:pStyle w:val="Style47"/>
        <w:widowControl w:val="false"/>
        <w:tabs>
          <w:tab w:val="clear" w:pos="709"/>
          <w:tab w:val="left" w:pos="567" w:leader="none"/>
          <w:tab w:val="left" w:pos="851" w:leader="none"/>
          <w:tab w:val="left" w:pos="993" w:leader="none"/>
          <w:tab w:val="left" w:pos="1134" w:leader="none"/>
        </w:tabs>
        <w:spacing w:lineRule="auto" w:line="276"/>
        <w:ind w:firstLine="567"/>
        <w:jc w:val="both"/>
        <w:rPr>
          <w:sz w:val="26"/>
          <w:szCs w:val="26"/>
        </w:rPr>
      </w:pPr>
      <w:r>
        <w:rPr>
          <w:sz w:val="26"/>
          <w:szCs w:val="26"/>
        </w:rPr>
        <w:t>В случае выявления в составе Конкурсной комиссии таких лиц утверждается новый состав Конкурсной комиссии.</w:t>
      </w:r>
    </w:p>
    <w:p>
      <w:pPr>
        <w:pStyle w:val="Style47"/>
        <w:widowControl w:val="false"/>
        <w:numPr>
          <w:ilvl w:val="1"/>
          <w:numId w:val="1"/>
        </w:numPr>
        <w:tabs>
          <w:tab w:val="clear" w:pos="709"/>
          <w:tab w:val="left" w:pos="567" w:leader="none"/>
          <w:tab w:val="left" w:pos="851" w:leader="none"/>
          <w:tab w:val="left" w:pos="993" w:leader="none"/>
          <w:tab w:val="left" w:pos="1134" w:leader="none"/>
        </w:tabs>
        <w:spacing w:lineRule="auto" w:line="276"/>
        <w:ind w:left="0" w:firstLine="567"/>
        <w:jc w:val="both"/>
        <w:rPr>
          <w:sz w:val="26"/>
          <w:szCs w:val="26"/>
        </w:rPr>
      </w:pPr>
      <w:r>
        <w:rPr>
          <w:sz w:val="26"/>
          <w:szCs w:val="26"/>
        </w:rPr>
        <w:t>Руководит деятельностью Конкурсной комиссии председатель Конкурсной комиссии, а в период отсутствия председателя – заместитель председателя Конкурсной комиссии.</w:t>
      </w:r>
    </w:p>
    <w:p>
      <w:pPr>
        <w:pStyle w:val="Style47"/>
        <w:widowControl w:val="false"/>
        <w:tabs>
          <w:tab w:val="clear" w:pos="709"/>
          <w:tab w:val="left" w:pos="567" w:leader="none"/>
          <w:tab w:val="left" w:pos="851" w:leader="none"/>
          <w:tab w:val="left" w:pos="993" w:leader="none"/>
          <w:tab w:val="left" w:pos="1134" w:leader="none"/>
        </w:tabs>
        <w:spacing w:lineRule="auto" w:line="276"/>
        <w:ind w:left="360" w:firstLine="207"/>
        <w:jc w:val="both"/>
        <w:rPr>
          <w:sz w:val="26"/>
          <w:szCs w:val="26"/>
        </w:rPr>
      </w:pPr>
      <w:r>
        <w:rPr>
          <w:sz w:val="26"/>
          <w:szCs w:val="26"/>
        </w:rPr>
        <w:t>Председатель Конкурсной комиссии:</w:t>
      </w:r>
    </w:p>
    <w:p>
      <w:pPr>
        <w:pStyle w:val="Style47"/>
        <w:widowControl w:val="false"/>
        <w:numPr>
          <w:ilvl w:val="2"/>
          <w:numId w:val="1"/>
        </w:numPr>
        <w:tabs>
          <w:tab w:val="clear" w:pos="709"/>
          <w:tab w:val="left" w:pos="567" w:leader="none"/>
          <w:tab w:val="left" w:pos="851" w:leader="none"/>
          <w:tab w:val="left" w:pos="993" w:leader="none"/>
          <w:tab w:val="left" w:pos="1134" w:leader="none"/>
        </w:tabs>
        <w:spacing w:lineRule="auto" w:line="276"/>
        <w:ind w:left="1080" w:hanging="513"/>
        <w:jc w:val="both"/>
        <w:rPr>
          <w:sz w:val="26"/>
          <w:szCs w:val="26"/>
        </w:rPr>
      </w:pPr>
      <w:r>
        <w:rPr>
          <w:sz w:val="26"/>
          <w:szCs w:val="26"/>
        </w:rPr>
        <w:t>Ведет заседание Конкурсной комиссии.</w:t>
      </w:r>
    </w:p>
    <w:p>
      <w:pPr>
        <w:pStyle w:val="Style47"/>
        <w:widowControl w:val="false"/>
        <w:numPr>
          <w:ilvl w:val="2"/>
          <w:numId w:val="1"/>
        </w:numPr>
        <w:tabs>
          <w:tab w:val="clear" w:pos="709"/>
          <w:tab w:val="left" w:pos="567" w:leader="none"/>
          <w:tab w:val="left" w:pos="851" w:leader="none"/>
          <w:tab w:val="left" w:pos="993" w:leader="none"/>
          <w:tab w:val="left" w:pos="1134" w:leader="none"/>
        </w:tabs>
        <w:spacing w:lineRule="auto" w:line="276"/>
        <w:ind w:left="1080" w:hanging="513"/>
        <w:jc w:val="both"/>
        <w:rPr>
          <w:sz w:val="26"/>
          <w:szCs w:val="26"/>
        </w:rPr>
      </w:pPr>
      <w:r>
        <w:rPr>
          <w:sz w:val="26"/>
          <w:szCs w:val="26"/>
        </w:rPr>
        <w:t>Организует работу Конкурсной комиссии.</w:t>
      </w:r>
    </w:p>
    <w:p>
      <w:pPr>
        <w:pStyle w:val="Style47"/>
        <w:widowControl w:val="false"/>
        <w:numPr>
          <w:ilvl w:val="2"/>
          <w:numId w:val="1"/>
        </w:numPr>
        <w:tabs>
          <w:tab w:val="clear" w:pos="709"/>
          <w:tab w:val="left" w:pos="360" w:leader="none"/>
          <w:tab w:val="left" w:pos="426" w:leader="none"/>
          <w:tab w:val="left" w:pos="567" w:leader="none"/>
          <w:tab w:val="left" w:pos="851" w:leader="none"/>
          <w:tab w:val="left" w:pos="993" w:leader="none"/>
        </w:tabs>
        <w:spacing w:lineRule="auto" w:line="276"/>
        <w:ind w:left="0" w:firstLine="567"/>
        <w:jc w:val="both"/>
        <w:rPr>
          <w:sz w:val="26"/>
          <w:szCs w:val="26"/>
        </w:rPr>
      </w:pPr>
      <w:r>
        <w:rPr>
          <w:sz w:val="26"/>
          <w:szCs w:val="26"/>
        </w:rPr>
        <w:t xml:space="preserve"> </w:t>
      </w:r>
      <w:r>
        <w:rPr>
          <w:sz w:val="26"/>
          <w:szCs w:val="26"/>
        </w:rPr>
        <w:t>Оглашает повестку заседания Конкурсной комиссии и при необходимости вносит на голосование предложение по ее изменению и дополнению.</w:t>
      </w:r>
    </w:p>
    <w:p>
      <w:pPr>
        <w:pStyle w:val="Style47"/>
        <w:widowControl w:val="false"/>
        <w:numPr>
          <w:ilvl w:val="2"/>
          <w:numId w:val="1"/>
        </w:numPr>
        <w:tabs>
          <w:tab w:val="clear" w:pos="709"/>
          <w:tab w:val="left" w:pos="360" w:leader="none"/>
          <w:tab w:val="left" w:pos="426" w:leader="none"/>
          <w:tab w:val="left" w:pos="567" w:leader="none"/>
          <w:tab w:val="left" w:pos="851" w:leader="none"/>
          <w:tab w:val="left" w:pos="993" w:leader="none"/>
        </w:tabs>
        <w:spacing w:lineRule="auto" w:line="276"/>
        <w:ind w:left="0" w:firstLine="567"/>
        <w:jc w:val="both"/>
        <w:rPr>
          <w:sz w:val="26"/>
          <w:szCs w:val="26"/>
        </w:rPr>
      </w:pPr>
      <w:r>
        <w:rPr>
          <w:sz w:val="26"/>
          <w:szCs w:val="26"/>
        </w:rPr>
        <w:t>Ставит на голосование предложения членов Конкурсной комиссии и проекты принимаемых решений.</w:t>
      </w:r>
    </w:p>
    <w:p>
      <w:pPr>
        <w:pStyle w:val="Style47"/>
        <w:widowControl w:val="false"/>
        <w:numPr>
          <w:ilvl w:val="2"/>
          <w:numId w:val="1"/>
        </w:numPr>
        <w:tabs>
          <w:tab w:val="clear" w:pos="709"/>
          <w:tab w:val="left" w:pos="360" w:leader="none"/>
          <w:tab w:val="left" w:pos="426" w:leader="none"/>
          <w:tab w:val="left" w:pos="567" w:leader="none"/>
          <w:tab w:val="left" w:pos="851" w:leader="none"/>
          <w:tab w:val="left" w:pos="993" w:leader="none"/>
        </w:tabs>
        <w:spacing w:lineRule="auto" w:line="276"/>
        <w:ind w:left="0" w:firstLine="567"/>
        <w:jc w:val="both"/>
        <w:rPr>
          <w:sz w:val="26"/>
          <w:szCs w:val="26"/>
        </w:rPr>
      </w:pPr>
      <w:r>
        <w:rPr>
          <w:sz w:val="26"/>
          <w:szCs w:val="26"/>
        </w:rPr>
        <w:t>Подводит итоги голосования.</w:t>
      </w:r>
    </w:p>
    <w:p>
      <w:pPr>
        <w:pStyle w:val="Style47"/>
        <w:widowControl w:val="false"/>
        <w:numPr>
          <w:ilvl w:val="2"/>
          <w:numId w:val="1"/>
        </w:numPr>
        <w:tabs>
          <w:tab w:val="clear" w:pos="709"/>
          <w:tab w:val="left" w:pos="360" w:leader="none"/>
          <w:tab w:val="left" w:pos="426" w:leader="none"/>
          <w:tab w:val="left" w:pos="567" w:leader="none"/>
          <w:tab w:val="left" w:pos="851" w:leader="none"/>
          <w:tab w:val="left" w:pos="993" w:leader="none"/>
        </w:tabs>
        <w:spacing w:lineRule="auto" w:line="276"/>
        <w:ind w:left="0" w:firstLine="567"/>
        <w:jc w:val="both"/>
        <w:rPr>
          <w:sz w:val="26"/>
          <w:szCs w:val="26"/>
        </w:rPr>
      </w:pPr>
      <w:r>
        <w:rPr>
          <w:sz w:val="26"/>
          <w:szCs w:val="26"/>
        </w:rPr>
        <w:t>Ведет переписку от имени Конкурсной комиссии, подписывает от имени Конкурсной комиссии разъяснения конкурсной документации, а также любые обращения к претендентам, при этом отдельным решением Конкурсной комиссии осуществление данного правомочия может быть поручено иному члену Конкурсной комиссии.</w:t>
      </w:r>
    </w:p>
    <w:p>
      <w:pPr>
        <w:pStyle w:val="Style47"/>
        <w:widowControl w:val="false"/>
        <w:numPr>
          <w:ilvl w:val="2"/>
          <w:numId w:val="1"/>
        </w:numPr>
        <w:tabs>
          <w:tab w:val="clear" w:pos="709"/>
          <w:tab w:val="left" w:pos="360" w:leader="none"/>
          <w:tab w:val="left" w:pos="426" w:leader="none"/>
          <w:tab w:val="left" w:pos="567" w:leader="none"/>
          <w:tab w:val="left" w:pos="851" w:leader="none"/>
          <w:tab w:val="left" w:pos="993" w:leader="none"/>
        </w:tabs>
        <w:spacing w:lineRule="auto" w:line="276"/>
        <w:ind w:left="0" w:firstLine="567"/>
        <w:jc w:val="both"/>
        <w:rPr>
          <w:sz w:val="26"/>
          <w:szCs w:val="26"/>
        </w:rPr>
      </w:pPr>
      <w:r>
        <w:rPr>
          <w:sz w:val="26"/>
          <w:szCs w:val="26"/>
        </w:rPr>
        <w:t>Дает поручения в рамках своих полномочий членам Конкурсной комиссии на совершение действий организационно-технического характера.</w:t>
      </w:r>
    </w:p>
    <w:p>
      <w:pPr>
        <w:pStyle w:val="Style47"/>
        <w:widowControl w:val="false"/>
        <w:numPr>
          <w:ilvl w:val="1"/>
          <w:numId w:val="1"/>
        </w:numPr>
        <w:tabs>
          <w:tab w:val="clear" w:pos="709"/>
          <w:tab w:val="left" w:pos="360" w:leader="none"/>
          <w:tab w:val="left" w:pos="426" w:leader="none"/>
          <w:tab w:val="left" w:pos="567" w:leader="none"/>
          <w:tab w:val="left" w:pos="851" w:leader="none"/>
          <w:tab w:val="left" w:pos="993" w:leader="none"/>
        </w:tabs>
        <w:spacing w:lineRule="auto" w:line="276"/>
        <w:ind w:left="0" w:firstLine="567"/>
        <w:jc w:val="both"/>
        <w:rPr>
          <w:sz w:val="26"/>
          <w:szCs w:val="26"/>
        </w:rPr>
      </w:pPr>
      <w:r>
        <w:rPr>
          <w:sz w:val="26"/>
          <w:szCs w:val="26"/>
        </w:rPr>
        <w:t xml:space="preserve"> </w:t>
      </w:r>
      <w:r>
        <w:rPr>
          <w:sz w:val="26"/>
          <w:szCs w:val="26"/>
        </w:rPr>
        <w:t>Осуществляет организационную работу Конкурсной комиссии секретарь Конкурсной комиссии.</w:t>
      </w:r>
    </w:p>
    <w:p>
      <w:pPr>
        <w:pStyle w:val="Style47"/>
        <w:widowControl w:val="false"/>
        <w:tabs>
          <w:tab w:val="clear" w:pos="709"/>
          <w:tab w:val="left" w:pos="360" w:leader="none"/>
          <w:tab w:val="left" w:pos="426" w:leader="none"/>
          <w:tab w:val="left" w:pos="567" w:leader="none"/>
          <w:tab w:val="left" w:pos="851" w:leader="none"/>
          <w:tab w:val="left" w:pos="993" w:leader="none"/>
        </w:tabs>
        <w:spacing w:lineRule="auto" w:line="276"/>
        <w:ind w:left="360" w:firstLine="207"/>
        <w:jc w:val="both"/>
        <w:rPr>
          <w:sz w:val="26"/>
          <w:szCs w:val="26"/>
        </w:rPr>
      </w:pPr>
      <w:r>
        <w:rPr>
          <w:sz w:val="26"/>
          <w:szCs w:val="26"/>
        </w:rPr>
        <w:t>Секретарь Конкурсной комиссии:</w:t>
      </w:r>
    </w:p>
    <w:p>
      <w:pPr>
        <w:pStyle w:val="Style47"/>
        <w:widowControl w:val="false"/>
        <w:numPr>
          <w:ilvl w:val="2"/>
          <w:numId w:val="1"/>
        </w:numPr>
        <w:tabs>
          <w:tab w:val="clear" w:pos="709"/>
          <w:tab w:val="left" w:pos="360" w:leader="none"/>
          <w:tab w:val="left" w:pos="426" w:leader="none"/>
          <w:tab w:val="left" w:pos="567" w:leader="none"/>
          <w:tab w:val="left" w:pos="851" w:leader="none"/>
          <w:tab w:val="left" w:pos="993" w:leader="none"/>
        </w:tabs>
        <w:spacing w:lineRule="auto" w:line="276"/>
        <w:ind w:left="1080" w:hanging="513"/>
        <w:jc w:val="both"/>
        <w:rPr>
          <w:sz w:val="26"/>
          <w:szCs w:val="26"/>
        </w:rPr>
      </w:pPr>
      <w:r>
        <w:rPr>
          <w:sz w:val="26"/>
          <w:szCs w:val="26"/>
        </w:rPr>
        <w:t>Готовит график работы Конкурсной комиссии.</w:t>
      </w:r>
    </w:p>
    <w:p>
      <w:pPr>
        <w:pStyle w:val="Style47"/>
        <w:widowControl w:val="false"/>
        <w:numPr>
          <w:ilvl w:val="2"/>
          <w:numId w:val="1"/>
        </w:numPr>
        <w:tabs>
          <w:tab w:val="clear" w:pos="709"/>
          <w:tab w:val="left" w:pos="360" w:leader="none"/>
          <w:tab w:val="left" w:pos="426" w:leader="none"/>
          <w:tab w:val="left" w:pos="567" w:leader="none"/>
          <w:tab w:val="left" w:pos="851" w:leader="none"/>
          <w:tab w:val="left" w:pos="993" w:leader="none"/>
        </w:tabs>
        <w:spacing w:lineRule="auto" w:line="276"/>
        <w:ind w:left="1080" w:hanging="513"/>
        <w:jc w:val="both"/>
        <w:rPr>
          <w:sz w:val="26"/>
          <w:szCs w:val="26"/>
        </w:rPr>
      </w:pPr>
      <w:r>
        <w:rPr>
          <w:sz w:val="26"/>
          <w:szCs w:val="26"/>
        </w:rPr>
        <w:t>Направляет членам Конкурсной комиссии приглашения на заседания.</w:t>
      </w:r>
    </w:p>
    <w:p>
      <w:pPr>
        <w:pStyle w:val="Style47"/>
        <w:widowControl w:val="false"/>
        <w:numPr>
          <w:ilvl w:val="2"/>
          <w:numId w:val="1"/>
        </w:numPr>
        <w:tabs>
          <w:tab w:val="clear" w:pos="709"/>
          <w:tab w:val="left" w:pos="360" w:leader="none"/>
          <w:tab w:val="left" w:pos="426" w:leader="none"/>
          <w:tab w:val="left" w:pos="567" w:leader="none"/>
          <w:tab w:val="left" w:pos="851" w:leader="none"/>
          <w:tab w:val="left" w:pos="993" w:leader="none"/>
        </w:tabs>
        <w:spacing w:lineRule="auto" w:line="276"/>
        <w:ind w:left="1080" w:hanging="513"/>
        <w:jc w:val="both"/>
        <w:rPr>
          <w:sz w:val="26"/>
          <w:szCs w:val="26"/>
        </w:rPr>
      </w:pPr>
      <w:r>
        <w:rPr>
          <w:sz w:val="26"/>
          <w:szCs w:val="26"/>
        </w:rPr>
        <w:t>Рассылает членам Конкурсной комиссии материалы к заседаниям.</w:t>
      </w:r>
    </w:p>
    <w:p>
      <w:pPr>
        <w:pStyle w:val="Style47"/>
        <w:widowControl w:val="false"/>
        <w:numPr>
          <w:ilvl w:val="2"/>
          <w:numId w:val="1"/>
        </w:numPr>
        <w:tabs>
          <w:tab w:val="clear" w:pos="709"/>
          <w:tab w:val="left" w:pos="360" w:leader="none"/>
          <w:tab w:val="left" w:pos="426" w:leader="none"/>
          <w:tab w:val="left" w:pos="567" w:leader="none"/>
          <w:tab w:val="left" w:pos="851" w:leader="none"/>
        </w:tabs>
        <w:spacing w:lineRule="auto" w:line="276"/>
        <w:ind w:left="0" w:firstLine="567"/>
        <w:jc w:val="both"/>
        <w:rPr>
          <w:sz w:val="26"/>
          <w:szCs w:val="26"/>
        </w:rPr>
      </w:pPr>
      <w:r>
        <w:rPr>
          <w:sz w:val="26"/>
          <w:szCs w:val="26"/>
        </w:rPr>
        <w:t>Надлежащим образом и своевременно оформляет протокол вскрытия конвертов с заявками на участие в конкурсе, протокол проведения отбора участников конкурса, протокол вскрытия конвертов с конкурсными предложениями, протокол рассмотрения и оценки конкурсных предложений, протокол о результатах проведения конкурса, а также направляет их заинтересованным лицам.</w:t>
      </w:r>
    </w:p>
    <w:p>
      <w:pPr>
        <w:pStyle w:val="Style47"/>
        <w:widowControl w:val="false"/>
        <w:numPr>
          <w:ilvl w:val="2"/>
          <w:numId w:val="1"/>
        </w:numPr>
        <w:tabs>
          <w:tab w:val="clear" w:pos="709"/>
          <w:tab w:val="left" w:pos="360" w:leader="none"/>
          <w:tab w:val="left" w:pos="426" w:leader="none"/>
          <w:tab w:val="left" w:pos="567" w:leader="none"/>
          <w:tab w:val="left" w:pos="851" w:leader="none"/>
        </w:tabs>
        <w:spacing w:lineRule="auto" w:line="276"/>
        <w:ind w:left="0" w:firstLine="567"/>
        <w:jc w:val="both"/>
        <w:rPr>
          <w:sz w:val="26"/>
          <w:szCs w:val="26"/>
        </w:rPr>
      </w:pPr>
      <w:r>
        <w:rPr>
          <w:sz w:val="26"/>
          <w:szCs w:val="26"/>
        </w:rPr>
        <w:t>Осуществляет учет и хранение материалов Конкурсной комиссии, а также учет входящих и исходящих документов.</w:t>
      </w:r>
    </w:p>
    <w:p>
      <w:pPr>
        <w:pStyle w:val="Style47"/>
        <w:widowControl w:val="false"/>
        <w:numPr>
          <w:ilvl w:val="1"/>
          <w:numId w:val="1"/>
        </w:numPr>
        <w:tabs>
          <w:tab w:val="clear" w:pos="709"/>
          <w:tab w:val="left" w:pos="360" w:leader="none"/>
          <w:tab w:val="left" w:pos="426" w:leader="none"/>
          <w:tab w:val="left" w:pos="567" w:leader="none"/>
          <w:tab w:val="left" w:pos="851" w:leader="none"/>
        </w:tabs>
        <w:spacing w:lineRule="auto" w:line="276"/>
        <w:ind w:left="0" w:firstLine="567"/>
        <w:jc w:val="both"/>
        <w:rPr>
          <w:sz w:val="26"/>
          <w:szCs w:val="26"/>
        </w:rPr>
      </w:pPr>
      <w:r>
        <w:rPr>
          <w:sz w:val="26"/>
          <w:szCs w:val="26"/>
        </w:rPr>
        <w:t xml:space="preserve"> </w:t>
      </w:r>
      <w:r>
        <w:rPr>
          <w:sz w:val="26"/>
          <w:szCs w:val="26"/>
        </w:rPr>
        <w:t>Конкурсная комиссия вправе привлечь к участию в деятельности Конкурсной комиссии для дачи консультаций независимых экспертов. Экспертами не могут быть граждане, представившие заявки на участие в конкурсе или состоящие в штате организаций, представивших заявки на участие в конкурсе, либо граждане, являющиеся акционерами (участниками) этих организаций, членами их органов управления или аффилированными лицами участников конкурса, а также лица, лично заинтересованные в результатах проведения конкурса. Мнение эксперта, изложенное в экспертном заключении, носит рекомендательный характер и не является обязательным для Конкурсной комиссии.</w:t>
      </w:r>
    </w:p>
    <w:p>
      <w:pPr>
        <w:pStyle w:val="Style47"/>
        <w:widowControl w:val="false"/>
        <w:numPr>
          <w:ilvl w:val="1"/>
          <w:numId w:val="1"/>
        </w:numPr>
        <w:tabs>
          <w:tab w:val="clear" w:pos="709"/>
          <w:tab w:val="left" w:pos="360" w:leader="none"/>
          <w:tab w:val="left" w:pos="426" w:leader="none"/>
          <w:tab w:val="left" w:pos="567" w:leader="none"/>
          <w:tab w:val="left" w:pos="851" w:leader="none"/>
        </w:tabs>
        <w:spacing w:lineRule="auto" w:line="276"/>
        <w:ind w:left="0" w:firstLine="567"/>
        <w:jc w:val="both"/>
        <w:rPr>
          <w:sz w:val="26"/>
          <w:szCs w:val="26"/>
        </w:rPr>
      </w:pPr>
      <w:r>
        <w:rPr>
          <w:sz w:val="26"/>
          <w:szCs w:val="26"/>
        </w:rPr>
        <w:t>Члены Конкурсной комиссии не вправе разглашать какую-либо информацию, полученную в ходе проведения конкурса на право заключения концессионного соглашения в отношении объектов имущества (коммунального хозяйства), находящихся в муниципальной собственности Мордовско-Козловского сельского поселения.</w:t>
      </w:r>
    </w:p>
    <w:p>
      <w:pPr>
        <w:pStyle w:val="Style47"/>
        <w:widowControl w:val="false"/>
        <w:numPr>
          <w:ilvl w:val="0"/>
          <w:numId w:val="1"/>
        </w:numPr>
        <w:tabs>
          <w:tab w:val="clear" w:pos="709"/>
          <w:tab w:val="left" w:pos="360" w:leader="none"/>
          <w:tab w:val="left" w:pos="426" w:leader="none"/>
          <w:tab w:val="left" w:pos="567" w:leader="none"/>
          <w:tab w:val="left" w:pos="851" w:leader="none"/>
        </w:tabs>
        <w:spacing w:lineRule="auto" w:line="360"/>
        <w:jc w:val="center"/>
        <w:rPr>
          <w:sz w:val="26"/>
          <w:szCs w:val="26"/>
        </w:rPr>
      </w:pPr>
      <w:r>
        <w:rPr>
          <w:sz w:val="26"/>
          <w:szCs w:val="26"/>
        </w:rPr>
        <w:t>ПОРЯДОК ПРИНЯТИЯ РЕШЕНИЙ</w:t>
      </w:r>
    </w:p>
    <w:p>
      <w:pPr>
        <w:pStyle w:val="Style47"/>
        <w:widowControl w:val="false"/>
        <w:numPr>
          <w:ilvl w:val="1"/>
          <w:numId w:val="1"/>
        </w:numPr>
        <w:tabs>
          <w:tab w:val="clear" w:pos="709"/>
          <w:tab w:val="left" w:pos="360" w:leader="none"/>
          <w:tab w:val="left" w:pos="426" w:leader="none"/>
          <w:tab w:val="left" w:pos="567" w:leader="none"/>
          <w:tab w:val="left" w:pos="851" w:leader="none"/>
        </w:tabs>
        <w:spacing w:lineRule="auto" w:line="276"/>
        <w:ind w:left="0" w:firstLine="567"/>
        <w:jc w:val="both"/>
        <w:rPr>
          <w:sz w:val="26"/>
          <w:szCs w:val="26"/>
        </w:rPr>
      </w:pPr>
      <w:r>
        <w:rPr>
          <w:sz w:val="26"/>
          <w:szCs w:val="26"/>
        </w:rPr>
        <w:t>Решение по результатам проведения конкурса принимается членами Конкурсной комиссии, в том числе председателем Конкурсной комиссии и заместителем председателя Конкурсной комиссии, за исключением секретаря. Решения Конкурсной комиссии по результатам проведения конкурса принимается открытым голосованием большинством голосов от числа проголосовавших, если на заседании Конкурсной комиссии присутствует не менее чем пятьдесят процентов от общего числа ее членов. В случае равенства голосов голос председателя Конкурсной комиссии считается решающим.</w:t>
      </w:r>
    </w:p>
    <w:p>
      <w:pPr>
        <w:pStyle w:val="Style47"/>
        <w:widowControl w:val="false"/>
        <w:numPr>
          <w:ilvl w:val="1"/>
          <w:numId w:val="1"/>
        </w:numPr>
        <w:tabs>
          <w:tab w:val="clear" w:pos="709"/>
          <w:tab w:val="left" w:pos="360" w:leader="none"/>
          <w:tab w:val="left" w:pos="426" w:leader="none"/>
          <w:tab w:val="left" w:pos="567" w:leader="none"/>
          <w:tab w:val="left" w:pos="851" w:leader="none"/>
        </w:tabs>
        <w:spacing w:lineRule="auto" w:line="276"/>
        <w:ind w:left="0" w:firstLine="567"/>
        <w:jc w:val="both"/>
        <w:rPr>
          <w:sz w:val="26"/>
          <w:szCs w:val="26"/>
        </w:rPr>
      </w:pPr>
      <w:r>
        <w:rPr>
          <w:sz w:val="26"/>
          <w:szCs w:val="26"/>
        </w:rPr>
        <w:t>Члены Конкурсной комиссии могут представлять письменное мнение по вопросам повестки дня заседания.</w:t>
      </w:r>
    </w:p>
    <w:p>
      <w:pPr>
        <w:pStyle w:val="Style47"/>
        <w:widowControl w:val="false"/>
        <w:numPr>
          <w:ilvl w:val="1"/>
          <w:numId w:val="1"/>
        </w:numPr>
        <w:tabs>
          <w:tab w:val="clear" w:pos="709"/>
          <w:tab w:val="left" w:pos="360" w:leader="none"/>
          <w:tab w:val="left" w:pos="426" w:leader="none"/>
          <w:tab w:val="left" w:pos="567" w:leader="none"/>
          <w:tab w:val="left" w:pos="851" w:leader="none"/>
        </w:tabs>
        <w:spacing w:lineRule="auto" w:line="276"/>
        <w:ind w:left="0" w:firstLine="567"/>
        <w:jc w:val="both"/>
        <w:rPr>
          <w:sz w:val="26"/>
          <w:szCs w:val="26"/>
        </w:rPr>
      </w:pPr>
      <w:r>
        <w:rPr>
          <w:sz w:val="26"/>
          <w:szCs w:val="26"/>
        </w:rPr>
        <w:t>При принятии решений в рамках оценки и рассмотрения заявок на участие в конкурсе и конкурсных предложений члены Конкурсной комиссии действует в порядке, установленном статьями 28,29,31,32,33 Федерального закона от 21.07.2015 №115-ФЗ «О концессионных соглашениях».</w:t>
      </w:r>
    </w:p>
    <w:p>
      <w:pPr>
        <w:pStyle w:val="Style47"/>
        <w:widowControl w:val="false"/>
        <w:tabs>
          <w:tab w:val="clear" w:pos="709"/>
          <w:tab w:val="left" w:pos="360" w:leader="none"/>
          <w:tab w:val="left" w:pos="426" w:leader="none"/>
          <w:tab w:val="left" w:pos="567" w:leader="none"/>
          <w:tab w:val="left" w:pos="851" w:leader="none"/>
        </w:tabs>
        <w:spacing w:lineRule="auto" w:line="276"/>
        <w:ind w:left="567" w:hanging="0"/>
        <w:jc w:val="both"/>
        <w:rPr>
          <w:sz w:val="26"/>
          <w:szCs w:val="26"/>
        </w:rPr>
      </w:pPr>
      <w:r>
        <w:rPr>
          <w:sz w:val="26"/>
          <w:szCs w:val="26"/>
        </w:rPr>
      </w:r>
    </w:p>
    <w:p>
      <w:pPr>
        <w:pStyle w:val="Style47"/>
        <w:widowControl w:val="false"/>
        <w:numPr>
          <w:ilvl w:val="0"/>
          <w:numId w:val="1"/>
        </w:numPr>
        <w:tabs>
          <w:tab w:val="clear" w:pos="709"/>
          <w:tab w:val="left" w:pos="360" w:leader="none"/>
          <w:tab w:val="left" w:pos="426" w:leader="none"/>
          <w:tab w:val="left" w:pos="567" w:leader="none"/>
          <w:tab w:val="left" w:pos="851" w:leader="none"/>
        </w:tabs>
        <w:spacing w:lineRule="auto" w:line="360"/>
        <w:jc w:val="center"/>
        <w:rPr>
          <w:sz w:val="26"/>
          <w:szCs w:val="26"/>
        </w:rPr>
      </w:pPr>
      <w:r>
        <w:rPr>
          <w:sz w:val="26"/>
          <w:szCs w:val="26"/>
        </w:rPr>
        <w:t xml:space="preserve"> </w:t>
      </w:r>
      <w:r>
        <w:rPr>
          <w:sz w:val="26"/>
          <w:szCs w:val="26"/>
        </w:rPr>
        <w:t>ПОРЯДОК ОФОРМЛЕНИЯ И ОПУБЛИКОВАНИЯ РЕШЕНИЙ</w:t>
        <w:br/>
        <w:t>КОНКУРСНОЙ КОМИССИИ</w:t>
      </w:r>
    </w:p>
    <w:p>
      <w:pPr>
        <w:pStyle w:val="Style47"/>
        <w:widowControl w:val="false"/>
        <w:numPr>
          <w:ilvl w:val="1"/>
          <w:numId w:val="1"/>
        </w:numPr>
        <w:tabs>
          <w:tab w:val="clear" w:pos="709"/>
          <w:tab w:val="left" w:pos="360" w:leader="none"/>
          <w:tab w:val="left" w:pos="426" w:leader="none"/>
          <w:tab w:val="left" w:pos="567" w:leader="none"/>
          <w:tab w:val="left" w:pos="851" w:leader="none"/>
        </w:tabs>
        <w:spacing w:lineRule="auto" w:line="276"/>
        <w:ind w:left="0" w:firstLine="567"/>
        <w:jc w:val="both"/>
        <w:rPr>
          <w:sz w:val="26"/>
          <w:szCs w:val="26"/>
        </w:rPr>
      </w:pPr>
      <w:r>
        <w:rPr>
          <w:sz w:val="26"/>
          <w:szCs w:val="26"/>
        </w:rPr>
        <w:t>Решения Конкурсной комиссии оформляются протоколами, которые подписывают члены Конкурсной комиссии, принявшие участие в заседании. Протоколы заседаний Конкурсной комиссии оформляются не позднее 5 (пяти) рабочих дней с даты  проведения соответствующего заседания или в установленные конкурсной документацией сроки.</w:t>
      </w:r>
    </w:p>
    <w:p>
      <w:pPr>
        <w:pStyle w:val="Style47"/>
        <w:widowControl w:val="false"/>
        <w:numPr>
          <w:ilvl w:val="1"/>
          <w:numId w:val="1"/>
        </w:numPr>
        <w:tabs>
          <w:tab w:val="clear" w:pos="709"/>
          <w:tab w:val="left" w:pos="360" w:leader="none"/>
          <w:tab w:val="left" w:pos="426" w:leader="none"/>
          <w:tab w:val="left" w:pos="567" w:leader="none"/>
          <w:tab w:val="left" w:pos="851" w:leader="none"/>
        </w:tabs>
        <w:spacing w:lineRule="auto" w:line="276"/>
        <w:ind w:left="0" w:firstLine="567"/>
        <w:jc w:val="both"/>
        <w:rPr>
          <w:sz w:val="26"/>
          <w:szCs w:val="26"/>
        </w:rPr>
      </w:pPr>
      <w:r>
        <w:rPr>
          <w:sz w:val="26"/>
          <w:szCs w:val="26"/>
        </w:rPr>
        <w:t>В протоколах заседаний Конкурсной комиссии в обязательном порядке указывается дата заседания, повестка дня, присутствующие члены Конкурсной комиссии, фамилии, имена, отчества, должности и места работы, приглашенных на заседание Конкурсной комиссии, краткое содержание выступлений, принятые решения, результаты голосования, особое мнение членов Конкурсной комиссии (в случае наличия такого), а также иная информация, наличие которой является обязательным в соответствии в соответствии со статьей 34 Федерального закона от 21.07.2015 №115-ФЗ «О концессионных соглашениях».</w:t>
      </w:r>
    </w:p>
    <w:p>
      <w:pPr>
        <w:pStyle w:val="Style47"/>
        <w:widowControl w:val="false"/>
        <w:tabs>
          <w:tab w:val="clear" w:pos="709"/>
          <w:tab w:val="left" w:pos="426" w:leader="none"/>
          <w:tab w:val="left" w:pos="567" w:leader="none"/>
          <w:tab w:val="left" w:pos="851" w:leader="none"/>
        </w:tabs>
        <w:spacing w:lineRule="auto" w:line="276"/>
        <w:ind w:firstLine="567"/>
        <w:jc w:val="both"/>
        <w:rPr>
          <w:sz w:val="26"/>
          <w:szCs w:val="26"/>
        </w:rPr>
      </w:pPr>
      <w:r>
        <w:rPr>
          <w:sz w:val="26"/>
          <w:szCs w:val="26"/>
        </w:rPr>
        <w:t>Особое мнение членов Конкурсной комиссии излагается в письменном виде к протоколам заседаний Конкурсной комиссии.</w:t>
      </w:r>
    </w:p>
    <w:p>
      <w:pPr>
        <w:pStyle w:val="Style47"/>
        <w:widowControl w:val="false"/>
        <w:numPr>
          <w:ilvl w:val="1"/>
          <w:numId w:val="1"/>
        </w:numPr>
        <w:tabs>
          <w:tab w:val="clear" w:pos="709"/>
          <w:tab w:val="left" w:pos="426" w:leader="none"/>
          <w:tab w:val="left" w:pos="567" w:leader="none"/>
          <w:tab w:val="left" w:pos="851" w:leader="none"/>
        </w:tabs>
        <w:spacing w:lineRule="auto" w:line="276"/>
        <w:ind w:left="0" w:firstLine="567"/>
        <w:jc w:val="both"/>
        <w:rPr>
          <w:sz w:val="26"/>
          <w:szCs w:val="26"/>
        </w:rPr>
      </w:pPr>
      <w:r>
        <w:rPr>
          <w:sz w:val="26"/>
          <w:szCs w:val="26"/>
        </w:rPr>
        <w:t>В установленных Федеральным законом «О концессионных соглашениях» случаях Конкурсная комиссия публикует необходимую информацию и сведения о ходе и результатах проведения конкурса на</w:t>
      </w:r>
      <w:r>
        <w:rPr>
          <w:color w:val="000000"/>
          <w:sz w:val="26"/>
          <w:szCs w:val="26"/>
          <w:shd w:fill="FFFFFF" w:val="clear"/>
        </w:rPr>
        <w:t xml:space="preserve"> официальном сайте в информационно-телекоммуникационной сети "Интернет" для размещения информации о проведении торгов и </w:t>
      </w:r>
      <w:r>
        <w:rPr>
          <w:sz w:val="26"/>
          <w:szCs w:val="26"/>
          <w:lang w:eastAsia="ru-RU"/>
        </w:rPr>
        <w:t>на официальном сайте Мордовско-Козловского сельского поселения Атюрьевского муниципального района.</w:t>
      </w:r>
    </w:p>
    <w:p>
      <w:pPr>
        <w:pStyle w:val="Style47"/>
        <w:widowControl w:val="false"/>
        <w:numPr>
          <w:ilvl w:val="1"/>
          <w:numId w:val="1"/>
        </w:numPr>
        <w:tabs>
          <w:tab w:val="clear" w:pos="709"/>
          <w:tab w:val="left" w:pos="426" w:leader="none"/>
          <w:tab w:val="left" w:pos="567" w:leader="none"/>
          <w:tab w:val="left" w:pos="851" w:leader="none"/>
        </w:tabs>
        <w:spacing w:lineRule="auto" w:line="276" w:before="0" w:after="0"/>
        <w:ind w:left="0" w:firstLine="567"/>
        <w:contextualSpacing/>
        <w:jc w:val="both"/>
        <w:rPr>
          <w:sz w:val="26"/>
          <w:szCs w:val="26"/>
        </w:rPr>
      </w:pPr>
      <w:r>
        <w:rPr>
          <w:sz w:val="26"/>
          <w:szCs w:val="26"/>
        </w:rPr>
        <w:t>Конкурсная комиссия в течение пятнадцати рабочих дней со дня подписания протокола о результатах проведения конкурса или принятия решения об объявлении конкурса несостоявшимся опубликовывает сообщение о результатах проведения конкурса с указанием наименования (для юридического лица) или фамилии, имя, отчества (для индивидуального предпринимателя) победителя конкурса или решение об объявлении конкурса несостоявшимся с обоснованием этого решения на</w:t>
      </w:r>
      <w:r>
        <w:rPr>
          <w:color w:val="000000"/>
          <w:sz w:val="26"/>
          <w:szCs w:val="26"/>
          <w:shd w:fill="FFFFFF" w:val="clear"/>
        </w:rPr>
        <w:t xml:space="preserve"> официальном сайте в информационно-телекоммуникационной сети "Интернет" для размещения информации о проведении торгов и </w:t>
      </w:r>
      <w:r>
        <w:rPr>
          <w:sz w:val="26"/>
          <w:szCs w:val="26"/>
          <w:lang w:eastAsia="ru-RU"/>
        </w:rPr>
        <w:t xml:space="preserve">на официальном сайте органов местного самоуправления </w:t>
      </w:r>
      <w:r>
        <w:rPr>
          <w:bCs/>
          <w:sz w:val="26"/>
          <w:szCs w:val="26"/>
        </w:rPr>
        <w:t>Мордовско-Козловского сельского поселения Атюрьевского муниципального района Республики Мордовия</w:t>
      </w:r>
      <w:r>
        <w:rPr>
          <w:sz w:val="26"/>
          <w:szCs w:val="26"/>
        </w:rPr>
        <w:t>.</w:t>
      </w:r>
    </w:p>
    <w:sectPr>
      <w:type w:val="nextPage"/>
      <w:pgSz w:w="11906" w:h="16838"/>
      <w:pgMar w:left="1701" w:right="851" w:header="0" w:top="1276" w:footer="0" w:bottom="993" w:gutter="0"/>
      <w:pgNumType w:fmt="decimal"/>
      <w:formProt w:val="false"/>
      <w:textDirection w:val="lrTb"/>
      <w:docGrid w:type="default" w:linePitch="381"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ourier New">
    <w:charset w:val="cc"/>
    <w:family w:val="roman"/>
    <w:pitch w:val="variable"/>
  </w:font>
  <w:font w:name="Arial">
    <w:charset w:val="cc"/>
    <w:family w:val="roman"/>
    <w:pitch w:val="variable"/>
  </w:font>
  <w:font w:name="Tahoma">
    <w:charset w:val="cc"/>
    <w:family w:val="roman"/>
    <w:pitch w:val="variable"/>
  </w:font>
  <w:font w:name="Calibri">
    <w:charset w:val="cc"/>
    <w:family w:val="roman"/>
    <w:pitch w:val="variable"/>
  </w:font>
  <w:font w:name="Times New Roman CYR">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720" w:hanging="360"/>
      </w:pPr>
    </w:lvl>
    <w:lvl w:ilvl="1">
      <w:start w:val="1"/>
      <w:numFmt w:val="decimal"/>
      <w:lvlText w:val="%1.%2."/>
      <w:lvlJc w:val="left"/>
      <w:pPr>
        <w:ind w:left="720" w:hanging="360"/>
      </w:pPr>
      <w:rPr>
        <w:b w:val="false"/>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9"/>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ru-RU" w:eastAsia="ru-RU"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0" w:semiHidden="0" w:unhideWhenUsed="0" w:qFormat="1"/>
    <w:lsdException w:name="heading 2" w:uiPriority="0" w:semiHidden="0" w:unhideWhenUsed="0" w:qFormat="1"/>
    <w:lsdException w:name="heading 3" w:uiPriority="0" w:semiHidden="0" w:unhideWhenUsed="0" w:qFormat="1"/>
    <w:lsdException w:name="heading 4" w:uiPriority="0" w:semiHidden="0" w:unhideWhenUsed="0" w:qFormat="1"/>
    <w:lsdException w:name="heading 5" w:uiPriority="0" w:semiHidden="0" w:unhideWhenUsed="0" w:qFormat="1"/>
    <w:lsdException w:name="heading 6" w:uiPriority="0" w:semiHidden="0" w:unhideWhenUsed="0" w:qFormat="1"/>
    <w:lsdException w:name="heading 7" w:uiPriority="0" w:semiHidden="0" w:unhideWhenUsed="0" w:qFormat="1"/>
    <w:lsdException w:name="heading 8" w:uiPriority="0" w:semiHidden="0" w:unhideWhenUsed="0" w:qFormat="1"/>
    <w:lsdException w:name="heading 9" w:uiPriority="0"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0" w:unhideWhenUsed="0"/>
    <w:lsdException w:name="footnote text" w:semiHidden="0" w:unhideWhenUsed="0"/>
    <w:lsdException w:name="annotation text" w:uiPriority="0" w:unhideWhenUsed="0"/>
    <w:lsdException w:name="header" w:uiPriority="0" w:semiHidden="0" w:unhideWhenUsed="0"/>
    <w:lsdException w:name="footer" w:uiPriority="0" w:semiHidden="0" w:unhideWhenUsed="0"/>
    <w:lsdException w:name="caption" w:uiPriority="35" w:qFormat="1"/>
    <w:lsdException w:name="footnote reference" w:semiHidden="0" w:unhideWhenUsed="0"/>
    <w:lsdException w:name="page number" w:uiPriority="0" w:semiHidden="0" w:unhideWhenUsed="0"/>
    <w:lsdException w:name="List" w:uiPriority="0" w:semiHidden="0" w:unhideWhenUsed="0"/>
    <w:lsdException w:name="Title" w:uiPriority="0" w:semiHidden="0" w:unhideWhenUsed="0" w:qFormat="1"/>
    <w:lsdException w:name="Signature" w:uiPriority="0" w:semiHidden="0" w:unhideWhenUsed="0"/>
    <w:lsdException w:name="Default Paragraph Font" w:uiPriority="0" w:semiHidden="0" w:unhideWhenUsed="0"/>
    <w:lsdException w:name="Body Text" w:uiPriority="0" w:semiHidden="0" w:unhideWhenUsed="0"/>
    <w:lsdException w:name="Body Text Indent" w:uiPriority="0" w:semiHidden="0" w:unhideWhenUsed="0"/>
    <w:lsdException w:name="Subtitle" w:uiPriority="0" w:semiHidden="0" w:unhideWhenUsed="0" w:qFormat="1"/>
    <w:lsdException w:name="Hyperlink" w:uiPriority="0" w:semiHidden="0" w:unhideWhenUsed="0"/>
    <w:lsdException w:name="FollowedHyperlink" w:uiPriority="0" w:semiHidden="0" w:unhideWhenUsed="0"/>
    <w:lsdException w:name="Strong" w:uiPriority="22" w:semiHidden="0" w:unhideWhenUsed="0" w:qFormat="1"/>
    <w:lsdException w:name="Emphasis" w:uiPriority="20" w:semiHidden="0" w:unhideWhenUsed="0" w:qFormat="1"/>
    <w:lsdException w:name="Plain Text" w:semiHidden="0" w:unhideWhenUsed="0"/>
    <w:lsdException w:name="Normal (Web)" w:semiHidden="0"/>
    <w:lsdException w:name="Balloon Text" w:uiPriority="0" w:semiHidden="0" w:unhideWhenUsed="0"/>
    <w:lsdException w:name="Table Grid" w:uiPriority="59" w:semiHidden="0" w:unhideWhenUsed="0"/>
    <w:lsdException w:name="No Spacing" w:uiPriority="1" w:semiHidden="0" w:unhideWhenUsed="0" w:qFormat="1"/>
    <w:lsdException w:name="List Paragraph" w:uiPriority="34" w:semiHidden="0" w:unhideWhenUsed="0" w:qFormat="1"/>
    <w:lsdException w:name="Quote" w:semiHidden="0" w:unhideWhenUsed="0" w:qFormat="1"/>
    <w:lsdException w:name="Intense Quote" w:semiHidden="0" w:unhideWhenUsed="0" w:qFormat="1"/>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bidi w:val="0"/>
      <w:spacing w:before="0" w:after="0"/>
      <w:jc w:val="left"/>
    </w:pPr>
    <w:rPr>
      <w:rFonts w:ascii="Times New Roman" w:hAnsi="Times New Roman" w:eastAsia="Times New Roman" w:cs="Times New Roman"/>
      <w:color w:val="auto"/>
      <w:kern w:val="0"/>
      <w:sz w:val="28"/>
      <w:szCs w:val="20"/>
      <w:lang w:val="ru-RU" w:eastAsia="ar-SA" w:bidi="ar-SA"/>
    </w:rPr>
  </w:style>
  <w:style w:type="paragraph" w:styleId="1">
    <w:name w:val="Heading 1"/>
    <w:basedOn w:val="Normal"/>
    <w:next w:val="Normal"/>
    <w:qFormat/>
    <w:pPr>
      <w:keepNext w:val="true"/>
      <w:tabs>
        <w:tab w:val="clear" w:pos="709"/>
        <w:tab w:val="left" w:pos="0" w:leader="none"/>
      </w:tabs>
      <w:outlineLvl w:val="0"/>
    </w:pPr>
    <w:rPr/>
  </w:style>
  <w:style w:type="paragraph" w:styleId="2">
    <w:name w:val="Heading 2"/>
    <w:basedOn w:val="Normal"/>
    <w:next w:val="Normal"/>
    <w:qFormat/>
    <w:pPr>
      <w:keepNext w:val="true"/>
      <w:tabs>
        <w:tab w:val="clear" w:pos="709"/>
        <w:tab w:val="left" w:pos="0" w:leader="none"/>
      </w:tabs>
      <w:ind w:left="0" w:firstLine="6804"/>
      <w:outlineLvl w:val="1"/>
    </w:pPr>
    <w:rPr>
      <w:sz w:val="24"/>
    </w:rPr>
  </w:style>
  <w:style w:type="paragraph" w:styleId="3">
    <w:name w:val="Heading 3"/>
    <w:basedOn w:val="Normal"/>
    <w:next w:val="Normal"/>
    <w:qFormat/>
    <w:pPr>
      <w:keepNext w:val="true"/>
      <w:tabs>
        <w:tab w:val="clear" w:pos="709"/>
        <w:tab w:val="left" w:pos="0" w:leader="none"/>
      </w:tabs>
      <w:spacing w:lineRule="auto" w:line="480"/>
      <w:ind w:left="0" w:firstLine="5103"/>
      <w:outlineLvl w:val="2"/>
    </w:pPr>
    <w:rPr/>
  </w:style>
  <w:style w:type="paragraph" w:styleId="4">
    <w:name w:val="Heading 4"/>
    <w:basedOn w:val="Normal"/>
    <w:next w:val="Normal"/>
    <w:qFormat/>
    <w:pPr>
      <w:keepNext w:val="true"/>
      <w:tabs>
        <w:tab w:val="clear" w:pos="709"/>
        <w:tab w:val="left" w:pos="0" w:leader="none"/>
      </w:tabs>
      <w:spacing w:lineRule="auto" w:line="480"/>
      <w:ind w:left="5103" w:hanging="0"/>
      <w:outlineLvl w:val="3"/>
    </w:pPr>
    <w:rPr/>
  </w:style>
  <w:style w:type="paragraph" w:styleId="5">
    <w:name w:val="Heading 5"/>
    <w:basedOn w:val="Normal"/>
    <w:next w:val="Normal"/>
    <w:qFormat/>
    <w:pPr>
      <w:keepNext w:val="true"/>
      <w:tabs>
        <w:tab w:val="clear" w:pos="709"/>
        <w:tab w:val="left" w:pos="0" w:leader="none"/>
      </w:tabs>
      <w:ind w:left="0" w:firstLine="142"/>
      <w:outlineLvl w:val="4"/>
    </w:pPr>
    <w:rPr/>
  </w:style>
  <w:style w:type="paragraph" w:styleId="6">
    <w:name w:val="Heading 6"/>
    <w:basedOn w:val="Normal"/>
    <w:next w:val="Normal"/>
    <w:qFormat/>
    <w:pPr>
      <w:keepNext w:val="true"/>
      <w:tabs>
        <w:tab w:val="clear" w:pos="709"/>
        <w:tab w:val="left" w:pos="0" w:leader="none"/>
      </w:tabs>
      <w:ind w:left="0" w:firstLine="460"/>
      <w:outlineLvl w:val="5"/>
    </w:pPr>
    <w:rPr/>
  </w:style>
  <w:style w:type="paragraph" w:styleId="7">
    <w:name w:val="Heading 7"/>
    <w:basedOn w:val="Normal"/>
    <w:next w:val="Normal"/>
    <w:qFormat/>
    <w:pPr>
      <w:keepNext w:val="true"/>
      <w:tabs>
        <w:tab w:val="clear" w:pos="709"/>
        <w:tab w:val="left" w:pos="0" w:leader="none"/>
      </w:tabs>
      <w:ind w:left="0" w:firstLine="567"/>
      <w:outlineLvl w:val="6"/>
    </w:pPr>
    <w:rPr>
      <w:b/>
      <w:spacing w:val="180"/>
    </w:rPr>
  </w:style>
  <w:style w:type="paragraph" w:styleId="8">
    <w:name w:val="Heading 8"/>
    <w:basedOn w:val="Normal"/>
    <w:next w:val="Normal"/>
    <w:qFormat/>
    <w:pPr>
      <w:keepNext w:val="true"/>
      <w:tabs>
        <w:tab w:val="clear" w:pos="709"/>
        <w:tab w:val="left" w:pos="0" w:leader="none"/>
      </w:tabs>
      <w:spacing w:before="240" w:after="0"/>
      <w:ind w:left="0" w:firstLine="720"/>
      <w:jc w:val="both"/>
      <w:outlineLvl w:val="7"/>
    </w:pPr>
    <w:rPr/>
  </w:style>
  <w:style w:type="paragraph" w:styleId="9">
    <w:name w:val="Heading 9"/>
    <w:basedOn w:val="Normal"/>
    <w:next w:val="Normal"/>
    <w:qFormat/>
    <w:pPr>
      <w:keepNext w:val="true"/>
      <w:tabs>
        <w:tab w:val="clear" w:pos="709"/>
        <w:tab w:val="left" w:pos="0" w:leader="none"/>
      </w:tabs>
      <w:spacing w:before="240" w:after="0"/>
      <w:ind w:left="0" w:firstLine="5670"/>
      <w:jc w:val="both"/>
      <w:outlineLvl w:val="8"/>
    </w:pPr>
    <w:rPr>
      <w:sz w:val="24"/>
    </w:rPr>
  </w:style>
  <w:style w:type="character" w:styleId="DefaultParagraphFont" w:default="1">
    <w:name w:val="Default Paragraph Font"/>
    <w:qFormat/>
    <w:rPr/>
  </w:style>
  <w:style w:type="character" w:styleId="Style5">
    <w:name w:val="Посещённая гиперссылка"/>
    <w:rPr>
      <w:color w:val="800080"/>
      <w:u w:val="single"/>
    </w:rPr>
  </w:style>
  <w:style w:type="character" w:styleId="Style6">
    <w:name w:val="Привязка сноски"/>
    <w:rPr>
      <w:vertAlign w:val="superscript"/>
    </w:rPr>
  </w:style>
  <w:style w:type="character" w:styleId="FootnoteCharacters">
    <w:name w:val="Footnote Characters"/>
    <w:uiPriority w:val="99"/>
    <w:qFormat/>
    <w:rPr>
      <w:vertAlign w:val="superscript"/>
    </w:rPr>
  </w:style>
  <w:style w:type="character" w:styleId="Style7" w:customStyle="1">
    <w:name w:val="Интернет-ссылка"/>
    <w:rPr>
      <w:color w:val="0000FF"/>
      <w:u w:val="single"/>
    </w:rPr>
  </w:style>
  <w:style w:type="character" w:styleId="Pagenumber">
    <w:name w:val="page number"/>
    <w:basedOn w:val="11"/>
    <w:qFormat/>
    <w:rPr/>
  </w:style>
  <w:style w:type="character" w:styleId="11" w:customStyle="1">
    <w:name w:val="Основной шрифт абзаца1"/>
    <w:qFormat/>
    <w:rPr/>
  </w:style>
  <w:style w:type="character" w:styleId="Style8" w:customStyle="1">
    <w:name w:val="Текст Знак"/>
    <w:link w:val="a9"/>
    <w:uiPriority w:val="99"/>
    <w:qFormat/>
    <w:rPr>
      <w:rFonts w:ascii="Courier New" w:hAnsi="Courier New" w:cs="Courier New"/>
    </w:rPr>
  </w:style>
  <w:style w:type="character" w:styleId="Style9" w:customStyle="1">
    <w:name w:val="Текст примечания Знак"/>
    <w:basedOn w:val="DefaultParagraphFont"/>
    <w:link w:val="ab"/>
    <w:semiHidden/>
    <w:qFormat/>
    <w:rPr/>
  </w:style>
  <w:style w:type="character" w:styleId="Style10" w:customStyle="1">
    <w:name w:val="Текст сноски Знак"/>
    <w:link w:val="ad"/>
    <w:uiPriority w:val="99"/>
    <w:qFormat/>
    <w:rPr>
      <w:lang w:eastAsia="ar-SA"/>
    </w:rPr>
  </w:style>
  <w:style w:type="character" w:styleId="Style11" w:customStyle="1">
    <w:name w:val="Название Знак"/>
    <w:link w:val="af2"/>
    <w:qFormat/>
    <w:rPr>
      <w:b/>
      <w:sz w:val="28"/>
    </w:rPr>
  </w:style>
  <w:style w:type="character" w:styleId="21" w:customStyle="1">
    <w:name w:val="Основной текст с отступом 2 Знак"/>
    <w:link w:val="20"/>
    <w:uiPriority w:val="99"/>
    <w:semiHidden/>
    <w:qFormat/>
    <w:rPr>
      <w:sz w:val="28"/>
      <w:lang w:eastAsia="ar-SA"/>
    </w:rPr>
  </w:style>
  <w:style w:type="character" w:styleId="Style12" w:customStyle="1">
    <w:name w:val="Подзаголовок Знак"/>
    <w:link w:val="af7"/>
    <w:qFormat/>
    <w:rPr>
      <w:sz w:val="24"/>
      <w:lang w:eastAsia="ar-SA"/>
    </w:rPr>
  </w:style>
  <w:style w:type="character" w:styleId="AbsatzStandardschriftart" w:customStyle="1">
    <w:name w:val="Absatz-Standardschriftart"/>
    <w:qFormat/>
    <w:rPr/>
  </w:style>
  <w:style w:type="character" w:styleId="WW8Num1z0" w:customStyle="1">
    <w:name w:val="WW8Num1z0"/>
    <w:qFormat/>
    <w:rPr>
      <w:rFonts w:ascii="Times New Roman" w:hAnsi="Times New Roman"/>
      <w:b/>
      <w:i w:val="false"/>
      <w:sz w:val="28"/>
    </w:rPr>
  </w:style>
  <w:style w:type="character" w:styleId="WW8Num2z0" w:customStyle="1">
    <w:name w:val="WW8Num2z0"/>
    <w:qFormat/>
    <w:rPr>
      <w:rFonts w:ascii="Times New Roman" w:hAnsi="Times New Roman"/>
      <w:i/>
    </w:rPr>
  </w:style>
  <w:style w:type="character" w:styleId="WW8Num4z0" w:customStyle="1">
    <w:name w:val="WW8Num4z0"/>
    <w:qFormat/>
    <w:rPr>
      <w:b/>
      <w:sz w:val="28"/>
    </w:rPr>
  </w:style>
  <w:style w:type="character" w:styleId="WW8Num5z0" w:customStyle="1">
    <w:name w:val="WW8Num5z0"/>
    <w:qFormat/>
    <w:rPr>
      <w:b/>
      <w:sz w:val="28"/>
    </w:rPr>
  </w:style>
  <w:style w:type="character" w:styleId="WW8Num6z0" w:customStyle="1">
    <w:name w:val="WW8Num6z0"/>
    <w:qFormat/>
    <w:rPr>
      <w:b/>
      <w:sz w:val="28"/>
    </w:rPr>
  </w:style>
  <w:style w:type="character" w:styleId="WW8Num7z0" w:customStyle="1">
    <w:name w:val="WW8Num7z0"/>
    <w:qFormat/>
    <w:rPr>
      <w:rFonts w:ascii="Times New Roman" w:hAnsi="Times New Roman"/>
      <w:b/>
      <w:i w:val="false"/>
      <w:sz w:val="28"/>
    </w:rPr>
  </w:style>
  <w:style w:type="character" w:styleId="WW8Num8z0" w:customStyle="1">
    <w:name w:val="WW8Num8z0"/>
    <w:qFormat/>
    <w:rPr>
      <w:b w:val="false"/>
    </w:rPr>
  </w:style>
  <w:style w:type="character" w:styleId="WW8Num9z2" w:customStyle="1">
    <w:name w:val="WW8Num9z2"/>
    <w:qFormat/>
    <w:rPr>
      <w:b w:val="false"/>
      <w:i w:val="false"/>
    </w:rPr>
  </w:style>
  <w:style w:type="character" w:styleId="WW8Num11z0" w:customStyle="1">
    <w:name w:val="WW8Num11z0"/>
    <w:qFormat/>
    <w:rPr>
      <w:rFonts w:ascii="Times New Roman" w:hAnsi="Times New Roman"/>
      <w:b/>
      <w:i w:val="false"/>
      <w:sz w:val="28"/>
    </w:rPr>
  </w:style>
  <w:style w:type="character" w:styleId="WW8Num12z0" w:customStyle="1">
    <w:name w:val="WW8Num12z0"/>
    <w:qFormat/>
    <w:rPr>
      <w:b w:val="false"/>
      <w:i/>
      <w:sz w:val="28"/>
    </w:rPr>
  </w:style>
  <w:style w:type="character" w:styleId="WW8Num13z0" w:customStyle="1">
    <w:name w:val="WW8Num13z0"/>
    <w:qFormat/>
    <w:rPr>
      <w:rFonts w:ascii="Times New Roman" w:hAnsi="Times New Roman"/>
      <w:b w:val="false"/>
      <w:i w:val="false"/>
      <w:sz w:val="28"/>
    </w:rPr>
  </w:style>
  <w:style w:type="character" w:styleId="WW8Num14z0" w:customStyle="1">
    <w:name w:val="WW8Num14z0"/>
    <w:qFormat/>
    <w:rPr>
      <w:b/>
      <w:sz w:val="28"/>
    </w:rPr>
  </w:style>
  <w:style w:type="character" w:styleId="WW8Num15z0" w:customStyle="1">
    <w:name w:val="WW8Num15z0"/>
    <w:qFormat/>
    <w:rPr>
      <w:b/>
      <w:sz w:val="28"/>
    </w:rPr>
  </w:style>
  <w:style w:type="character" w:styleId="WW8Num16z0" w:customStyle="1">
    <w:name w:val="WW8Num16z0"/>
    <w:qFormat/>
    <w:rPr>
      <w:b/>
      <w:sz w:val="28"/>
    </w:rPr>
  </w:style>
  <w:style w:type="character" w:styleId="WW8Num17z0" w:customStyle="1">
    <w:name w:val="WW8Num17z0"/>
    <w:qFormat/>
    <w:rPr>
      <w:rFonts w:ascii="Times New Roman" w:hAnsi="Times New Roman"/>
      <w:i/>
    </w:rPr>
  </w:style>
  <w:style w:type="character" w:styleId="WW8Num18z0" w:customStyle="1">
    <w:name w:val="WW8Num18z0"/>
    <w:qFormat/>
    <w:rPr>
      <w:rFonts w:ascii="Times New Roman" w:hAnsi="Times New Roman"/>
      <w:b/>
      <w:i w:val="false"/>
      <w:sz w:val="28"/>
    </w:rPr>
  </w:style>
  <w:style w:type="character" w:styleId="WW8Num19z0" w:customStyle="1">
    <w:name w:val="WW8Num19z0"/>
    <w:qFormat/>
    <w:rPr>
      <w:rFonts w:ascii="Times New Roman" w:hAnsi="Times New Roman"/>
      <w:b/>
      <w:i w:val="false"/>
      <w:sz w:val="28"/>
    </w:rPr>
  </w:style>
  <w:style w:type="character" w:styleId="WW8Num21z0" w:customStyle="1">
    <w:name w:val="WW8Num21z0"/>
    <w:qFormat/>
    <w:rPr>
      <w:b w:val="false"/>
      <w:i w:val="false"/>
      <w:sz w:val="28"/>
    </w:rPr>
  </w:style>
  <w:style w:type="character" w:styleId="WW8Num22z0" w:customStyle="1">
    <w:name w:val="WW8Num22z0"/>
    <w:qFormat/>
    <w:rPr>
      <w:rFonts w:ascii="Times New Roman" w:hAnsi="Times New Roman"/>
    </w:rPr>
  </w:style>
  <w:style w:type="character" w:styleId="WW8Num23z0" w:customStyle="1">
    <w:name w:val="WW8Num23z0"/>
    <w:qFormat/>
    <w:rPr>
      <w:rFonts w:ascii="Times New Roman" w:hAnsi="Times New Roman"/>
      <w:b/>
      <w:i w:val="false"/>
      <w:sz w:val="28"/>
    </w:rPr>
  </w:style>
  <w:style w:type="character" w:styleId="WW8Num24z2" w:customStyle="1">
    <w:name w:val="WW8Num24z2"/>
    <w:qFormat/>
    <w:rPr>
      <w:i w:val="false"/>
    </w:rPr>
  </w:style>
  <w:style w:type="character" w:styleId="WW8Num26z0" w:customStyle="1">
    <w:name w:val="WW8Num26z0"/>
    <w:qFormat/>
    <w:rPr>
      <w:b w:val="false"/>
      <w:i w:val="false"/>
      <w:sz w:val="28"/>
    </w:rPr>
  </w:style>
  <w:style w:type="character" w:styleId="WW8Num27z2" w:customStyle="1">
    <w:name w:val="WW8Num27z2"/>
    <w:qFormat/>
    <w:rPr>
      <w:i w:val="false"/>
    </w:rPr>
  </w:style>
  <w:style w:type="character" w:styleId="WW8Num28z0" w:customStyle="1">
    <w:name w:val="WW8Num28z0"/>
    <w:qFormat/>
    <w:rPr>
      <w:b w:val="false"/>
      <w:i/>
      <w:sz w:val="28"/>
    </w:rPr>
  </w:style>
  <w:style w:type="character" w:styleId="WW8Num30z0" w:customStyle="1">
    <w:name w:val="WW8Num30z0"/>
    <w:qFormat/>
    <w:rPr>
      <w:i/>
      <w:sz w:val="28"/>
    </w:rPr>
  </w:style>
  <w:style w:type="character" w:styleId="WW8Num31z0" w:customStyle="1">
    <w:name w:val="WW8Num31z0"/>
    <w:qFormat/>
    <w:rPr>
      <w:b w:val="false"/>
      <w:i w:val="false"/>
      <w:sz w:val="28"/>
    </w:rPr>
  </w:style>
  <w:style w:type="character" w:styleId="WW8Num32z0" w:customStyle="1">
    <w:name w:val="WW8Num32z0"/>
    <w:qFormat/>
    <w:rPr>
      <w:b w:val="false"/>
      <w:i w:val="false"/>
      <w:sz w:val="28"/>
    </w:rPr>
  </w:style>
  <w:style w:type="character" w:styleId="WW8Num33z0" w:customStyle="1">
    <w:name w:val="WW8Num33z0"/>
    <w:qFormat/>
    <w:rPr>
      <w:rFonts w:ascii="Times New Roman" w:hAnsi="Times New Roman"/>
      <w:i/>
    </w:rPr>
  </w:style>
  <w:style w:type="character" w:styleId="WW8Num33z2" w:customStyle="1">
    <w:name w:val="WW8Num33z2"/>
    <w:qFormat/>
    <w:rPr>
      <w:rFonts w:ascii="Times New Roman" w:hAnsi="Times New Roman"/>
      <w:i w:val="false"/>
    </w:rPr>
  </w:style>
  <w:style w:type="character" w:styleId="Style13" w:customStyle="1">
    <w:name w:val="Символ сноски"/>
    <w:qFormat/>
    <w:rPr>
      <w:vertAlign w:val="superscript"/>
    </w:rPr>
  </w:style>
  <w:style w:type="character" w:styleId="Style14" w:customStyle="1">
    <w:name w:val=" Знак Знак"/>
    <w:qFormat/>
    <w:rPr>
      <w:lang w:val="ru-RU" w:eastAsia="ar-SA" w:bidi="ar-SA"/>
    </w:rPr>
  </w:style>
  <w:style w:type="character" w:styleId="12" w:customStyle="1">
    <w:name w:val=" Знак Знак1"/>
    <w:qFormat/>
    <w:rPr>
      <w:sz w:val="28"/>
    </w:rPr>
  </w:style>
  <w:style w:type="character" w:styleId="Style15" w:customStyle="1">
    <w:name w:val="Основной текст_"/>
    <w:link w:val="19"/>
    <w:qFormat/>
    <w:rPr>
      <w:spacing w:val="-1"/>
      <w:sz w:val="18"/>
      <w:szCs w:val="18"/>
      <w:shd w:fill="FFFFFF" w:val="clear"/>
    </w:rPr>
  </w:style>
  <w:style w:type="character" w:styleId="22" w:customStyle="1">
    <w:name w:val="Основной текст (2)_"/>
    <w:link w:val="24"/>
    <w:qFormat/>
    <w:rPr>
      <w:b/>
      <w:bCs/>
      <w:sz w:val="27"/>
      <w:szCs w:val="27"/>
      <w:shd w:fill="FFFFFF" w:val="clear"/>
    </w:rPr>
  </w:style>
  <w:style w:type="character" w:styleId="31" w:customStyle="1">
    <w:name w:val="Основной текст (3)_"/>
    <w:link w:val="32"/>
    <w:qFormat/>
    <w:rPr>
      <w:b/>
      <w:bCs/>
      <w:sz w:val="26"/>
      <w:szCs w:val="26"/>
      <w:shd w:fill="FFFFFF" w:val="clear"/>
    </w:rPr>
  </w:style>
  <w:style w:type="character" w:styleId="23" w:customStyle="1">
    <w:name w:val="Основной текст (2) + Полужирный;Курсив"/>
    <w:qFormat/>
    <w:rPr>
      <w:rFonts w:ascii="Times New Roman" w:hAnsi="Times New Roman" w:eastAsia="Times New Roman" w:cs="Times New Roman"/>
      <w:b/>
      <w:bCs/>
      <w:i/>
      <w:iCs/>
      <w:caps w:val="false"/>
      <w:smallCaps w:val="false"/>
      <w:strike w:val="false"/>
      <w:dstrike w:val="false"/>
      <w:color w:val="000000"/>
      <w:spacing w:val="0"/>
      <w:w w:val="100"/>
      <w:sz w:val="26"/>
      <w:szCs w:val="26"/>
      <w:u w:val="none"/>
      <w:shd w:fill="FFFFFF" w:val="clear"/>
      <w:lang w:val="ru-RU" w:eastAsia="ru-RU" w:bidi="ru-RU"/>
    </w:rPr>
  </w:style>
  <w:style w:type="character" w:styleId="24" w:customStyle="1">
    <w:name w:val="Основной текст (2) + Полужирный"/>
    <w:qFormat/>
    <w:rPr>
      <w:rFonts w:ascii="Times New Roman" w:hAnsi="Times New Roman" w:eastAsia="Times New Roman" w:cs="Times New Roman"/>
      <w:b/>
      <w:bCs/>
      <w:i w:val="false"/>
      <w:iCs w:val="false"/>
      <w:caps w:val="false"/>
      <w:smallCaps w:val="false"/>
      <w:strike w:val="false"/>
      <w:dstrike w:val="false"/>
      <w:color w:val="000000"/>
      <w:spacing w:val="0"/>
      <w:w w:val="100"/>
      <w:sz w:val="26"/>
      <w:szCs w:val="26"/>
      <w:u w:val="none"/>
      <w:shd w:fill="FFFFFF" w:val="clear"/>
      <w:lang w:val="ru-RU" w:eastAsia="ru-RU" w:bidi="ru-RU"/>
    </w:rPr>
  </w:style>
  <w:style w:type="character" w:styleId="Style16">
    <w:name w:val="Символ нумерации"/>
    <w:qFormat/>
    <w:rPr/>
  </w:style>
  <w:style w:type="paragraph" w:styleId="Style17" w:customStyle="1">
    <w:name w:val="Заголовок"/>
    <w:basedOn w:val="Normal"/>
    <w:next w:val="Style18"/>
    <w:qFormat/>
    <w:pPr>
      <w:keepNext w:val="true"/>
      <w:spacing w:before="240" w:after="120"/>
    </w:pPr>
    <w:rPr>
      <w:rFonts w:ascii="Arial" w:hAnsi="Arial" w:eastAsia="Microsoft YaHei" w:cs="Mangal"/>
      <w:szCs w:val="28"/>
    </w:rPr>
  </w:style>
  <w:style w:type="paragraph" w:styleId="Style18">
    <w:name w:val="Body Text"/>
    <w:basedOn w:val="Normal"/>
    <w:pPr>
      <w:spacing w:lineRule="auto" w:line="480"/>
    </w:pPr>
    <w:rPr/>
  </w:style>
  <w:style w:type="paragraph" w:styleId="Style19">
    <w:name w:val="List"/>
    <w:basedOn w:val="Style18"/>
    <w:pPr/>
    <w:rPr>
      <w:rFonts w:cs="Mangal"/>
    </w:rPr>
  </w:style>
  <w:style w:type="paragraph" w:styleId="Style20">
    <w:name w:val="Caption"/>
    <w:basedOn w:val="Normal"/>
    <w:qFormat/>
    <w:pPr>
      <w:suppressLineNumbers/>
      <w:spacing w:before="120" w:after="120"/>
    </w:pPr>
    <w:rPr>
      <w:rFonts w:cs="Arial"/>
      <w:i/>
      <w:iCs/>
      <w:sz w:val="24"/>
      <w:szCs w:val="24"/>
    </w:rPr>
  </w:style>
  <w:style w:type="paragraph" w:styleId="Style21">
    <w:name w:val="Указатель"/>
    <w:basedOn w:val="Normal"/>
    <w:qFormat/>
    <w:pPr>
      <w:suppressLineNumbers/>
    </w:pPr>
    <w:rPr>
      <w:rFonts w:cs="Arial"/>
    </w:rPr>
  </w:style>
  <w:style w:type="paragraph" w:styleId="BalloonText">
    <w:name w:val="Balloon Text"/>
    <w:basedOn w:val="Normal"/>
    <w:qFormat/>
    <w:pPr/>
    <w:rPr>
      <w:rFonts w:ascii="Tahoma" w:hAnsi="Tahoma" w:cs="Tahoma"/>
      <w:sz w:val="16"/>
      <w:szCs w:val="16"/>
    </w:rPr>
  </w:style>
  <w:style w:type="paragraph" w:styleId="NormalIndent">
    <w:name w:val="Normal Indent"/>
    <w:basedOn w:val="Normal"/>
    <w:uiPriority w:val="99"/>
    <w:qFormat/>
    <w:pPr>
      <w:ind w:firstLine="709"/>
      <w:jc w:val="both"/>
    </w:pPr>
    <w:rPr>
      <w:szCs w:val="24"/>
      <w:lang w:eastAsia="ru-RU"/>
    </w:rPr>
  </w:style>
  <w:style w:type="paragraph" w:styleId="PlainText" w:customStyle="1">
    <w:name w:val="Plain Text"/>
    <w:basedOn w:val="Normal"/>
    <w:qFormat/>
    <w:pPr>
      <w:spacing w:before="0" w:after="120"/>
      <w:ind w:firstLine="851"/>
      <w:jc w:val="both"/>
    </w:pPr>
    <w:rPr>
      <w:sz w:val="26"/>
    </w:rPr>
  </w:style>
  <w:style w:type="paragraph" w:styleId="Annotationtext">
    <w:name w:val="annotation text"/>
    <w:basedOn w:val="Normal"/>
    <w:link w:val="ac"/>
    <w:semiHidden/>
    <w:qFormat/>
    <w:pPr/>
    <w:rPr>
      <w:sz w:val="20"/>
      <w:lang w:eastAsia="ru-RU"/>
    </w:rPr>
  </w:style>
  <w:style w:type="paragraph" w:styleId="Style22">
    <w:name w:val="Footnote Text"/>
    <w:basedOn w:val="Normal"/>
    <w:link w:val="ae"/>
    <w:uiPriority w:val="99"/>
    <w:pPr/>
    <w:rPr>
      <w:sz w:val="20"/>
    </w:rPr>
  </w:style>
  <w:style w:type="paragraph" w:styleId="Style23">
    <w:name w:val="Верхний и нижний колонтитулы"/>
    <w:basedOn w:val="Normal"/>
    <w:qFormat/>
    <w:pPr/>
    <w:rPr/>
  </w:style>
  <w:style w:type="paragraph" w:styleId="Style24">
    <w:name w:val="Header"/>
    <w:basedOn w:val="Normal"/>
    <w:pPr>
      <w:tabs>
        <w:tab w:val="clear" w:pos="709"/>
        <w:tab w:val="center" w:pos="4153" w:leader="none"/>
        <w:tab w:val="right" w:pos="8306" w:leader="none"/>
      </w:tabs>
    </w:pPr>
    <w:rPr/>
  </w:style>
  <w:style w:type="paragraph" w:styleId="Style25">
    <w:name w:val="Body Text Indent"/>
    <w:basedOn w:val="Normal"/>
    <w:pPr>
      <w:ind w:firstLine="720"/>
      <w:jc w:val="both"/>
    </w:pPr>
    <w:rPr/>
  </w:style>
  <w:style w:type="paragraph" w:styleId="Style26">
    <w:name w:val="Title"/>
    <w:basedOn w:val="Normal"/>
    <w:link w:val="af3"/>
    <w:qFormat/>
    <w:pPr>
      <w:jc w:val="center"/>
    </w:pPr>
    <w:rPr>
      <w:b/>
    </w:rPr>
  </w:style>
  <w:style w:type="paragraph" w:styleId="Style27">
    <w:name w:val="Footer"/>
    <w:basedOn w:val="Normal"/>
    <w:pPr>
      <w:tabs>
        <w:tab w:val="clear" w:pos="709"/>
        <w:tab w:val="center" w:pos="4153" w:leader="none"/>
        <w:tab w:val="right" w:pos="8306" w:leader="none"/>
      </w:tabs>
    </w:pPr>
    <w:rPr/>
  </w:style>
  <w:style w:type="paragraph" w:styleId="NormalWeb">
    <w:name w:val="Normal (Web)"/>
    <w:basedOn w:val="Normal"/>
    <w:uiPriority w:val="99"/>
    <w:unhideWhenUsed/>
    <w:qFormat/>
    <w:pPr>
      <w:spacing w:beforeAutospacing="1" w:after="119"/>
    </w:pPr>
    <w:rPr>
      <w:sz w:val="24"/>
      <w:szCs w:val="24"/>
      <w:lang w:eastAsia="ru-RU"/>
    </w:rPr>
  </w:style>
  <w:style w:type="paragraph" w:styleId="BodyTextIndent2">
    <w:name w:val="Body Text Indent 2"/>
    <w:basedOn w:val="Normal"/>
    <w:link w:val="21"/>
    <w:uiPriority w:val="99"/>
    <w:unhideWhenUsed/>
    <w:qFormat/>
    <w:pPr>
      <w:spacing w:lineRule="auto" w:line="480" w:before="0" w:after="120"/>
      <w:ind w:left="283" w:hanging="0"/>
    </w:pPr>
    <w:rPr/>
  </w:style>
  <w:style w:type="paragraph" w:styleId="Style28">
    <w:name w:val="Subtitle"/>
    <w:basedOn w:val="Normal"/>
    <w:next w:val="Style18"/>
    <w:link w:val="af8"/>
    <w:qFormat/>
    <w:pPr>
      <w:spacing w:lineRule="auto" w:line="360"/>
      <w:jc w:val="center"/>
    </w:pPr>
    <w:rPr>
      <w:sz w:val="24"/>
    </w:rPr>
  </w:style>
  <w:style w:type="paragraph" w:styleId="Style29">
    <w:name w:val="Signature"/>
    <w:basedOn w:val="Normal"/>
    <w:pPr>
      <w:ind w:left="4252" w:hanging="0"/>
    </w:pPr>
    <w:rPr>
      <w:sz w:val="26"/>
    </w:rPr>
  </w:style>
  <w:style w:type="paragraph" w:styleId="13" w:customStyle="1">
    <w:name w:val="Название1"/>
    <w:basedOn w:val="Normal"/>
    <w:qFormat/>
    <w:pPr>
      <w:suppressLineNumbers/>
      <w:spacing w:before="120" w:after="120"/>
    </w:pPr>
    <w:rPr>
      <w:rFonts w:cs="Mangal"/>
      <w:i/>
      <w:iCs/>
      <w:sz w:val="24"/>
      <w:szCs w:val="24"/>
    </w:rPr>
  </w:style>
  <w:style w:type="paragraph" w:styleId="14" w:customStyle="1">
    <w:name w:val="Указатель1"/>
    <w:basedOn w:val="Normal"/>
    <w:qFormat/>
    <w:pPr>
      <w:suppressLineNumbers/>
    </w:pPr>
    <w:rPr>
      <w:rFonts w:cs="Mangal"/>
    </w:rPr>
  </w:style>
  <w:style w:type="paragraph" w:styleId="Style30" w:customStyle="1">
    <w:name w:val="Наименование документа"/>
    <w:basedOn w:val="Normal"/>
    <w:qFormat/>
    <w:pPr>
      <w:keepNext w:val="true"/>
      <w:keepLines/>
      <w:widowControl w:val="false"/>
      <w:spacing w:before="720" w:after="120"/>
      <w:jc w:val="center"/>
    </w:pPr>
    <w:rPr>
      <w:b/>
      <w:spacing w:val="140"/>
      <w:sz w:val="32"/>
    </w:rPr>
  </w:style>
  <w:style w:type="paragraph" w:styleId="Style31" w:customStyle="1">
    <w:name w:val="По центру"/>
    <w:basedOn w:val="Normal"/>
    <w:qFormat/>
    <w:pPr>
      <w:keepNext w:val="true"/>
      <w:keepLines/>
      <w:widowControl w:val="false"/>
      <w:spacing w:before="240" w:after="240"/>
      <w:jc w:val="center"/>
    </w:pPr>
    <w:rPr>
      <w:b/>
    </w:rPr>
  </w:style>
  <w:style w:type="paragraph" w:styleId="Style32" w:customStyle="1">
    <w:name w:val="Наименование раздела"/>
    <w:basedOn w:val="Style31"/>
    <w:qFormat/>
    <w:pPr>
      <w:keepLines w:val="false"/>
      <w:suppressAutoHyphens w:val="true"/>
      <w:spacing w:before="360" w:after="240"/>
      <w:ind w:left="709" w:right="709" w:hanging="0"/>
    </w:pPr>
    <w:rPr/>
  </w:style>
  <w:style w:type="paragraph" w:styleId="Style33" w:customStyle="1">
    <w:name w:val="абзац"/>
    <w:basedOn w:val="Normal"/>
    <w:qFormat/>
    <w:pPr>
      <w:widowControl w:val="false"/>
      <w:ind w:left="851" w:hanging="0"/>
    </w:pPr>
    <w:rPr>
      <w:sz w:val="26"/>
    </w:rPr>
  </w:style>
  <w:style w:type="paragraph" w:styleId="15" w:customStyle="1">
    <w:name w:val="Абзац1"/>
    <w:basedOn w:val="Style33"/>
    <w:qFormat/>
    <w:pPr>
      <w:spacing w:lineRule="exact" w:line="360" w:before="0" w:after="60"/>
      <w:ind w:left="0" w:firstLine="709"/>
      <w:jc w:val="both"/>
    </w:pPr>
    <w:rPr>
      <w:sz w:val="28"/>
    </w:rPr>
  </w:style>
  <w:style w:type="paragraph" w:styleId="1c" w:customStyle="1">
    <w:name w:val="Абзац1 c отступом"/>
    <w:basedOn w:val="Style33"/>
    <w:qFormat/>
    <w:pPr>
      <w:spacing w:lineRule="exact" w:line="360" w:before="0" w:after="60"/>
      <w:ind w:left="0" w:firstLine="709"/>
      <w:jc w:val="both"/>
    </w:pPr>
    <w:rPr>
      <w:sz w:val="28"/>
    </w:rPr>
  </w:style>
  <w:style w:type="paragraph" w:styleId="Aacao1cionooiii" w:customStyle="1">
    <w:name w:val="Aacao1 c ionooiii"/>
    <w:basedOn w:val="Normal"/>
    <w:qFormat/>
    <w:pPr>
      <w:spacing w:lineRule="exact" w:line="360" w:before="0" w:after="60"/>
      <w:ind w:firstLine="709"/>
      <w:jc w:val="both"/>
    </w:pPr>
    <w:rPr/>
  </w:style>
  <w:style w:type="paragraph" w:styleId="311" w:customStyle="1">
    <w:name w:val="Основной текст с отступом 31"/>
    <w:basedOn w:val="Normal"/>
    <w:qFormat/>
    <w:pPr>
      <w:ind w:firstLine="4962"/>
    </w:pPr>
    <w:rPr/>
  </w:style>
  <w:style w:type="paragraph" w:styleId="211" w:customStyle="1">
    <w:name w:val="Основной текст с отступом 21"/>
    <w:basedOn w:val="Normal"/>
    <w:qFormat/>
    <w:pPr>
      <w:spacing w:before="120" w:after="0"/>
      <w:ind w:firstLine="720"/>
      <w:jc w:val="both"/>
    </w:pPr>
    <w:rPr/>
  </w:style>
  <w:style w:type="paragraph" w:styleId="212" w:customStyle="1">
    <w:name w:val="Основной текст 21"/>
    <w:basedOn w:val="Normal"/>
    <w:qFormat/>
    <w:pPr>
      <w:jc w:val="both"/>
    </w:pPr>
    <w:rPr/>
  </w:style>
  <w:style w:type="paragraph" w:styleId="16" w:customStyle="1">
    <w:name w:val="ВК1"/>
    <w:basedOn w:val="Style24"/>
    <w:qFormat/>
    <w:pPr>
      <w:tabs>
        <w:tab w:val="clear" w:pos="4153"/>
        <w:tab w:val="clear" w:pos="8306"/>
        <w:tab w:val="center" w:pos="4703" w:leader="none"/>
        <w:tab w:val="right" w:pos="9214" w:leader="none"/>
      </w:tabs>
      <w:ind w:right="1418" w:hanging="0"/>
      <w:jc w:val="center"/>
    </w:pPr>
    <w:rPr>
      <w:b/>
      <w:sz w:val="26"/>
    </w:rPr>
  </w:style>
  <w:style w:type="paragraph" w:styleId="Iioaioo" w:customStyle="1">
    <w:name w:val="Ii oaio?o"/>
    <w:basedOn w:val="Normal"/>
    <w:qFormat/>
    <w:pPr>
      <w:keepNext w:val="true"/>
      <w:keepLines/>
      <w:spacing w:before="240" w:after="240"/>
      <w:jc w:val="center"/>
    </w:pPr>
    <w:rPr>
      <w:b/>
    </w:rPr>
  </w:style>
  <w:style w:type="paragraph" w:styleId="Style34" w:customStyle="1">
    <w:name w:val="Первая строка заголовка"/>
    <w:basedOn w:val="Normal"/>
    <w:qFormat/>
    <w:pPr>
      <w:keepNext w:val="true"/>
      <w:keepLines/>
      <w:spacing w:before="960" w:after="120"/>
      <w:jc w:val="center"/>
    </w:pPr>
    <w:rPr>
      <w:b/>
      <w:sz w:val="32"/>
      <w:lang w:val="ru-RU"/>
    </w:rPr>
  </w:style>
  <w:style w:type="paragraph" w:styleId="17" w:customStyle="1">
    <w:name w:val="НК1"/>
    <w:basedOn w:val="Style27"/>
    <w:qFormat/>
    <w:pPr>
      <w:tabs>
        <w:tab w:val="clear" w:pos="4153"/>
        <w:tab w:val="clear" w:pos="8306"/>
        <w:tab w:val="center" w:pos="4703" w:leader="none"/>
        <w:tab w:val="right" w:pos="9406" w:leader="none"/>
      </w:tabs>
      <w:spacing w:before="120" w:after="0"/>
    </w:pPr>
    <w:rPr>
      <w:sz w:val="16"/>
    </w:rPr>
  </w:style>
  <w:style w:type="paragraph" w:styleId="Style35" w:customStyle="1">
    <w:name w:val="Крат.сод. полож."/>
    <w:basedOn w:val="Style31"/>
    <w:qFormat/>
    <w:pPr>
      <w:widowControl/>
      <w:spacing w:before="0" w:after="0"/>
    </w:pPr>
    <w:rPr>
      <w:sz w:val="32"/>
    </w:rPr>
  </w:style>
  <w:style w:type="paragraph" w:styleId="18" w:customStyle="1">
    <w:name w:val="Абзац1 без отступа"/>
    <w:basedOn w:val="1c"/>
    <w:qFormat/>
    <w:pPr>
      <w:widowControl/>
      <w:ind w:left="0" w:hanging="0"/>
    </w:pPr>
    <w:rPr/>
  </w:style>
  <w:style w:type="paragraph" w:styleId="Style36" w:customStyle="1">
    <w:name w:val="Бланк_адрес"/>
    <w:basedOn w:val="Normal"/>
    <w:qFormat/>
    <w:pPr>
      <w:spacing w:lineRule="exact" w:line="180"/>
      <w:jc w:val="center"/>
    </w:pPr>
    <w:rPr>
      <w:color w:val="000000"/>
      <w:sz w:val="18"/>
    </w:rPr>
  </w:style>
  <w:style w:type="paragraph" w:styleId="Style37" w:customStyle="1">
    <w:name w:val=" Знак Знак Знак Знак"/>
    <w:basedOn w:val="Normal"/>
    <w:qFormat/>
    <w:pPr>
      <w:widowControl w:val="false"/>
      <w:spacing w:lineRule="exact" w:line="240" w:before="0" w:after="160"/>
      <w:jc w:val="right"/>
    </w:pPr>
    <w:rPr>
      <w:sz w:val="20"/>
      <w:lang w:val="en-GB"/>
    </w:rPr>
  </w:style>
  <w:style w:type="paragraph" w:styleId="312" w:customStyle="1">
    <w:name w:val="Основной текст 31"/>
    <w:basedOn w:val="Normal"/>
    <w:qFormat/>
    <w:pPr>
      <w:spacing w:before="0" w:after="120"/>
    </w:pPr>
    <w:rPr>
      <w:sz w:val="16"/>
      <w:szCs w:val="16"/>
    </w:rPr>
  </w:style>
  <w:style w:type="paragraph" w:styleId="Style38" w:customStyle="1">
    <w:name w:val="Знак Знак Знак Знак Знак Знак Знак"/>
    <w:basedOn w:val="Normal"/>
    <w:qFormat/>
    <w:pPr>
      <w:widowControl w:val="false"/>
      <w:spacing w:lineRule="exact" w:line="240" w:before="0" w:after="160"/>
      <w:jc w:val="right"/>
    </w:pPr>
    <w:rPr>
      <w:sz w:val="20"/>
      <w:lang w:val="en-GB"/>
    </w:rPr>
  </w:style>
  <w:style w:type="paragraph" w:styleId="Default" w:customStyle="1">
    <w:name w:val="Default"/>
    <w:qFormat/>
    <w:pPr>
      <w:widowControl/>
      <w:suppressAutoHyphens w:val="true"/>
      <w:bidi w:val="0"/>
      <w:spacing w:before="0" w:after="0"/>
      <w:jc w:val="left"/>
    </w:pPr>
    <w:rPr>
      <w:rFonts w:ascii="Times New Roman" w:hAnsi="Times New Roman" w:eastAsia="Arial" w:cs="Times New Roman"/>
      <w:color w:val="000000"/>
      <w:kern w:val="0"/>
      <w:sz w:val="24"/>
      <w:szCs w:val="24"/>
      <w:lang w:val="ru-RU" w:eastAsia="ar-SA" w:bidi="ar-SA"/>
    </w:rPr>
  </w:style>
  <w:style w:type="paragraph" w:styleId="Ooaaaaii" w:customStyle="1">
    <w:name w:val="Ooaa??aaii"/>
    <w:basedOn w:val="Aacao1cionooiii"/>
    <w:qFormat/>
    <w:pPr>
      <w:keepNext w:val="true"/>
      <w:keepLines/>
      <w:tabs>
        <w:tab w:val="clear" w:pos="709"/>
        <w:tab w:val="left" w:pos="5387" w:leader="none"/>
      </w:tabs>
      <w:spacing w:before="0" w:after="120"/>
      <w:ind w:left="5387" w:hanging="0"/>
    </w:pPr>
    <w:rPr/>
  </w:style>
  <w:style w:type="paragraph" w:styleId="Aacao" w:customStyle="1">
    <w:name w:val="aacao"/>
    <w:basedOn w:val="Normal"/>
    <w:qFormat/>
    <w:pPr>
      <w:ind w:left="851" w:hanging="0"/>
    </w:pPr>
    <w:rPr>
      <w:sz w:val="26"/>
    </w:rPr>
  </w:style>
  <w:style w:type="paragraph" w:styleId="Iaeiaiiaaieaaieoiaioa" w:customStyle="1">
    <w:name w:val="Iaeiaiiaaiea aieoiaioa"/>
    <w:basedOn w:val="Iioaioo"/>
    <w:qFormat/>
    <w:pPr>
      <w:spacing w:before="720" w:after="120"/>
    </w:pPr>
    <w:rPr>
      <w:spacing w:val="140"/>
      <w:sz w:val="32"/>
    </w:rPr>
  </w:style>
  <w:style w:type="paragraph" w:styleId="Eaoniaiiei" w:customStyle="1">
    <w:name w:val="E?ao.nia. iiei?."/>
    <w:basedOn w:val="Iioaioo"/>
    <w:qFormat/>
    <w:pPr>
      <w:spacing w:before="0" w:after="0"/>
    </w:pPr>
    <w:rPr>
      <w:sz w:val="32"/>
    </w:rPr>
  </w:style>
  <w:style w:type="paragraph" w:styleId="Iaeiaiiaaieaacaaea" w:customStyle="1">
    <w:name w:val="Iaeiaiiaaiea ?acaaea"/>
    <w:basedOn w:val="Iioaioo"/>
    <w:qFormat/>
    <w:pPr>
      <w:keepLines w:val="false"/>
      <w:suppressAutoHyphens w:val="true"/>
      <w:spacing w:before="360" w:after="240"/>
      <w:ind w:left="709" w:right="709" w:hanging="0"/>
    </w:pPr>
    <w:rPr/>
  </w:style>
  <w:style w:type="paragraph" w:styleId="Aacao1" w:customStyle="1">
    <w:name w:val="Aacao1"/>
    <w:basedOn w:val="Aacao"/>
    <w:qFormat/>
    <w:pPr>
      <w:spacing w:lineRule="exact" w:line="360" w:before="0" w:after="60"/>
      <w:ind w:left="0" w:firstLine="709"/>
      <w:jc w:val="both"/>
    </w:pPr>
    <w:rPr>
      <w:sz w:val="28"/>
    </w:rPr>
  </w:style>
  <w:style w:type="paragraph" w:styleId="Iineaaiyynoieaaacaoa" w:customStyle="1">
    <w:name w:val="Iineaaiyy no?iea aacaoa"/>
    <w:basedOn w:val="Aacao1"/>
    <w:qFormat/>
    <w:pPr>
      <w:jc w:val="left"/>
    </w:pPr>
    <w:rPr/>
  </w:style>
  <w:style w:type="paragraph" w:styleId="AE1" w:customStyle="1">
    <w:name w:val="AE1"/>
    <w:basedOn w:val="Style24"/>
    <w:qFormat/>
    <w:pPr>
      <w:tabs>
        <w:tab w:val="clear" w:pos="4153"/>
        <w:tab w:val="clear" w:pos="8306"/>
        <w:tab w:val="center" w:pos="4703" w:leader="none"/>
        <w:tab w:val="right" w:pos="9214" w:leader="none"/>
      </w:tabs>
      <w:ind w:left="-1559" w:right="-851" w:hanging="0"/>
      <w:jc w:val="center"/>
    </w:pPr>
    <w:rPr>
      <w:b/>
      <w:sz w:val="26"/>
    </w:rPr>
  </w:style>
  <w:style w:type="paragraph" w:styleId="Style39" w:customStyle="1">
    <w:name w:val="краткое содержание"/>
    <w:basedOn w:val="Normal"/>
    <w:next w:val="Normal"/>
    <w:qFormat/>
    <w:pPr>
      <w:keepNext w:val="true"/>
      <w:keepLines/>
      <w:spacing w:before="0" w:after="480"/>
      <w:ind w:right="5557" w:hanging="0"/>
      <w:jc w:val="both"/>
    </w:pPr>
    <w:rPr>
      <w:b/>
    </w:rPr>
  </w:style>
  <w:style w:type="paragraph" w:styleId="25" w:customStyle="1">
    <w:name w:val="Подпись2"/>
    <w:basedOn w:val="Normal"/>
    <w:qFormat/>
    <w:pPr>
      <w:suppressAutoHyphens w:val="true"/>
      <w:spacing w:before="480" w:after="480"/>
    </w:pPr>
    <w:rPr/>
  </w:style>
  <w:style w:type="paragraph" w:styleId="Style40" w:customStyle="1">
    <w:name w:val="Текст табличный"/>
    <w:basedOn w:val="25"/>
    <w:qFormat/>
    <w:pPr>
      <w:suppressAutoHyphens w:val="false"/>
      <w:spacing w:before="0" w:after="0"/>
      <w:jc w:val="both"/>
    </w:pPr>
    <w:rPr/>
  </w:style>
  <w:style w:type="paragraph" w:styleId="Style41" w:customStyle="1">
    <w:name w:val="Визы"/>
    <w:basedOn w:val="Style40"/>
    <w:qFormat/>
    <w:pPr>
      <w:suppressAutoHyphens w:val="true"/>
    </w:pPr>
    <w:rPr/>
  </w:style>
  <w:style w:type="paragraph" w:styleId="Style42" w:customStyle="1">
    <w:name w:val="разослать"/>
    <w:basedOn w:val="PlainText"/>
    <w:qFormat/>
    <w:pPr>
      <w:spacing w:before="0" w:after="160"/>
      <w:ind w:left="1418" w:hanging="1418"/>
    </w:pPr>
    <w:rPr>
      <w:sz w:val="28"/>
    </w:rPr>
  </w:style>
  <w:style w:type="paragraph" w:styleId="Style43" w:customStyle="1">
    <w:name w:val="Утверждено"/>
    <w:basedOn w:val="1c"/>
    <w:qFormat/>
    <w:pPr>
      <w:keepNext w:val="true"/>
      <w:keepLines/>
      <w:widowControl/>
      <w:tabs>
        <w:tab w:val="clear" w:pos="709"/>
        <w:tab w:val="left" w:pos="5387" w:leader="none"/>
      </w:tabs>
      <w:spacing w:before="0" w:after="120"/>
      <w:ind w:left="5387" w:hanging="0"/>
    </w:pPr>
    <w:rPr/>
  </w:style>
  <w:style w:type="paragraph" w:styleId="Style44" w:customStyle="1">
    <w:name w:val="остальные строки заголовка"/>
    <w:basedOn w:val="Normal"/>
    <w:qFormat/>
    <w:pPr>
      <w:keepNext w:val="true"/>
      <w:keepLines/>
      <w:spacing w:before="0" w:after="480"/>
      <w:jc w:val="center"/>
    </w:pPr>
    <w:rPr>
      <w:b/>
      <w:lang w:val="ru-RU"/>
    </w:rPr>
  </w:style>
  <w:style w:type="paragraph" w:styleId="Style45" w:customStyle="1">
    <w:name w:val="Черта в конце текста"/>
    <w:basedOn w:val="Style29"/>
    <w:qFormat/>
    <w:pPr>
      <w:spacing w:before="480" w:after="0"/>
      <w:ind w:left="4253" w:hanging="0"/>
    </w:pPr>
    <w:rPr/>
  </w:style>
  <w:style w:type="paragraph" w:styleId="Eaoeianiaaaiea" w:customStyle="1">
    <w:name w:val="e?aoeia niaa??aiea"/>
    <w:basedOn w:val="Normal"/>
    <w:next w:val="Normal"/>
    <w:qFormat/>
    <w:pPr>
      <w:keepNext w:val="true"/>
      <w:keepLines/>
      <w:spacing w:before="0" w:after="480"/>
      <w:ind w:right="5557" w:hanging="0"/>
      <w:jc w:val="both"/>
    </w:pPr>
    <w:rPr>
      <w:b/>
    </w:rPr>
  </w:style>
  <w:style w:type="paragraph" w:styleId="Style46" w:customStyle="1">
    <w:name w:val="адресат"/>
    <w:basedOn w:val="Normal"/>
    <w:qFormat/>
    <w:pPr>
      <w:ind w:left="737" w:hanging="170"/>
    </w:pPr>
    <w:rPr>
      <w:b/>
      <w:sz w:val="24"/>
    </w:rPr>
  </w:style>
  <w:style w:type="paragraph" w:styleId="19" w:customStyle="1">
    <w:name w:val="НК1 на обороте"/>
    <w:basedOn w:val="17"/>
    <w:qFormat/>
    <w:pPr>
      <w:spacing w:before="0" w:after="0"/>
    </w:pPr>
    <w:rPr>
      <w:sz w:val="12"/>
    </w:rPr>
  </w:style>
  <w:style w:type="paragraph" w:styleId="TableText" w:customStyle="1">
    <w:name w:val="Table Text"/>
    <w:qFormat/>
    <w:pPr>
      <w:widowControl w:val="false"/>
      <w:suppressAutoHyphens w:val="true"/>
      <w:bidi w:val="0"/>
      <w:spacing w:before="0" w:after="0"/>
      <w:jc w:val="left"/>
    </w:pPr>
    <w:rPr>
      <w:rFonts w:ascii="Times New Roman" w:hAnsi="Times New Roman" w:eastAsia="Arial" w:cs="Times New Roman"/>
      <w:color w:val="000000"/>
      <w:kern w:val="0"/>
      <w:sz w:val="24"/>
      <w:szCs w:val="24"/>
      <w:lang w:val="ru-RU" w:eastAsia="ar-SA" w:bidi="ar-SA"/>
    </w:rPr>
  </w:style>
  <w:style w:type="paragraph" w:styleId="Style47" w:customStyle="1">
    <w:name w:val="Содержимое таблицы"/>
    <w:basedOn w:val="Normal"/>
    <w:qFormat/>
    <w:pPr>
      <w:suppressLineNumbers/>
    </w:pPr>
    <w:rPr/>
  </w:style>
  <w:style w:type="paragraph" w:styleId="Style48" w:customStyle="1">
    <w:name w:val="Заголовок таблицы"/>
    <w:basedOn w:val="Style47"/>
    <w:qFormat/>
    <w:pPr>
      <w:jc w:val="center"/>
    </w:pPr>
    <w:rPr>
      <w:b/>
      <w:bCs/>
    </w:rPr>
  </w:style>
  <w:style w:type="paragraph" w:styleId="ConsPlusNormal" w:customStyle="1">
    <w:name w:val="ConsPlusNormal"/>
    <w:qFormat/>
    <w:pPr>
      <w:widowControl w:val="false"/>
      <w:suppressAutoHyphens w:val="true"/>
      <w:bidi w:val="0"/>
      <w:spacing w:lineRule="atLeast" w:line="100" w:before="0" w:after="0"/>
      <w:jc w:val="left"/>
    </w:pPr>
    <w:rPr>
      <w:rFonts w:ascii="Times New Roman" w:hAnsi="Times New Roman" w:eastAsia="Lucida Sans Unicode" w:cs="Mangal"/>
      <w:color w:val="auto"/>
      <w:kern w:val="2"/>
      <w:sz w:val="24"/>
      <w:szCs w:val="24"/>
      <w:lang w:val="ru-RU" w:eastAsia="hi-IN" w:bidi="hi-IN"/>
    </w:rPr>
  </w:style>
  <w:style w:type="paragraph" w:styleId="ConsNormal" w:customStyle="1">
    <w:name w:val="ConsNormal"/>
    <w:qFormat/>
    <w:pPr>
      <w:widowControl/>
      <w:overflowPunct w:val="true"/>
      <w:bidi w:val="0"/>
      <w:spacing w:lineRule="auto" w:line="480" w:before="0" w:after="0"/>
      <w:ind w:firstLine="709"/>
      <w:jc w:val="both"/>
      <w:textAlignment w:val="baseline"/>
    </w:pPr>
    <w:rPr>
      <w:rFonts w:ascii="Times New Roman" w:hAnsi="Times New Roman" w:eastAsia="Times New Roman" w:cs="Times New Roman"/>
      <w:color w:val="auto"/>
      <w:kern w:val="0"/>
      <w:sz w:val="28"/>
      <w:szCs w:val="20"/>
      <w:lang w:val="ru-RU" w:eastAsia="ru-RU" w:bidi="ar-SA"/>
    </w:rPr>
  </w:style>
  <w:style w:type="paragraph" w:styleId="BodyText2" w:customStyle="1">
    <w:name w:val="Body Text 2"/>
    <w:basedOn w:val="Normal"/>
    <w:qFormat/>
    <w:pPr>
      <w:widowControl w:val="false"/>
      <w:overflowPunct w:val="true"/>
      <w:spacing w:lineRule="auto" w:line="360"/>
      <w:ind w:firstLine="851"/>
      <w:jc w:val="both"/>
      <w:textAlignment w:val="baseline"/>
    </w:pPr>
    <w:rPr>
      <w:lang w:eastAsia="ru-RU"/>
    </w:rPr>
  </w:style>
  <w:style w:type="paragraph" w:styleId="ConsPlusNonformat" w:customStyle="1">
    <w:name w:val="ConsPlusNonformat"/>
    <w:uiPriority w:val="99"/>
    <w:qFormat/>
    <w:pPr>
      <w:widowControl w:val="false"/>
      <w:bidi w:val="0"/>
      <w:spacing w:before="0" w:after="0"/>
      <w:jc w:val="left"/>
    </w:pPr>
    <w:rPr>
      <w:rFonts w:ascii="Courier New" w:hAnsi="Courier New" w:eastAsia="Times New Roman" w:cs="Courier New"/>
      <w:color w:val="auto"/>
      <w:kern w:val="0"/>
      <w:sz w:val="28"/>
      <w:szCs w:val="20"/>
      <w:lang w:val="ru-RU" w:eastAsia="ru-RU" w:bidi="ar-SA"/>
    </w:rPr>
  </w:style>
  <w:style w:type="paragraph" w:styleId="ConsPlusCell" w:customStyle="1">
    <w:name w:val="ConsPlusCell"/>
    <w:qFormat/>
    <w:pPr>
      <w:widowControl w:val="false"/>
      <w:bidi w:val="0"/>
      <w:spacing w:before="0" w:after="0"/>
      <w:jc w:val="left"/>
    </w:pPr>
    <w:rPr>
      <w:rFonts w:ascii="Arial" w:hAnsi="Arial" w:eastAsia="Times New Roman" w:cs="Arial"/>
      <w:color w:val="auto"/>
      <w:kern w:val="0"/>
      <w:sz w:val="28"/>
      <w:szCs w:val="20"/>
      <w:lang w:val="ru-RU" w:eastAsia="ru-RU" w:bidi="ar-SA"/>
    </w:rPr>
  </w:style>
  <w:style w:type="paragraph" w:styleId="Style49" w:customStyle="1">
    <w:name w:val="Ñîäåðæ"/>
    <w:basedOn w:val="Normal"/>
    <w:qFormat/>
    <w:pPr>
      <w:widowControl w:val="false"/>
      <w:overflowPunct w:val="true"/>
      <w:spacing w:before="0" w:after="120"/>
      <w:jc w:val="center"/>
      <w:textAlignment w:val="baseline"/>
    </w:pPr>
    <w:rPr>
      <w:lang w:eastAsia="ru-RU"/>
    </w:rPr>
  </w:style>
  <w:style w:type="paragraph" w:styleId="110" w:customStyle="1">
    <w:name w:val="Основной текст1"/>
    <w:basedOn w:val="Normal"/>
    <w:link w:val="afff2"/>
    <w:qFormat/>
    <w:pPr>
      <w:widowControl w:val="false"/>
      <w:shd w:val="clear" w:color="auto" w:fill="FFFFFF"/>
      <w:spacing w:lineRule="exact" w:line="226" w:before="0" w:after="300"/>
      <w:jc w:val="center"/>
    </w:pPr>
    <w:rPr>
      <w:spacing w:val="-1"/>
      <w:sz w:val="18"/>
      <w:szCs w:val="18"/>
    </w:rPr>
  </w:style>
  <w:style w:type="paragraph" w:styleId="NoSpacing">
    <w:name w:val="No Spacing"/>
    <w:uiPriority w:val="1"/>
    <w:qFormat/>
    <w:pPr>
      <w:widowControl/>
      <w:bidi w:val="0"/>
      <w:spacing w:before="0" w:after="0"/>
      <w:jc w:val="left"/>
    </w:pPr>
    <w:rPr>
      <w:rFonts w:ascii="Calibri" w:hAnsi="Calibri" w:eastAsia="Calibri" w:cs="Times New Roman"/>
      <w:color w:val="auto"/>
      <w:kern w:val="0"/>
      <w:sz w:val="22"/>
      <w:szCs w:val="22"/>
      <w:lang w:val="ru-RU" w:eastAsia="en-US" w:bidi="ar-SA"/>
    </w:rPr>
  </w:style>
  <w:style w:type="paragraph" w:styleId="ListParagraph">
    <w:name w:val="List Paragraph"/>
    <w:basedOn w:val="Normal"/>
    <w:uiPriority w:val="34"/>
    <w:qFormat/>
    <w:pPr>
      <w:spacing w:lineRule="auto" w:line="276" w:before="0" w:after="200"/>
      <w:ind w:left="720" w:hanging="0"/>
      <w:contextualSpacing/>
    </w:pPr>
    <w:rPr>
      <w:rFonts w:ascii="Calibri" w:hAnsi="Calibri" w:eastAsia="Calibri"/>
      <w:sz w:val="22"/>
      <w:szCs w:val="22"/>
      <w:lang w:eastAsia="en-US"/>
    </w:rPr>
  </w:style>
  <w:style w:type="paragraph" w:styleId="26" w:customStyle="1">
    <w:name w:val="Основной текст (2)"/>
    <w:basedOn w:val="Normal"/>
    <w:link w:val="23"/>
    <w:qFormat/>
    <w:pPr>
      <w:widowControl w:val="false"/>
      <w:shd w:val="clear" w:color="auto" w:fill="FFFFFF"/>
      <w:spacing w:lineRule="exact" w:line="322" w:before="0" w:after="840"/>
      <w:ind w:hanging="540"/>
      <w:jc w:val="center"/>
    </w:pPr>
    <w:rPr>
      <w:b/>
      <w:bCs/>
      <w:sz w:val="27"/>
      <w:szCs w:val="27"/>
    </w:rPr>
  </w:style>
  <w:style w:type="paragraph" w:styleId="Style50" w:customStyle="1">
    <w:name w:val="Нормальный"/>
    <w:uiPriority w:val="99"/>
    <w:qFormat/>
    <w:pPr>
      <w:widowControl w:val="false"/>
      <w:suppressAutoHyphens w:val="true"/>
      <w:bidi w:val="0"/>
      <w:spacing w:before="0" w:after="0"/>
      <w:jc w:val="left"/>
    </w:pPr>
    <w:rPr>
      <w:rFonts w:ascii="Times New Roman" w:hAnsi="Times New Roman" w:eastAsia="Times New Roman" w:cs="Times New Roman"/>
      <w:color w:val="000000"/>
      <w:kern w:val="0"/>
      <w:sz w:val="24"/>
      <w:szCs w:val="24"/>
      <w:lang w:val="ru-RU" w:eastAsia="ru-RU" w:bidi="ar-SA"/>
    </w:rPr>
  </w:style>
  <w:style w:type="paragraph" w:styleId="ConsPlusTitle" w:customStyle="1">
    <w:name w:val="ConsPlusTitle"/>
    <w:uiPriority w:val="99"/>
    <w:qFormat/>
    <w:pPr>
      <w:widowControl w:val="false"/>
      <w:bidi w:val="0"/>
      <w:spacing w:before="0" w:after="0"/>
      <w:jc w:val="left"/>
    </w:pPr>
    <w:rPr>
      <w:rFonts w:ascii="Arial" w:hAnsi="Arial" w:eastAsia="Times New Roman" w:cs="Arial"/>
      <w:b/>
      <w:bCs/>
      <w:color w:val="auto"/>
      <w:kern w:val="0"/>
      <w:sz w:val="28"/>
      <w:szCs w:val="20"/>
      <w:lang w:val="ru-RU" w:eastAsia="ru-RU" w:bidi="ar-SA"/>
    </w:rPr>
  </w:style>
  <w:style w:type="paragraph" w:styleId="32" w:customStyle="1">
    <w:name w:val="Основной текст (3)"/>
    <w:basedOn w:val="Normal"/>
    <w:link w:val="30"/>
    <w:qFormat/>
    <w:pPr>
      <w:widowControl w:val="false"/>
      <w:shd w:val="clear" w:color="auto" w:fill="FFFFFF"/>
      <w:spacing w:lineRule="exact" w:line="326" w:before="0" w:after="360"/>
      <w:jc w:val="center"/>
    </w:pPr>
    <w:rPr>
      <w:b/>
      <w:bCs/>
      <w:sz w:val="26"/>
      <w:szCs w:val="26"/>
    </w:rPr>
  </w:style>
  <w:style w:type="paragraph" w:styleId="Standard" w:customStyle="1">
    <w:name w:val="Standard"/>
    <w:qFormat/>
    <w:pPr>
      <w:widowControl w:val="false"/>
      <w:suppressAutoHyphens w:val="true"/>
      <w:bidi w:val="0"/>
      <w:spacing w:before="0" w:after="0"/>
      <w:jc w:val="left"/>
    </w:pPr>
    <w:rPr>
      <w:rFonts w:ascii="Times New Roman" w:hAnsi="Times New Roman" w:eastAsia="Andale Sans UI" w:cs="Tahoma"/>
      <w:color w:val="auto"/>
      <w:kern w:val="2"/>
      <w:sz w:val="24"/>
      <w:szCs w:val="24"/>
      <w:lang w:val="de-DE" w:eastAsia="ja-JP" w:bidi="fa-IR"/>
    </w:rPr>
  </w:style>
  <w:style w:type="paragraph" w:styleId="27" w:customStyle="1">
    <w:name w:val="Основной текст2"/>
    <w:basedOn w:val="Normal"/>
    <w:qFormat/>
    <w:pPr>
      <w:shd w:val="clear" w:color="auto" w:fill="FFFFFF"/>
      <w:spacing w:lineRule="auto" w:line="240" w:before="0" w:after="300"/>
      <w:ind w:hanging="340"/>
      <w:jc w:val="center"/>
    </w:pPr>
    <w:rPr>
      <w:sz w:val="23"/>
      <w:szCs w:val="23"/>
      <w:lang w:eastAsia="en-US"/>
    </w:rPr>
  </w:style>
  <w:style w:type="numbering" w:styleId="NoList" w:default="1">
    <w:name w:val="No List"/>
    <w:uiPriority w:val="99"/>
    <w:semiHidden/>
    <w:unhideWhenUsed/>
    <w:qFormat/>
  </w:style>
  <w:style w:type="table" w:default="1" w:styleId="a1">
    <w:name w:val="Normal Table"/>
    <w:uiPriority w:val="99"/>
    <w:unhideWhenUsed/>
    <w:tblPr>
      <w:tblCellMar>
        <w:top w:w="0" w:type="dxa"/>
        <w:left w:w="108" w:type="dxa"/>
        <w:bottom w:w="0" w:type="dxa"/>
        <w:right w:w="108" w:type="dxa"/>
      </w:tblCellMar>
    </w:tblPr>
  </w:style>
  <w:style w:type="table" w:styleId="afa">
    <w:name w:val="Table Grid"/>
    <w:basedOn w:val="a1"/>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aturevo-rm.ru/" TargetMode="Externa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Application>LibreOffice/6.4.0.3$Windows_X86_64 LibreOffice_project/b0a288ab3d2d4774cb44b62f04d5d28733ac6df8</Application>
  <Pages>7</Pages>
  <Words>1506</Words>
  <Characters>11860</Characters>
  <CharactersWithSpaces>13371</CharactersWithSpaces>
  <Paragraphs>88</Paragraphs>
  <Company>Администрация района</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2025-07-01T08:54:00Z</dcterms:created>
  <dc:creator>User</dc:creator>
  <dc:description/>
  <dc:language>ru-RU</dc:language>
  <cp:lastModifiedBy/>
  <cp:lastPrinted>2026-01-27T10:46:18Z</cp:lastPrinted>
  <dcterms:modified xsi:type="dcterms:W3CDTF">2026-04-01T09:50:16Z</dcterms:modified>
  <cp:revision>5</cp:revision>
  <dc:subject/>
  <dc:title>Приложение № 1</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Администрация района</vt:lpwstr>
  </property>
  <property fmtid="{D5CDD505-2E9C-101B-9397-08002B2CF9AE}" pid="4" name="DocSecurity">
    <vt:i4>0</vt:i4>
  </property>
  <property fmtid="{D5CDD505-2E9C-101B-9397-08002B2CF9AE}" pid="5" name="HyperlinksChanged">
    <vt:bool>0</vt:bool>
  </property>
  <property fmtid="{D5CDD505-2E9C-101B-9397-08002B2CF9AE}" pid="6" name="ICV">
    <vt:lpwstr>2602A195354347809011BBEA30E048D5_13</vt:lpwstr>
  </property>
  <property fmtid="{D5CDD505-2E9C-101B-9397-08002B2CF9AE}" pid="7" name="KSOProductBuildVer">
    <vt:lpwstr>1049-12.2.0.13416</vt:lpwstr>
  </property>
  <property fmtid="{D5CDD505-2E9C-101B-9397-08002B2CF9AE}" pid="8" name="LinksUpToDate">
    <vt:bool>0</vt:bool>
  </property>
  <property fmtid="{D5CDD505-2E9C-101B-9397-08002B2CF9AE}" pid="9" name="ScaleCrop">
    <vt:bool>0</vt:bool>
  </property>
  <property fmtid="{D5CDD505-2E9C-101B-9397-08002B2CF9AE}" pid="10" name="ShareDoc">
    <vt:bool>0</vt:bool>
  </property>
</Properties>
</file>