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РЕСПУБЛИКА МОРДОВИЯ                                    АДМИНИСТРАЦИЯ                                                  БОЛЬШЕШУСТРУЙСКОГО СЕЛЬСКОГО ПОСЕЛЕНИЯ АТЮРЬЕВСКОГО МУНИЦИПАЛЬНОГО РАЙОНА 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ПОСТАНОВЛЕНИЕ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от  23 июня 2022 года </w:t>
      </w:r>
      <w:r>
        <w:rPr>
          <w:rFonts w:ascii="Segoe UI Symbol" w:hAnsi="Segoe UI Symbol" w:cs="Segoe UI Symbol"/>
          <w:b/>
          <w:bCs/>
          <w:color w:val="000000"/>
          <w:sz w:val="32"/>
          <w:szCs w:val="32"/>
        </w:rPr>
        <w:t>№</w:t>
      </w:r>
      <w:r w:rsidRPr="008D5FF6">
        <w:rPr>
          <w:rFonts w:ascii="Times New Roman" w:hAnsi="Times New Roman" w:cs="Times New Roman"/>
          <w:b/>
          <w:bCs/>
          <w:color w:val="000000"/>
          <w:sz w:val="32"/>
          <w:szCs w:val="32"/>
        </w:rPr>
        <w:t>4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8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ОБ УТВЕРЖДЕНИИ МУНИЦИПАЛЬНОЙ ПРОГРАММЫ ПО ПРОТИВОДЕЙСТВИЮ НЕЛЕГАЛЬНОЙ МИГРАЦИИ НА ТЕРРИТОРИИ БОЛЬШЕШУСТРУЙСКОГО СЕЛЬСКОГО ПОСЕЛЕНИЯ АТЮРЬЕВСКОГО МУНИЦИПАЛЬНОГО РАЙОНА РЕСПУБЛИКИ МОРДОВИЯ НА 2022- 2025 ГОДЫ</w:t>
      </w:r>
    </w:p>
    <w:p w:rsidR="008D5FF6" w:rsidRPr="008D5FF6" w:rsidRDefault="008D5FF6" w:rsidP="008D5FF6">
      <w:pPr>
        <w:autoSpaceDE w:val="0"/>
        <w:autoSpaceDN w:val="0"/>
        <w:adjustRightInd w:val="0"/>
        <w:spacing w:before="18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</w:t>
      </w:r>
      <w:r w:rsidRPr="008D5FF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 гражданстве Российской Федерации</w:t>
      </w:r>
      <w:r w:rsidRPr="008D5FF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от 31.05.2002 года </w:t>
      </w:r>
      <w:r>
        <w:rPr>
          <w:rFonts w:ascii="Segoe UI Symbol" w:hAnsi="Segoe UI Symbol" w:cs="Segoe UI Symbol"/>
          <w:sz w:val="24"/>
          <w:szCs w:val="24"/>
        </w:rPr>
        <w:t>№</w:t>
      </w:r>
      <w:r w:rsidRPr="008D5FF6">
        <w:rPr>
          <w:rFonts w:ascii="Times New Roman" w:hAnsi="Times New Roman" w:cs="Times New Roman"/>
          <w:sz w:val="24"/>
          <w:szCs w:val="24"/>
        </w:rPr>
        <w:t xml:space="preserve"> 62-</w:t>
      </w:r>
      <w:r>
        <w:rPr>
          <w:rFonts w:ascii="Times New Roman" w:hAnsi="Times New Roman" w:cs="Times New Roman"/>
          <w:sz w:val="24"/>
          <w:szCs w:val="24"/>
        </w:rPr>
        <w:t xml:space="preserve">ФЗ, Федеральным законом от 18.07.2006 </w:t>
      </w:r>
      <w:r>
        <w:rPr>
          <w:rFonts w:ascii="Segoe UI Symbol" w:hAnsi="Segoe UI Symbol" w:cs="Segoe UI Symbol"/>
          <w:sz w:val="24"/>
          <w:szCs w:val="24"/>
        </w:rPr>
        <w:t>№</w:t>
      </w:r>
      <w:r w:rsidRPr="008D5FF6">
        <w:rPr>
          <w:rFonts w:ascii="Times New Roman" w:hAnsi="Times New Roman" w:cs="Times New Roman"/>
          <w:sz w:val="24"/>
          <w:szCs w:val="24"/>
        </w:rPr>
        <w:t xml:space="preserve"> 109-</w:t>
      </w:r>
      <w:r>
        <w:rPr>
          <w:rFonts w:ascii="Times New Roman" w:hAnsi="Times New Roman" w:cs="Times New Roman"/>
          <w:sz w:val="24"/>
          <w:szCs w:val="24"/>
        </w:rPr>
        <w:t xml:space="preserve">ФЗ </w:t>
      </w:r>
      <w:r w:rsidRPr="008D5FF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 миграционном учете иностранных граждан и лиц без гражданства в Российской Федерации</w:t>
      </w:r>
      <w:r w:rsidRPr="008D5FF6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законом от 25 июля 2002 </w:t>
      </w:r>
      <w:r>
        <w:rPr>
          <w:rFonts w:ascii="Segoe UI Symbol" w:hAnsi="Segoe UI Symbol" w:cs="Segoe UI Symbol"/>
          <w:sz w:val="24"/>
          <w:szCs w:val="24"/>
        </w:rPr>
        <w:t>№</w:t>
      </w:r>
      <w:r w:rsidRPr="008D5FF6">
        <w:rPr>
          <w:rFonts w:ascii="Times New Roman" w:hAnsi="Times New Roman" w:cs="Times New Roman"/>
          <w:sz w:val="24"/>
          <w:szCs w:val="24"/>
        </w:rPr>
        <w:t xml:space="preserve"> 115-</w:t>
      </w:r>
      <w:r>
        <w:rPr>
          <w:rFonts w:ascii="Times New Roman" w:hAnsi="Times New Roman" w:cs="Times New Roman"/>
          <w:sz w:val="24"/>
          <w:szCs w:val="24"/>
        </w:rPr>
        <w:t xml:space="preserve">ФЗ </w:t>
      </w:r>
      <w:r w:rsidRPr="008D5FF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 правовом положении иностранных граждан в Российской Федерации</w:t>
      </w:r>
      <w:r w:rsidRPr="008D5FF6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Жилищного кодекса Российской Федерации, в целях противодействия незаконной миграции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ПОСТАНОВЛЯЮ:</w:t>
      </w:r>
      <w:proofErr w:type="gramEnd"/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по противодействию нелегальной миграции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2022-2025 годы (прил. 1).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общественной комиссии по противодействию незаконной миграции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(прил.2).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официального опубликования и размещения на официальном сайте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информационно-телекоммуникационной сети </w:t>
      </w:r>
      <w:r w:rsidRPr="008D5FF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Интернет</w:t>
      </w:r>
      <w:r w:rsidRPr="008D5FF6">
        <w:rPr>
          <w:rFonts w:ascii="Times New Roman" w:hAnsi="Times New Roman" w:cs="Times New Roman"/>
          <w:sz w:val="24"/>
          <w:szCs w:val="24"/>
        </w:rPr>
        <w:t>».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83419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И.А.Любушкин</w:t>
      </w:r>
      <w:proofErr w:type="spellEnd"/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                                 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23.06. 2022 </w:t>
      </w:r>
      <w:r>
        <w:rPr>
          <w:rFonts w:ascii="Segoe UI Symbol" w:hAnsi="Segoe UI Symbol" w:cs="Segoe UI Symbol"/>
          <w:sz w:val="24"/>
          <w:szCs w:val="24"/>
        </w:rPr>
        <w:t>№</w:t>
      </w:r>
      <w:r w:rsidRPr="008D5FF6">
        <w:rPr>
          <w:rFonts w:ascii="Times New Roman" w:hAnsi="Times New Roman" w:cs="Times New Roman"/>
          <w:sz w:val="24"/>
          <w:szCs w:val="24"/>
        </w:rPr>
        <w:t>4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Муниципальная программа по противодействию нелегальной миграции на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на 2022 – 2025 годы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77"/>
      </w:tblGrid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по противодействию нелегальной миграции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2022 – 2025 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далее – Программа)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23.06.2022 года </w:t>
            </w:r>
            <w:r>
              <w:rPr>
                <w:rFonts w:ascii="Segoe UI Symbol" w:hAnsi="Segoe UI Symbol" w:cs="Segoe UI Symbol"/>
                <w:sz w:val="24"/>
                <w:szCs w:val="24"/>
              </w:rPr>
              <w:t>№</w:t>
            </w: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Основными целями программы являются: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эффективного регулирования внешней миграции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противодействия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незаконной миграции.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Важнейшие целевые индикаторы и показатели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Нелегальная миграция, как устойчивое и масштабное явление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Влияние незаконной миграции на социально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экономические и политические процессы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в ряде случаев имеющие негативные последствия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Неконтролируемая миграция, как усиление националистических настроений, политического и религиозного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насильственного экстремизма,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этносепаратизма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создает условия для возникновения конфликтов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 – 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позволит: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снизить риск возникновения конфликтных ситуаций среди населения сельского поселения в результате нелегальной миграции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>Характеристика проблемы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этносепаратизма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создает условия для возникновения конфликтов.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исключение случаев проявления социальной, расовой, национальной и религиозной розни;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sz w:val="24"/>
          <w:szCs w:val="24"/>
        </w:rPr>
        <w:t>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выявлению и пресечению деятельности этнических преступных группировок, используемых в террористических целях.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</w:rPr>
        <w:t>Цели и задачи мероприятий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плана мероприятий являются: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обеспечение эффективного регулирования внешней миграции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соответствия параметров стратегии социально-экономического и демографического развития сельского поселения 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противодействия незаконной миграции.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достижения целей плана мероприятий является решение следующих задач: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формирование полной, достоверной, оперативной и актуальной информации о перемещении иностранных граждан;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сокращение преступлений, совершенных иногородними и иностранными гражданами;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поставленных целей плана мероприятий предусмотрено: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решения задач предусматривается: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активизировать работу по выявлению и пресечению незаконного проживания иностранных граждан;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осуществить комплекс предупредительных мероприятий по устранению экономических основ незаконной миграции;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создать актуальный банк данных по учету иностранных граждан, временно или постоянно проживающих на территории поселения;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создать эффективную систему учета иностранных граждан и лиц без гражданства;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обеспечить правовую и социальную адаптацию мигрантов в целях их интеграции в российское общество.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плана позволит: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снизить риск возникновения конфликтных ситуаций среди населения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результате нелегальной миграции.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bCs/>
          <w:sz w:val="24"/>
          <w:szCs w:val="24"/>
        </w:rPr>
        <w:t>Перечень мероприятий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мероприятия включают: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проведение мониторинга миграционной ситуации в сельском поселении с учетом оценки и анализа сложившейся обстановки;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осуществления комплекса мероприятий по выявлению и пресечению нарушений миграционного законодательства;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реализации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плана мероприятий – с 2022 по 2025 годы.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 w:rsidRPr="008D5FF6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bCs/>
          <w:sz w:val="24"/>
          <w:szCs w:val="24"/>
        </w:rPr>
        <w:t>Описание последствий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 по противодействию нелегальной миграции в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Большешуструйском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сельском поселении на 2022-2025 годы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6"/>
        <w:gridCol w:w="4336"/>
        <w:gridCol w:w="1821"/>
        <w:gridCol w:w="2932"/>
      </w:tblGrid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и оценки миграционной ситуации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и подготовка предложений по ее стабилизации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разъяснению работодателям и иностранным гражданам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порядка осуществления временной трудовой деятельности на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Общественная комиссия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 противодействию незаконной миграции;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раза в год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 сельского поселения по противодействию незаконной миграции.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анализ миграционной правоприменительной практики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раза в год.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 сельского поселения по противодействию незаконной миграции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реализации положений миграционного законодательства, профилактики террористической,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комиссия сельского поселения по противодействию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незаконной миграции;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семинаров, </w:t>
            </w: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круглых столов</w:t>
            </w: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других мероприятий по вопросам миграции, в том числе: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проблемах регулирования миграционных процессов;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проблемах регулирования социально-трудовых отношений с иностранными работниками;</w:t>
            </w:r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 w:rsidRPr="008D5F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 сельского поселения по противодействию незаконной миграции;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пустующих строений, реконструируемых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домов, принятие мер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 сельского поселения по противодействию незаконной миграции;</w:t>
            </w:r>
          </w:p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  <w:tr w:rsid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13.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2022-2025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поселения.</w:t>
            </w:r>
          </w:p>
        </w:tc>
      </w:tr>
    </w:tbl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23.06.2022 </w:t>
      </w:r>
      <w:r>
        <w:rPr>
          <w:rFonts w:ascii="Segoe UI Symbol" w:hAnsi="Segoe UI Symbol" w:cs="Segoe UI Symbol"/>
          <w:sz w:val="24"/>
          <w:szCs w:val="24"/>
        </w:rPr>
        <w:t>№</w:t>
      </w:r>
      <w:r w:rsidRPr="008D5FF6">
        <w:rPr>
          <w:rFonts w:ascii="Times New Roman" w:hAnsi="Times New Roman" w:cs="Times New Roman"/>
          <w:sz w:val="24"/>
          <w:szCs w:val="24"/>
        </w:rPr>
        <w:t>4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8D5FF6" w:rsidRPr="008D5FF6" w:rsidRDefault="008D5FF6" w:rsidP="008D5FF6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5"/>
        <w:gridCol w:w="2833"/>
        <w:gridCol w:w="4532"/>
      </w:tblGrid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Любушкин Иван Александрович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председателя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Лаишева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Сяидя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Абхаковна</w:t>
            </w:r>
            <w:proofErr w:type="spellEnd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Макарова Роза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Сяитьевна</w:t>
            </w:r>
            <w:proofErr w:type="spellEnd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СДК 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Шуструй</w:t>
            </w:r>
            <w:proofErr w:type="spellEnd"/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Савкина Татьяна Павловна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8D5FF6" w:rsidRPr="008D5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FF6" w:rsidRPr="008D5FF6" w:rsidRDefault="008D5FF6">
            <w:pPr>
              <w:autoSpaceDE w:val="0"/>
              <w:autoSpaceDN w:val="0"/>
              <w:adjustRightInd w:val="0"/>
              <w:spacing w:before="100" w:after="142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Большешуструйского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4A7101" w:rsidRDefault="004A7101">
      <w:bookmarkStart w:id="0" w:name="_GoBack"/>
      <w:bookmarkEnd w:id="0"/>
    </w:p>
    <w:sectPr w:rsidR="004A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FF6"/>
    <w:rsid w:val="004A7101"/>
    <w:rsid w:val="008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2143</Words>
  <Characters>12216</Characters>
  <Application>Microsoft Office Word</Application>
  <DocSecurity>0</DocSecurity>
  <Lines>101</Lines>
  <Paragraphs>28</Paragraphs>
  <ScaleCrop>false</ScaleCrop>
  <Company/>
  <LinksUpToDate>false</LinksUpToDate>
  <CharactersWithSpaces>14331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2023-10-17T13:24:00Z</dcterms:created>
  <dcterms:modified xsi:type="dcterms:W3CDTF">2023-10-17T13:25:00Z</dcterms:modified>
</cp:coreProperties>
</file>