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90D" w:rsidRDefault="00A4590D">
      <w:pPr>
        <w:spacing w:after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Отчет</w:t>
      </w:r>
    </w:p>
    <w:p w:rsidR="00A4590D" w:rsidRDefault="00A4590D">
      <w:pPr>
        <w:spacing w:after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об исполнении в 2025 году пунктов плана по противодействию нелегальной миграции и экстремизма в </w:t>
      </w:r>
      <w:r w:rsidR="00A959BB">
        <w:rPr>
          <w:rFonts w:cs="Times New Roman"/>
          <w:b/>
          <w:bCs/>
        </w:rPr>
        <w:t>Перевесьевском</w:t>
      </w:r>
      <w:r>
        <w:rPr>
          <w:rFonts w:cs="Times New Roman"/>
          <w:b/>
          <w:bCs/>
        </w:rPr>
        <w:t xml:space="preserve"> сельском поселении Атюрьевского муниципального района на 2023-2025 годы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1. Проведение мониторинга и оценки миграционной ситуации в сельском поселении и подготовка предложений по ее стабилизации.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</w:t>
      </w:r>
      <w:r w:rsidR="00A959BB">
        <w:rPr>
          <w:rFonts w:cs="Times New Roman"/>
        </w:rPr>
        <w:t>Перевесьевского</w:t>
      </w:r>
      <w:r>
        <w:rPr>
          <w:rFonts w:cs="Times New Roman"/>
        </w:rPr>
        <w:t xml:space="preserve"> сельского поселения на постоянной основе совместно с участковым уполномоченным полиции, осуществляется мониторинг возможного нахождения иностранных граждан и лиц без гражданства. Осуществляются мероприятия по соблюдению миграционного законодательства, в которых принимают участие специалисты администрации, уполномоченный участковый полиции.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По результатам проведенного мониторинга на территории </w:t>
      </w:r>
      <w:r w:rsidR="00A959BB">
        <w:rPr>
          <w:rFonts w:cs="Times New Roman"/>
        </w:rPr>
        <w:t>Перевесьевского</w:t>
      </w:r>
      <w:r>
        <w:rPr>
          <w:rFonts w:cs="Times New Roman"/>
        </w:rPr>
        <w:t xml:space="preserve"> сельского поселения, нарушений не выявлено.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2. 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</w:t>
      </w:r>
      <w:r w:rsidR="00A959BB">
        <w:rPr>
          <w:rFonts w:cs="Times New Roman"/>
        </w:rPr>
        <w:t>Перевесьевского</w:t>
      </w:r>
      <w:r>
        <w:rPr>
          <w:rFonts w:cs="Times New Roman"/>
        </w:rPr>
        <w:t xml:space="preserve"> сельского поселения проводится разъяснительная работа с руководителями организаций, индивидуальными предпринимателями, осуществляющими свою деятельность на территории сельского поселения, о порядке осуществления временной трудовой деятельности иностранных граждан и лиц без гражданства.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Налажена активная работа с населением, старостами, работниками сельских клубов и руководителями предприятий, для своевременного выявления нарушений миграционного законодательства.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На информационных стендах размещаются информационные листы.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3. Проведение мероприятий по выявлению и пресечению фактов использования предприятиями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</w: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С целью выявления фактов незаконного трудоустройства иностранных граждан на территории </w:t>
      </w:r>
      <w:r w:rsidR="00A959BB">
        <w:rPr>
          <w:rFonts w:cs="Times New Roman"/>
        </w:rPr>
        <w:t>Перевесьевского</w:t>
      </w:r>
      <w:r>
        <w:rPr>
          <w:rFonts w:cs="Times New Roman"/>
        </w:rPr>
        <w:t xml:space="preserve"> сельского поселения, Администрацией поселения проводится разъяснительная работа с жителями и активом поселения.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4. Осуществление анализа миграционной правоприменительной практики в сельском поселении на основе изучения (мониторинга) </w:t>
      </w:r>
      <w:r>
        <w:rPr>
          <w:rFonts w:cs="Times New Roman"/>
          <w:b/>
          <w:bCs/>
        </w:rPr>
        <w:lastRenderedPageBreak/>
        <w:t>применения федеральных законов и других нормативно правовых актов, регулирующих отношения в сфере миграции</w:t>
      </w: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Администрацией сельского поселения проводится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5. Создать актуальный банк данных по учету иностранных граждан, временно или постоянно проживающих на территории сельского поселения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На территории </w:t>
      </w:r>
      <w:r w:rsidR="00A959BB">
        <w:rPr>
          <w:rFonts w:cs="Times New Roman"/>
        </w:rPr>
        <w:t>Перевесьевского</w:t>
      </w:r>
      <w:r>
        <w:rPr>
          <w:rFonts w:cs="Times New Roman"/>
        </w:rPr>
        <w:t xml:space="preserve"> сельского поселения Атюрьевского муниципального района Республики Мордовия имеется информация о пребывании на территории поселения иностранных граждан и лиц без гражданства.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6. Обеспечить контроль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</w:r>
    </w:p>
    <w:p w:rsidR="00A4590D" w:rsidRDefault="00A4590D">
      <w:pPr>
        <w:spacing w:after="0"/>
        <w:ind w:firstLine="709"/>
        <w:jc w:val="both"/>
        <w:rPr>
          <w:rFonts w:cs="Times New Roman"/>
          <w:b/>
          <w:bCs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Ежемесячно проводятся проверки жилого сектора сельского поселения с целью обнаружения бесхозного жилья, автотранспорта и определения его принадлежности, а также лиц, проживающих без прописки, в целях предупреждения террористической и экстремистской деятельности. Нарушений не выявлено.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7. Обеспечить в установленном порядке уведомление органов миграционной службы о прибытии иностранных граждан на территорию сельского поселения</w:t>
      </w:r>
      <w:r>
        <w:rPr>
          <w:rFonts w:cs="Times New Roman"/>
        </w:rPr>
        <w:t xml:space="preserve">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поселения осуществляется взаимодействие с миграционным пунктом ММО МВД России «Торбеевский» и участковым уполномоченным полиции, на предмет пребывания на территории поселения иностранных граждан.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>8. 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 В целях реализации положений миграционного законодательства, профилактики террористической, экстремистской и иной противоправной деятельности, во время культурно-массовых мероприятий проводились проверки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 Выявленных фактов – 0.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9. Организация и проведение семинаров, «круглых столов» и других мероприятий по вопросам миграции.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Администрацией сельского поселения проводились мероприятия, беседы, велась профилактическая работа в виде информационной, пропагандистской работы с населением, на информационных стендах сельского поселения, в других общественных местах, на официальном сайте сельского поселения в сети «Интернет» размещались памятки, материалы, направленные на предупреждение террористической и экстремистской деятельности, повышение бдительности. </w:t>
      </w: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ind w:firstLine="709"/>
        <w:jc w:val="both"/>
        <w:rPr>
          <w:rFonts w:cs="Times New Roman"/>
        </w:rPr>
      </w:pPr>
    </w:p>
    <w:p w:rsidR="00A4590D" w:rsidRDefault="00A4590D">
      <w:pPr>
        <w:spacing w:after="0"/>
        <w:rPr>
          <w:rFonts w:cs="Times New Roman"/>
        </w:rPr>
      </w:pPr>
    </w:p>
    <w:p w:rsidR="00A4590D" w:rsidRDefault="00A4590D" w:rsidP="00DD1439">
      <w:pPr>
        <w:spacing w:after="0"/>
        <w:ind w:left="980" w:hangingChars="350" w:hanging="980"/>
        <w:rPr>
          <w:rFonts w:cs="Times New Roman"/>
        </w:rPr>
      </w:pPr>
      <w:bookmarkStart w:id="0" w:name="_GoBack"/>
      <w:bookmarkEnd w:id="0"/>
    </w:p>
    <w:sectPr w:rsidR="00A4590D" w:rsidSect="00A4590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900" w:rsidRDefault="00E9790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E97900" w:rsidRDefault="00E9790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900" w:rsidRDefault="00E97900">
      <w:pPr>
        <w:spacing w:after="0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E97900" w:rsidRDefault="00E97900">
      <w:pPr>
        <w:spacing w:after="0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A4590D"/>
    <w:rsid w:val="00A4590D"/>
    <w:rsid w:val="00A959BB"/>
    <w:rsid w:val="00DD1439"/>
    <w:rsid w:val="00E97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39"/>
    <w:pPr>
      <w:spacing w:after="160"/>
    </w:pPr>
    <w:rPr>
      <w:rFonts w:ascii="Times New Roman" w:hAnsi="Times New Roman"/>
      <w:kern w:val="2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D1439"/>
    <w:pPr>
      <w:keepNext/>
      <w:keepLines/>
      <w:spacing w:before="360" w:after="80"/>
      <w:outlineLvl w:val="0"/>
    </w:pPr>
    <w:rPr>
      <w:rFonts w:ascii="Calibri Light" w:hAnsi="Calibri Light" w:cs="Calibri Light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DD1439"/>
    <w:pPr>
      <w:keepNext/>
      <w:keepLines/>
      <w:spacing w:before="160" w:after="80"/>
      <w:outlineLvl w:val="1"/>
    </w:pPr>
    <w:rPr>
      <w:rFonts w:ascii="Calibri Light" w:hAnsi="Calibri Light" w:cs="Calibri Light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DD1439"/>
    <w:pPr>
      <w:keepNext/>
      <w:keepLines/>
      <w:spacing w:before="160" w:after="80"/>
      <w:outlineLvl w:val="2"/>
    </w:pPr>
    <w:rPr>
      <w:rFonts w:ascii="Calibri" w:hAnsi="Calibri" w:cs="Calibri"/>
    </w:rPr>
  </w:style>
  <w:style w:type="paragraph" w:styleId="4">
    <w:name w:val="heading 4"/>
    <w:basedOn w:val="a"/>
    <w:next w:val="a"/>
    <w:link w:val="40"/>
    <w:uiPriority w:val="99"/>
    <w:qFormat/>
    <w:rsid w:val="00DD1439"/>
    <w:pPr>
      <w:keepNext/>
      <w:keepLines/>
      <w:spacing w:before="80" w:after="40"/>
      <w:outlineLvl w:val="3"/>
    </w:pPr>
    <w:rPr>
      <w:rFonts w:ascii="Calibri" w:hAnsi="Calibri" w:cs="Calibri"/>
      <w:i/>
      <w:iCs/>
    </w:rPr>
  </w:style>
  <w:style w:type="paragraph" w:styleId="5">
    <w:name w:val="heading 5"/>
    <w:basedOn w:val="a"/>
    <w:next w:val="a"/>
    <w:link w:val="50"/>
    <w:uiPriority w:val="99"/>
    <w:qFormat/>
    <w:rsid w:val="00DD1439"/>
    <w:pPr>
      <w:keepNext/>
      <w:keepLines/>
      <w:spacing w:before="80" w:after="40"/>
      <w:outlineLvl w:val="4"/>
    </w:pPr>
    <w:rPr>
      <w:rFonts w:ascii="Calibri" w:hAnsi="Calibri" w:cs="Calibri"/>
    </w:rPr>
  </w:style>
  <w:style w:type="paragraph" w:styleId="6">
    <w:name w:val="heading 6"/>
    <w:basedOn w:val="a"/>
    <w:next w:val="a"/>
    <w:link w:val="60"/>
    <w:uiPriority w:val="99"/>
    <w:qFormat/>
    <w:rsid w:val="00DD1439"/>
    <w:pPr>
      <w:keepNext/>
      <w:keepLines/>
      <w:spacing w:before="40" w:after="0"/>
      <w:outlineLvl w:val="5"/>
    </w:pPr>
    <w:rPr>
      <w:rFonts w:ascii="Calibri" w:hAnsi="Calibri" w:cs="Calibri"/>
      <w:i/>
      <w:iCs/>
    </w:rPr>
  </w:style>
  <w:style w:type="paragraph" w:styleId="7">
    <w:name w:val="heading 7"/>
    <w:basedOn w:val="a"/>
    <w:next w:val="a"/>
    <w:link w:val="70"/>
    <w:uiPriority w:val="99"/>
    <w:qFormat/>
    <w:rsid w:val="00DD1439"/>
    <w:pPr>
      <w:keepNext/>
      <w:keepLines/>
      <w:spacing w:before="40" w:after="0"/>
      <w:outlineLvl w:val="6"/>
    </w:pPr>
    <w:rPr>
      <w:rFonts w:ascii="Calibri" w:hAnsi="Calibri" w:cs="Calibri"/>
    </w:rPr>
  </w:style>
  <w:style w:type="paragraph" w:styleId="8">
    <w:name w:val="heading 8"/>
    <w:basedOn w:val="a"/>
    <w:next w:val="a"/>
    <w:link w:val="80"/>
    <w:uiPriority w:val="99"/>
    <w:qFormat/>
    <w:rsid w:val="00DD1439"/>
    <w:pPr>
      <w:keepNext/>
      <w:keepLines/>
      <w:spacing w:after="0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DD1439"/>
    <w:pPr>
      <w:keepNext/>
      <w:keepLines/>
      <w:spacing w:after="0"/>
      <w:outlineLvl w:val="8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1439"/>
    <w:rPr>
      <w:rFonts w:ascii="Calibri Light" w:eastAsia="Times New Roman" w:hAnsi="Calibri Light" w:cs="Calibri Light"/>
      <w:color w:val="auto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rsid w:val="00DD1439"/>
    <w:rPr>
      <w:rFonts w:ascii="Calibri Light" w:eastAsia="Times New Roman" w:hAnsi="Calibri Light" w:cs="Calibri Light"/>
      <w:color w:val="auto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rsid w:val="00DD1439"/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rsid w:val="00DD1439"/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DD1439"/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rsid w:val="00DD1439"/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rsid w:val="00DD1439"/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80">
    <w:name w:val="Заголовок 8 Знак"/>
    <w:basedOn w:val="a0"/>
    <w:link w:val="8"/>
    <w:uiPriority w:val="99"/>
    <w:rsid w:val="00DD1439"/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rsid w:val="00DD1439"/>
    <w:rPr>
      <w:rFonts w:ascii="Times New Roman" w:eastAsia="Times New Roman" w:hAnsi="Times New Roman" w:cs="Times New Roman"/>
      <w:color w:val="auto"/>
      <w:sz w:val="28"/>
      <w:szCs w:val="28"/>
    </w:rPr>
  </w:style>
  <w:style w:type="paragraph" w:styleId="a3">
    <w:name w:val="Title"/>
    <w:basedOn w:val="a"/>
    <w:next w:val="a"/>
    <w:link w:val="a4"/>
    <w:uiPriority w:val="99"/>
    <w:qFormat/>
    <w:rsid w:val="00DD1439"/>
    <w:pPr>
      <w:spacing w:after="80"/>
    </w:pPr>
    <w:rPr>
      <w:rFonts w:ascii="Calibri Light" w:hAnsi="Calibri Light" w:cs="Calibri Light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99"/>
    <w:rsid w:val="00DD1439"/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DD1439"/>
    <w:rPr>
      <w:rFonts w:ascii="Calibri" w:hAnsi="Calibri" w:cs="Calibri"/>
      <w:spacing w:val="15"/>
    </w:rPr>
  </w:style>
  <w:style w:type="character" w:customStyle="1" w:styleId="a6">
    <w:name w:val="Подзаголовок Знак"/>
    <w:basedOn w:val="a0"/>
    <w:link w:val="a5"/>
    <w:uiPriority w:val="99"/>
    <w:rsid w:val="00DD1439"/>
    <w:rPr>
      <w:rFonts w:ascii="Times New Roman" w:eastAsia="Times New Roman" w:hAnsi="Times New Roman" w:cs="Times New Roman"/>
      <w:color w:val="auto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99"/>
    <w:qFormat/>
    <w:rsid w:val="00DD1439"/>
    <w:pPr>
      <w:spacing w:before="160"/>
      <w:jc w:val="center"/>
    </w:pPr>
    <w:rPr>
      <w:rFonts w:cs="Times New Roman"/>
      <w:i/>
      <w:iCs/>
    </w:rPr>
  </w:style>
  <w:style w:type="character" w:customStyle="1" w:styleId="22">
    <w:name w:val="Цитата 2 Знак"/>
    <w:basedOn w:val="a0"/>
    <w:link w:val="21"/>
    <w:uiPriority w:val="99"/>
    <w:rsid w:val="00DD1439"/>
    <w:rPr>
      <w:rFonts w:ascii="Times New Roman" w:hAnsi="Times New Roman" w:cs="Times New Roman"/>
      <w:i/>
      <w:iCs/>
      <w:color w:val="auto"/>
      <w:sz w:val="28"/>
      <w:szCs w:val="28"/>
    </w:rPr>
  </w:style>
  <w:style w:type="paragraph" w:styleId="a7">
    <w:name w:val="List Paragraph"/>
    <w:basedOn w:val="a"/>
    <w:uiPriority w:val="99"/>
    <w:qFormat/>
    <w:rsid w:val="00DD1439"/>
    <w:pPr>
      <w:ind w:left="720"/>
    </w:pPr>
    <w:rPr>
      <w:rFonts w:cs="Times New Roman"/>
    </w:rPr>
  </w:style>
  <w:style w:type="character" w:customStyle="1" w:styleId="11">
    <w:name w:val="Сильное выделение1"/>
    <w:basedOn w:val="a0"/>
    <w:uiPriority w:val="99"/>
    <w:rsid w:val="00DD1439"/>
    <w:rPr>
      <w:rFonts w:ascii="Times New Roman" w:hAnsi="Times New Roman" w:cs="Times New Roman"/>
      <w:i/>
      <w:iCs/>
      <w:color w:val="auto"/>
    </w:rPr>
  </w:style>
  <w:style w:type="paragraph" w:styleId="a8">
    <w:name w:val="Intense Quote"/>
    <w:basedOn w:val="a"/>
    <w:next w:val="a"/>
    <w:link w:val="a9"/>
    <w:uiPriority w:val="99"/>
    <w:qFormat/>
    <w:rsid w:val="00DD1439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rFonts w:cs="Times New Roman"/>
      <w:i/>
      <w:iCs/>
    </w:rPr>
  </w:style>
  <w:style w:type="character" w:customStyle="1" w:styleId="a9">
    <w:name w:val="Выделенная цитата Знак"/>
    <w:basedOn w:val="a0"/>
    <w:link w:val="a8"/>
    <w:uiPriority w:val="99"/>
    <w:rsid w:val="00DD1439"/>
    <w:rPr>
      <w:rFonts w:ascii="Times New Roman" w:hAnsi="Times New Roman" w:cs="Times New Roman"/>
      <w:i/>
      <w:iCs/>
      <w:color w:val="auto"/>
      <w:sz w:val="28"/>
      <w:szCs w:val="28"/>
    </w:rPr>
  </w:style>
  <w:style w:type="character" w:customStyle="1" w:styleId="12">
    <w:name w:val="Сильная ссылка1"/>
    <w:basedOn w:val="a0"/>
    <w:uiPriority w:val="99"/>
    <w:rsid w:val="00DD1439"/>
    <w:rPr>
      <w:rFonts w:ascii="Times New Roman" w:hAnsi="Times New Roman" w:cs="Times New Roman"/>
      <w:b/>
      <w:bCs/>
      <w:smallCaps/>
      <w:color w:val="auto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748</Words>
  <Characters>4268</Characters>
  <Application>Microsoft Office Word</Application>
  <DocSecurity>0</DocSecurity>
  <Lines>35</Lines>
  <Paragraphs>10</Paragraphs>
  <ScaleCrop>false</ScaleCrop>
  <Company>Microsoft</Company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Анюта</cp:lastModifiedBy>
  <cp:revision>2</cp:revision>
  <dcterms:created xsi:type="dcterms:W3CDTF">2026-03-24T09:04:00Z</dcterms:created>
  <dcterms:modified xsi:type="dcterms:W3CDTF">2026-03-24T09:04:00Z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CC1B0088AD334F39930624D979279877_12</vt:lpwstr>
  </property>
</Properties>
</file>