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EC2840">
      <w:pPr>
        <w:jc w:val="right"/>
      </w:pPr>
      <w:r>
        <w:rPr>
          <w:rFonts w:ascii="Times New Roman" w:hAnsi="Times New Roman" w:eastAsia="Times New Roman" w:cs="Times New Roman"/>
          <w:sz w:val="32"/>
          <w:szCs w:val="32"/>
        </w:rPr>
        <w:t xml:space="preserve">                                                      </w:t>
      </w:r>
    </w:p>
    <w:p w14:paraId="75382256">
      <w:pPr>
        <w:jc w:val="center"/>
        <w:rPr>
          <w:rFonts w:ascii="Times New Roman" w:hAnsi="Times New Roman" w:eastAsia="Times New Roman" w:cs="Times New Roman"/>
          <w:b/>
          <w:sz w:val="28"/>
          <w:szCs w:val="28"/>
        </w:rPr>
      </w:pPr>
      <w:bookmarkStart w:id="0" w:name="_11567491071241"/>
      <w:bookmarkEnd w:id="0"/>
      <w:r>
        <w:rPr>
          <w:rFonts w:ascii="Times New Roman" w:hAnsi="Times New Roman" w:eastAsia="Times New Roman" w:cs="Times New Roman"/>
          <w:b/>
          <w:sz w:val="28"/>
          <w:szCs w:val="28"/>
        </w:rPr>
        <w:t xml:space="preserve"> АДМИНИСТРАЦИЯ </w:t>
      </w:r>
      <w:r>
        <w:rPr>
          <w:rFonts w:ascii="Times New Roman" w:hAnsi="Times New Roman" w:eastAsia="Times New Roman" w:cs="Times New Roman"/>
          <w:b/>
          <w:sz w:val="28"/>
          <w:szCs w:val="28"/>
          <w:lang w:val="ru-RU"/>
        </w:rPr>
        <w:t>КИШАЛИНСКОГО</w:t>
      </w:r>
      <w:r>
        <w:rPr>
          <w:rFonts w:ascii="Times New Roman" w:hAnsi="Times New Roman" w:eastAsia="Times New Roman" w:cs="Times New Roman"/>
          <w:b/>
          <w:sz w:val="28"/>
          <w:szCs w:val="28"/>
        </w:rPr>
        <w:t xml:space="preserve"> СЕЛЬСКОГО  ПОСЕЛЕНИЯ АТЮРЬЕВСКОГО  МУНИЦИПАЛЬНОГО  РАЙОНА </w:t>
      </w:r>
      <w:r>
        <w:rPr>
          <w:rFonts w:hint="default" w:ascii="Times New Roman" w:hAnsi="Times New Roman" w:eastAsia="Times New Roman" w:cs="Times New Roman"/>
          <w:b/>
          <w:sz w:val="28"/>
          <w:szCs w:val="28"/>
          <w:lang w:val="ru-RU"/>
        </w:rPr>
        <w:t xml:space="preserve">              </w:t>
      </w:r>
      <w:r>
        <w:rPr>
          <w:rFonts w:ascii="Times New Roman" w:hAnsi="Times New Roman" w:eastAsia="Times New Roman" w:cs="Times New Roman"/>
          <w:b/>
          <w:sz w:val="28"/>
          <w:szCs w:val="28"/>
        </w:rPr>
        <w:t xml:space="preserve"> РЕСПУБЛИКА МОРДОВИЯ</w:t>
      </w:r>
    </w:p>
    <w:p w14:paraId="1A8E14BA">
      <w:pPr>
        <w:jc w:val="center"/>
        <w:rPr>
          <w:rFonts w:ascii="Times New Roman" w:hAnsi="Times New Roman" w:eastAsia="Times New Roman" w:cs="Times New Roman"/>
          <w:b/>
          <w:sz w:val="28"/>
          <w:szCs w:val="28"/>
        </w:rPr>
      </w:pPr>
    </w:p>
    <w:p w14:paraId="3881E3A3">
      <w:pPr>
        <w:jc w:val="center"/>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 xml:space="preserve">ПОСТАНОВЛЕНИЕ </w:t>
      </w:r>
    </w:p>
    <w:p w14:paraId="32F53C82">
      <w:pPr>
        <w:tabs>
          <w:tab w:val="left" w:pos="1071"/>
          <w:tab w:val="center" w:pos="4677"/>
        </w:tabs>
        <w:spacing w:line="240" w:lineRule="atLeast"/>
        <w:jc w:val="center"/>
        <w:rPr>
          <w:rFonts w:ascii="Times New Roman" w:hAnsi="Times New Roman" w:cs="Times New Roman"/>
          <w:b/>
          <w:sz w:val="28"/>
          <w:szCs w:val="28"/>
        </w:rPr>
      </w:pPr>
      <w:r>
        <w:rPr>
          <w:rFonts w:ascii="Times New Roman" w:hAnsi="Times New Roman" w:eastAsia="Times New Roman" w:cs="Times New Roman"/>
          <w:b/>
          <w:bCs/>
          <w:sz w:val="28"/>
          <w:szCs w:val="28"/>
        </w:rPr>
        <w:t>2</w:t>
      </w:r>
      <w:r>
        <w:rPr>
          <w:rFonts w:hint="default" w:ascii="Times New Roman" w:hAnsi="Times New Roman" w:eastAsia="Times New Roman" w:cs="Times New Roman"/>
          <w:b/>
          <w:bCs/>
          <w:sz w:val="28"/>
          <w:szCs w:val="28"/>
          <w:lang w:val="ru-RU"/>
        </w:rPr>
        <w:t>0</w:t>
      </w:r>
      <w:r>
        <w:rPr>
          <w:rFonts w:ascii="Times New Roman" w:hAnsi="Times New Roman" w:eastAsia="Times New Roman" w:cs="Times New Roman"/>
          <w:b/>
          <w:bCs/>
          <w:sz w:val="28"/>
          <w:szCs w:val="28"/>
        </w:rPr>
        <w:t xml:space="preserve"> февраля 2026 года </w:t>
      </w:r>
      <w:r>
        <w:rPr>
          <w:rFonts w:hint="default" w:ascii="Times New Roman" w:hAnsi="Times New Roman" w:eastAsia="Times New Roman" w:cs="Times New Roman"/>
          <w:b/>
          <w:bCs/>
          <w:sz w:val="28"/>
          <w:szCs w:val="28"/>
          <w:lang w:val="ru-RU"/>
        </w:rPr>
        <w:t xml:space="preserve">                                                                         </w:t>
      </w:r>
      <w:r>
        <w:rPr>
          <w:rFonts w:ascii="Times New Roman" w:hAnsi="Times New Roman" w:eastAsia="Times New Roman" w:cs="Times New Roman"/>
          <w:b/>
          <w:bCs/>
          <w:sz w:val="28"/>
          <w:szCs w:val="28"/>
        </w:rPr>
        <w:t>№</w:t>
      </w:r>
      <w:r>
        <w:rPr>
          <w:rFonts w:hint="default" w:ascii="Times New Roman" w:hAnsi="Times New Roman" w:eastAsia="Times New Roman" w:cs="Times New Roman"/>
          <w:b/>
          <w:bCs/>
          <w:sz w:val="28"/>
          <w:szCs w:val="28"/>
          <w:lang w:val="ru-RU"/>
        </w:rPr>
        <w:t>8А</w:t>
      </w:r>
      <w:r>
        <w:rPr>
          <w:rFonts w:ascii="Times New Roman" w:hAnsi="Times New Roman" w:eastAsia="Times New Roman" w:cs="Times New Roman"/>
          <w:b/>
          <w:bCs/>
          <w:sz w:val="28"/>
          <w:szCs w:val="28"/>
        </w:rPr>
        <w:t xml:space="preserve">      </w:t>
      </w:r>
      <w:r>
        <w:rPr>
          <w:rFonts w:ascii="Times New Roman" w:hAnsi="Times New Roman" w:eastAsia="Times New Roman" w:cs="Times New Roman CYR"/>
          <w:b/>
          <w:sz w:val="28"/>
          <w:szCs w:val="28"/>
        </w:rPr>
        <w:t xml:space="preserve"> </w:t>
      </w:r>
    </w:p>
    <w:p w14:paraId="2DC03EA0">
      <w:pPr>
        <w:tabs>
          <w:tab w:val="left" w:pos="1071"/>
          <w:tab w:val="center" w:pos="4677"/>
        </w:tabs>
        <w:spacing w:line="240" w:lineRule="atLeast"/>
        <w:jc w:val="center"/>
        <w:rPr>
          <w:rFonts w:ascii="Times New Roman" w:hAnsi="Times New Roman" w:cs="Times New Roman"/>
          <w:b/>
          <w:sz w:val="28"/>
          <w:szCs w:val="28"/>
        </w:rPr>
      </w:pPr>
      <w:r>
        <w:rPr>
          <w:rFonts w:ascii="Times New Roman" w:hAnsi="Times New Roman" w:eastAsia="Times New Roman" w:cs="Times New Roman CYR"/>
          <w:b/>
          <w:sz w:val="28"/>
          <w:szCs w:val="28"/>
        </w:rPr>
        <w:t xml:space="preserve">О ВНЕСЕНИИ ИЗМЕНЕНИЙ В ПОСТАНОВЛЕНИЕ ОТ </w:t>
      </w:r>
      <w:r>
        <w:rPr>
          <w:rFonts w:hint="default" w:ascii="Times New Roman" w:hAnsi="Times New Roman" w:eastAsia="Times New Roman" w:cs="Times New Roman CYR"/>
          <w:b/>
          <w:sz w:val="28"/>
          <w:szCs w:val="28"/>
          <w:lang w:val="ru-RU"/>
        </w:rPr>
        <w:t>21</w:t>
      </w:r>
      <w:r>
        <w:rPr>
          <w:rFonts w:ascii="Times New Roman" w:hAnsi="Times New Roman" w:eastAsia="Times New Roman" w:cs="Times New Roman CYR"/>
          <w:b/>
          <w:sz w:val="28"/>
          <w:szCs w:val="28"/>
        </w:rPr>
        <w:t xml:space="preserve">.12.2022 </w:t>
      </w:r>
      <w:r>
        <w:rPr>
          <w:rFonts w:hint="default" w:ascii="Times New Roman" w:hAnsi="Times New Roman" w:eastAsia="Times New Roman" w:cs="Times New Roman CYR"/>
          <w:b/>
          <w:sz w:val="28"/>
          <w:szCs w:val="28"/>
          <w:lang w:val="ru-RU"/>
        </w:rPr>
        <w:t xml:space="preserve">     </w:t>
      </w:r>
      <w:r>
        <w:rPr>
          <w:rFonts w:ascii="Times New Roman" w:hAnsi="Times New Roman" w:eastAsia="Times New Roman" w:cs="Times New Roman CYR"/>
          <w:b/>
          <w:sz w:val="28"/>
          <w:szCs w:val="28"/>
        </w:rPr>
        <w:t xml:space="preserve">№ </w:t>
      </w:r>
      <w:r>
        <w:rPr>
          <w:rFonts w:hint="default" w:ascii="Times New Roman" w:hAnsi="Times New Roman" w:eastAsia="Times New Roman" w:cs="Times New Roman CYR"/>
          <w:b/>
          <w:sz w:val="28"/>
          <w:szCs w:val="28"/>
          <w:lang w:val="ru-RU"/>
        </w:rPr>
        <w:t>16</w:t>
      </w:r>
      <w:r>
        <w:rPr>
          <w:rFonts w:ascii="Times New Roman" w:hAnsi="Times New Roman" w:eastAsia="Times New Roman" w:cs="Times New Roman CYR"/>
          <w:b/>
          <w:sz w:val="28"/>
          <w:szCs w:val="28"/>
        </w:rPr>
        <w:t xml:space="preserve">  «О МЕРАХ, ОБЕСПЕЧИВАЮЩИХ ВОЗМОЖНОСТЬ ПРЕДОСТАВЛЕНИЯ ОТСРОЧКИ УПЛАТЫ АРЕНДНОЙ ПЛАТЫ ПО ДОГОВОРАМ АРЕНДЫ ИМУЩЕСТВА, НАХОДЯЩЕГОСЯ В МУНИЦИПАЛЬНОЙ СОБСТВЕННОСТИ, НА ПЕРИОД ПРОХОЖДЕНИЯ ВОЕННОЙ СЛУЖБЫ ИЛИ ОКАЗАНИЯ ДОБРОВОЛЬНОГО СОДЕЙСТВИЯ В ВЫПОЛНЕНИИ ЗАДАЧ, ВОЗЛОЖЕННЫХ НА ВООРУЖЕННЫЕ СИЛЫ РОССИЙСКОЙ ФЕДЕРАЦИИ, И РАСТОРЖЕНИЯ ДОГОВОРОВ АРЕНДЫ БЕЗ ПРИМЕНЕНИЯ ШТРАФНЫХ САНКЦИЙ»</w:t>
      </w:r>
    </w:p>
    <w:p w14:paraId="766F679C">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 соответствии с</w:t>
      </w:r>
      <w:r>
        <w:rPr>
          <w:rFonts w:ascii="Times New Roman" w:hAnsi="Times New Roman" w:eastAsia="Times New Roman" w:cs="Times New Roman"/>
          <w:color w:val="22272F"/>
          <w:sz w:val="28"/>
          <w:szCs w:val="28"/>
        </w:rPr>
        <w:t xml:space="preserve"> распоряжением Правительства Российской Федерации от 15.10.2022 №3046-р «О предоставлении отсрочки арендной платы по договорам аренды федерального имущества в связи с частичной мобилизацией»,</w:t>
      </w:r>
      <w:r>
        <w:rPr>
          <w:rFonts w:ascii="Times New Roman" w:hAnsi="Times New Roman" w:cs="Times New Roman"/>
          <w:sz w:val="28"/>
          <w:szCs w:val="28"/>
        </w:rPr>
        <w:t xml:space="preserve"> администрация </w:t>
      </w:r>
      <w:r>
        <w:rPr>
          <w:rFonts w:ascii="Times New Roman" w:hAnsi="Times New Roman" w:cs="Times New Roman"/>
          <w:sz w:val="28"/>
          <w:szCs w:val="28"/>
          <w:lang w:val="ru-RU"/>
        </w:rPr>
        <w:t>Кишалинс</w:t>
      </w:r>
      <w:bookmarkStart w:id="1" w:name="_GoBack"/>
      <w:bookmarkEnd w:id="1"/>
      <w:r>
        <w:rPr>
          <w:rFonts w:ascii="Times New Roman" w:hAnsi="Times New Roman" w:cs="Times New Roman"/>
          <w:sz w:val="28"/>
          <w:szCs w:val="28"/>
          <w:lang w:val="ru-RU"/>
        </w:rPr>
        <w:t>кого</w:t>
      </w:r>
      <w:r>
        <w:rPr>
          <w:rFonts w:ascii="Times New Roman" w:hAnsi="Times New Roman" w:cs="Times New Roman"/>
          <w:sz w:val="28"/>
          <w:szCs w:val="28"/>
        </w:rPr>
        <w:t xml:space="preserve"> сельского поселения Атюрьевского муниципального района Республики Мордовия  ПОСТАНОВЛЯЕТ:</w:t>
      </w:r>
    </w:p>
    <w:p w14:paraId="6492173F">
      <w:pPr>
        <w:spacing w:after="0" w:line="240" w:lineRule="auto"/>
        <w:ind w:firstLine="708"/>
        <w:jc w:val="both"/>
        <w:rPr>
          <w:rFonts w:ascii="Times New Roman" w:hAnsi="Times New Roman" w:cs="Times New Roman"/>
          <w:sz w:val="28"/>
          <w:szCs w:val="28"/>
        </w:rPr>
      </w:pPr>
    </w:p>
    <w:p w14:paraId="3880655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1. Внести в постановление администрации </w:t>
      </w:r>
      <w:r>
        <w:rPr>
          <w:rFonts w:ascii="Times New Roman" w:hAnsi="Times New Roman" w:cs="Times New Roman"/>
          <w:sz w:val="28"/>
          <w:szCs w:val="28"/>
          <w:lang w:val="ru-RU"/>
        </w:rPr>
        <w:t>Кишалинского</w:t>
      </w:r>
      <w:r>
        <w:rPr>
          <w:rFonts w:ascii="Times New Roman" w:hAnsi="Times New Roman" w:cs="Times New Roman"/>
          <w:sz w:val="28"/>
          <w:szCs w:val="28"/>
        </w:rPr>
        <w:t xml:space="preserve"> сельского поселения Атюрьевского муниципального района Республики Мордовия от </w:t>
      </w:r>
      <w:r>
        <w:rPr>
          <w:rFonts w:hint="default" w:ascii="Times New Roman" w:hAnsi="Times New Roman" w:cs="Times New Roman"/>
          <w:sz w:val="28"/>
          <w:szCs w:val="28"/>
          <w:lang w:val="ru-RU"/>
        </w:rPr>
        <w:t>21</w:t>
      </w:r>
      <w:r>
        <w:rPr>
          <w:rFonts w:ascii="Times New Roman" w:hAnsi="Times New Roman" w:cs="Times New Roman"/>
          <w:sz w:val="28"/>
          <w:szCs w:val="28"/>
        </w:rPr>
        <w:t xml:space="preserve">.12.2022 № </w:t>
      </w:r>
      <w:r>
        <w:rPr>
          <w:rFonts w:hint="default" w:ascii="Times New Roman" w:hAnsi="Times New Roman" w:cs="Times New Roman"/>
          <w:sz w:val="28"/>
          <w:szCs w:val="28"/>
          <w:lang w:val="ru-RU"/>
        </w:rPr>
        <w:t>16</w:t>
      </w:r>
      <w:r>
        <w:rPr>
          <w:rFonts w:ascii="Times New Roman" w:hAnsi="Times New Roman" w:cs="Times New Roman"/>
          <w:sz w:val="28"/>
          <w:szCs w:val="28"/>
        </w:rPr>
        <w:t xml:space="preserve"> «О мерах, обеспечивающих возможность предоставления отсрочки уплаты арендной платы по договорам аренды имущества, находящегося в муниципальной собственности, на период прохождения военной службы или оказания добровольного содействия в выполнении задач, возложенных на Вооруженные силы Российской Федерации, и расторжения договоров аренды без применения штрафных санкций» следующие изменения:</w:t>
      </w:r>
    </w:p>
    <w:p w14:paraId="70B460C4">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подп.1 п.1, подп.3 и 6 п.2 дополнить словами следующего содержания:</w:t>
      </w:r>
    </w:p>
    <w:p w14:paraId="20FD58BE">
      <w:pPr>
        <w:spacing w:after="0" w:line="240" w:lineRule="auto"/>
        <w:ind w:firstLine="708"/>
        <w:jc w:val="both"/>
        <w:rPr>
          <w:rFonts w:ascii="Times New Roman" w:hAnsi="Times New Roman" w:cs="Times New Roman"/>
          <w:sz w:val="28"/>
          <w:szCs w:val="28"/>
        </w:rPr>
      </w:pPr>
      <w:r>
        <w:rPr>
          <w:rFonts w:ascii="PT Serif;Times New Roman;serif" w:hAnsi="PT Serif;Times New Roman;serif" w:cs="Times New Roman"/>
          <w:color w:val="000000"/>
          <w:sz w:val="28"/>
          <w:szCs w:val="28"/>
        </w:rPr>
        <w:t>и на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w:t>
      </w:r>
    </w:p>
    <w:p w14:paraId="69A03565">
      <w:pPr>
        <w:spacing w:after="0" w:line="240" w:lineRule="auto"/>
        <w:ind w:firstLine="708"/>
        <w:jc w:val="both"/>
        <w:rPr>
          <w:rFonts w:ascii="Times New Roman" w:hAnsi="Times New Roman" w:cs="Times New Roman"/>
          <w:sz w:val="28"/>
          <w:szCs w:val="28"/>
        </w:rPr>
      </w:pPr>
      <w:r>
        <w:rPr>
          <w:rFonts w:ascii="PT Serif;Times New Roman;serif" w:hAnsi="PT Serif;Times New Roman;serif" w:cs="Times New Roman"/>
          <w:color w:val="000000"/>
          <w:sz w:val="28"/>
          <w:szCs w:val="28"/>
        </w:rPr>
        <w:t>подп.4 п.2 изложить в следующей редакции:</w:t>
      </w:r>
    </w:p>
    <w:p w14:paraId="2F54EAB0">
      <w:pPr>
        <w:spacing w:after="0" w:line="240" w:lineRule="auto"/>
        <w:ind w:firstLine="708"/>
        <w:jc w:val="both"/>
        <w:rPr>
          <w:rFonts w:ascii="Times New Roman" w:hAnsi="Times New Roman" w:cs="Times New Roman"/>
          <w:sz w:val="28"/>
          <w:szCs w:val="28"/>
        </w:rPr>
      </w:pPr>
      <w:r>
        <w:rPr>
          <w:rFonts w:ascii="PT Serif;Times New Roman;serif" w:hAnsi="PT Serif;Times New Roman;serif" w:cs="Times New Roman"/>
          <w:color w:val="000000"/>
          <w:sz w:val="28"/>
          <w:szCs w:val="28"/>
        </w:rPr>
        <w:t xml:space="preserve">задолженность по арендной плате подлежит уплате на основании дополнительного соглашения к договору аренды по истечении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лицом, указанным в пункте 1 настоящего постановления, поэтапно, не чаще одного раза в месяц, равными платежами, размер которых составляет половину ежемесячной арендной платы по договору аренды; </w:t>
      </w:r>
    </w:p>
    <w:p w14:paraId="18FC8508">
      <w:pPr>
        <w:spacing w:after="0" w:line="240" w:lineRule="auto"/>
        <w:ind w:firstLine="708"/>
        <w:jc w:val="both"/>
        <w:rPr>
          <w:rFonts w:ascii="Times New Roman" w:hAnsi="Times New Roman" w:cs="Times New Roman"/>
          <w:sz w:val="28"/>
          <w:szCs w:val="28"/>
        </w:rPr>
      </w:pPr>
      <w:r>
        <w:rPr>
          <w:rFonts w:ascii="PT Serif;Times New Roman;serif" w:hAnsi="PT Serif;Times New Roman;serif" w:cs="Times New Roman"/>
          <w:color w:val="000000"/>
          <w:sz w:val="28"/>
          <w:szCs w:val="28"/>
        </w:rPr>
        <w:t>подп.7 п.2 изложить в следующей редакции:</w:t>
      </w:r>
    </w:p>
    <w:p w14:paraId="11035B8E">
      <w:pPr>
        <w:spacing w:after="0" w:line="240" w:lineRule="auto"/>
        <w:ind w:firstLine="708"/>
        <w:jc w:val="both"/>
        <w:rPr>
          <w:rFonts w:ascii="Times New Roman" w:hAnsi="Times New Roman" w:cs="Times New Roman"/>
          <w:sz w:val="28"/>
          <w:szCs w:val="28"/>
        </w:rPr>
      </w:pPr>
      <w:r>
        <w:rPr>
          <w:rFonts w:ascii="PT Serif;Times New Roman;serif" w:hAnsi="PT Serif;Times New Roman;serif" w:cs="Times New Roman"/>
          <w:color w:val="000000"/>
          <w:sz w:val="28"/>
          <w:szCs w:val="28"/>
        </w:rPr>
        <w:t xml:space="preserve">коммунальные платежи, связанные с арендуемым имуществом по договорам аренды, по которым арендатору предоставлена отсрочка уплаты арендной платы, уплачиваются арендодателем в период прохождения лицом, указанным в пункте 1 настоящего постановления, военной службы или оказания добровольного содействия в выполнении задач, возложенных на Вооруженные Силы Российской Федерации, до дня возобновления использования арендуемого по договору имущества, но не превышающий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w:t>
      </w:r>
    </w:p>
    <w:p w14:paraId="54E8102F">
      <w:pPr>
        <w:spacing w:after="0"/>
        <w:ind w:firstLine="567"/>
        <w:jc w:val="both"/>
        <w:rPr>
          <w:rFonts w:ascii="Times New Roman" w:hAnsi="Times New Roman" w:cs="Times New Roman"/>
          <w:sz w:val="28"/>
          <w:szCs w:val="28"/>
        </w:rPr>
      </w:pPr>
      <w:r>
        <w:rPr>
          <w:rFonts w:ascii="Times New Roman" w:hAnsi="Times New Roman" w:eastAsia="Times New Roman" w:cs="Times New Roman"/>
          <w:color w:val="22272F"/>
          <w:sz w:val="28"/>
          <w:szCs w:val="28"/>
        </w:rPr>
        <w:t xml:space="preserve">2. </w:t>
      </w:r>
      <w:r>
        <w:rPr>
          <w:rFonts w:ascii="Times New Roman" w:hAnsi="Times New Roman" w:cs="Times New Roman"/>
          <w:sz w:val="28"/>
          <w:szCs w:val="28"/>
        </w:rPr>
        <w:t>Настоящее постановление вступает в силу после дня его официального опубликования.</w:t>
      </w:r>
    </w:p>
    <w:p w14:paraId="60A61F98">
      <w:pPr>
        <w:spacing w:after="0"/>
        <w:ind w:firstLine="567"/>
        <w:jc w:val="both"/>
        <w:rPr>
          <w:rFonts w:ascii="Times New Roman" w:hAnsi="Times New Roman" w:eastAsia="Times New Roman" w:cs="Times New Roman"/>
          <w:color w:val="22272F"/>
          <w:sz w:val="28"/>
          <w:szCs w:val="28"/>
        </w:rPr>
      </w:pPr>
      <w:r>
        <w:rPr>
          <w:rFonts w:ascii="Times New Roman" w:hAnsi="Times New Roman" w:eastAsia="Times New Roman" w:cs="Times New Roman"/>
          <w:color w:val="22272F"/>
          <w:sz w:val="28"/>
          <w:szCs w:val="28"/>
        </w:rPr>
        <w:t>3. Контроль за исполнением настоящего постановления оставляю за собой.</w:t>
      </w:r>
    </w:p>
    <w:p w14:paraId="19AB5037">
      <w:pPr>
        <w:spacing w:after="0" w:line="240" w:lineRule="auto"/>
        <w:ind w:firstLine="540"/>
        <w:jc w:val="both"/>
        <w:rPr>
          <w:rFonts w:ascii="Times New Roman" w:hAnsi="Times New Roman" w:cs="Times New Roman"/>
          <w:sz w:val="28"/>
          <w:szCs w:val="28"/>
        </w:rPr>
      </w:pPr>
    </w:p>
    <w:p w14:paraId="1F66E1B6">
      <w:pPr>
        <w:spacing w:after="0" w:line="240" w:lineRule="auto"/>
        <w:ind w:firstLine="540"/>
        <w:jc w:val="both"/>
        <w:rPr>
          <w:rFonts w:ascii="Times New Roman" w:hAnsi="Times New Roman" w:cs="Times New Roman"/>
          <w:sz w:val="28"/>
          <w:szCs w:val="28"/>
        </w:rPr>
      </w:pPr>
    </w:p>
    <w:p w14:paraId="0428C0AE">
      <w:pPr>
        <w:spacing w:after="0" w:line="240" w:lineRule="auto"/>
        <w:ind w:firstLine="540"/>
        <w:jc w:val="both"/>
        <w:rPr>
          <w:rFonts w:ascii="Times New Roman" w:hAnsi="Times New Roman" w:cs="Times New Roman"/>
          <w:sz w:val="28"/>
          <w:szCs w:val="28"/>
        </w:rPr>
      </w:pPr>
    </w:p>
    <w:p w14:paraId="2586373C">
      <w:pPr>
        <w:pStyle w:val="13"/>
        <w:spacing w:after="0" w:line="240" w:lineRule="auto"/>
        <w:jc w:val="both"/>
        <w:rPr>
          <w:rFonts w:ascii="Times New Roman" w:hAnsi="Times New Roman" w:cs="Times New Roman"/>
          <w:sz w:val="28"/>
          <w:szCs w:val="28"/>
        </w:rPr>
      </w:pPr>
    </w:p>
    <w:p w14:paraId="32275BE5">
      <w:pPr>
        <w:spacing w:after="0" w:line="240" w:lineRule="auto"/>
        <w:rPr>
          <w:rFonts w:ascii="Times New Roman" w:hAnsi="Times New Roman" w:cs="Times New Roman"/>
          <w:sz w:val="28"/>
          <w:szCs w:val="28"/>
          <w:lang w:val="ru-RU"/>
        </w:rPr>
      </w:pPr>
      <w:r>
        <w:rPr>
          <w:rFonts w:ascii="Times New Roman" w:hAnsi="Times New Roman" w:cs="Times New Roman"/>
          <w:sz w:val="28"/>
          <w:szCs w:val="28"/>
        </w:rPr>
        <w:t xml:space="preserve">Глава </w:t>
      </w:r>
      <w:r>
        <w:rPr>
          <w:rFonts w:ascii="Times New Roman" w:hAnsi="Times New Roman" w:cs="Times New Roman"/>
          <w:sz w:val="28"/>
          <w:szCs w:val="28"/>
          <w:lang w:val="ru-RU"/>
        </w:rPr>
        <w:t>Кишалинского</w:t>
      </w:r>
      <w:r>
        <w:drawing>
          <wp:anchor distT="0" distB="0" distL="114300" distR="114300" simplePos="0" relativeHeight="251659264" behindDoc="1" locked="0" layoutInCell="1" allowOverlap="1">
            <wp:simplePos x="0" y="0"/>
            <wp:positionH relativeFrom="column">
              <wp:posOffset>4929505</wp:posOffset>
            </wp:positionH>
            <wp:positionV relativeFrom="paragraph">
              <wp:posOffset>7036435</wp:posOffset>
            </wp:positionV>
            <wp:extent cx="2017395" cy="1593215"/>
            <wp:effectExtent l="0" t="0" r="1905" b="6985"/>
            <wp:wrapNone/>
            <wp:docPr id="1" name="Рисунок 1" descr="C:\Users\user303\Desktop\Новая папка (5)\Левин 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C:\Users\user303\Desktop\Новая папка (5)\Левин П.jpg"/>
                    <pic:cNvPicPr>
                      <a:picLocks noChangeAspect="1"/>
                    </pic:cNvPicPr>
                  </pic:nvPicPr>
                  <pic:blipFill>
                    <a:blip r:embed="rId6"/>
                    <a:stretch>
                      <a:fillRect/>
                    </a:stretch>
                  </pic:blipFill>
                  <pic:spPr>
                    <a:xfrm>
                      <a:off x="0" y="0"/>
                      <a:ext cx="2017395" cy="1593215"/>
                    </a:xfrm>
                    <a:prstGeom prst="rect">
                      <a:avLst/>
                    </a:prstGeom>
                    <a:noFill/>
                    <a:ln>
                      <a:noFill/>
                    </a:ln>
                  </pic:spPr>
                </pic:pic>
              </a:graphicData>
            </a:graphic>
          </wp:anchor>
        </w:drawing>
      </w:r>
    </w:p>
    <w:p w14:paraId="39DA83AA">
      <w:pPr>
        <w:spacing w:after="0" w:line="240" w:lineRule="auto"/>
        <w:rPr>
          <w:rFonts w:hint="default" w:ascii="Times New Roman" w:hAnsi="Times New Roman" w:cs="Times New Roman"/>
          <w:sz w:val="28"/>
          <w:szCs w:val="28"/>
          <w:lang w:val="ru-RU"/>
        </w:rPr>
      </w:pPr>
      <w:r>
        <w:rPr>
          <w:rFonts w:ascii="Times New Roman" w:hAnsi="Times New Roman" w:cs="Times New Roman"/>
          <w:sz w:val="28"/>
          <w:szCs w:val="28"/>
        </w:rPr>
        <w:t xml:space="preserve">сельского поселения                                 </w:t>
      </w:r>
      <w:r>
        <w:rPr>
          <w:rFonts w:hint="default" w:ascii="Times New Roman" w:hAnsi="Times New Roman" w:cs="Times New Roman"/>
          <w:sz w:val="28"/>
          <w:szCs w:val="28"/>
          <w:lang w:val="ru-RU"/>
        </w:rPr>
        <w:t xml:space="preserve">               </w:t>
      </w:r>
      <w:r>
        <w:rPr>
          <w:rFonts w:ascii="Times New Roman" w:hAnsi="Times New Roman" w:cs="Times New Roman"/>
          <w:sz w:val="28"/>
          <w:szCs w:val="28"/>
        </w:rPr>
        <w:t xml:space="preserve"> </w:t>
      </w:r>
      <w:r>
        <w:rPr>
          <w:rFonts w:ascii="Times New Roman" w:hAnsi="Times New Roman" w:cs="Times New Roman"/>
          <w:sz w:val="28"/>
          <w:szCs w:val="28"/>
          <w:lang w:val="ru-RU"/>
        </w:rPr>
        <w:t>П</w:t>
      </w:r>
      <w:r>
        <w:rPr>
          <w:rFonts w:hint="default" w:ascii="Times New Roman" w:hAnsi="Times New Roman" w:cs="Times New Roman"/>
          <w:sz w:val="28"/>
          <w:szCs w:val="28"/>
          <w:lang w:val="ru-RU"/>
        </w:rPr>
        <w:t>.Н.Левин</w:t>
      </w:r>
    </w:p>
    <w:sectPr>
      <w:pgSz w:w="11906" w:h="16838"/>
      <w:pgMar w:top="1134" w:right="850" w:bottom="1134" w:left="1701" w:header="0" w:footer="0" w:gutter="0"/>
      <w:cols w:space="720" w:num="1"/>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CC"/>
    <w:family w:val="swiss"/>
    <w:pitch w:val="default"/>
    <w:sig w:usb0="E1002EFF" w:usb1="C000605B" w:usb2="00000029" w:usb3="00000000" w:csb0="200101FF" w:csb1="20280000"/>
  </w:font>
  <w:font w:name="Liberation Sans">
    <w:altName w:val="Arial"/>
    <w:panose1 w:val="00000000000000000000"/>
    <w:charset w:val="CC"/>
    <w:family w:val="roman"/>
    <w:pitch w:val="default"/>
    <w:sig w:usb0="00000000" w:usb1="00000000" w:usb2="00000000" w:usb3="00000000" w:csb0="00000000" w:csb1="00000000"/>
  </w:font>
  <w:font w:name="Microsoft YaHei">
    <w:panose1 w:val="020B0503020204020204"/>
    <w:charset w:val="86"/>
    <w:family w:val="swiss"/>
    <w:pitch w:val="default"/>
    <w:sig w:usb0="80000287" w:usb1="2ACF3C50" w:usb2="00000016" w:usb3="00000000" w:csb0="0004001F" w:csb1="00000000"/>
  </w:font>
  <w:font w:name="Times New Roman CYR">
    <w:altName w:val="Times New Roman"/>
    <w:panose1 w:val="02020603050405020304"/>
    <w:charset w:val="00"/>
    <w:family w:val="roman"/>
    <w:pitch w:val="default"/>
    <w:sig w:usb0="00000000" w:usb1="00000000" w:usb2="00000000" w:usb3="00000000" w:csb0="00000000" w:csb1="00000000"/>
  </w:font>
  <w:font w:name="PT Serif;Times New Roman;serif">
    <w:altName w:val="Times New Roman"/>
    <w:panose1 w:val="00000000000000000000"/>
    <w:charset w:val="00"/>
    <w:family w:val="roman"/>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1FD"/>
    <w:rsid w:val="001E5538"/>
    <w:rsid w:val="007341FD"/>
    <w:rsid w:val="00A40A56"/>
    <w:rsid w:val="00D61446"/>
    <w:rsid w:val="0B21411C"/>
    <w:rsid w:val="2D922339"/>
    <w:rsid w:val="5132379B"/>
  </w:rsids>
  <m:mathPr>
    <m:mathFont m:val="Cambria Math"/>
    <m:brkBin m:val="before"/>
    <m:brkBinSub m:val="--"/>
    <m:smallFrac m:val="0"/>
    <m:dispDef/>
    <m:lMargin m:val="0"/>
    <m:rMargin m:val="0"/>
    <m:defJc m:val="centerGroup"/>
    <m:wrapIndent m:val="1440"/>
    <m:intLim m:val="subSup"/>
    <m:naryLim m:val="undOvr"/>
  </m:mathPr>
  <w:themeFontLang w:val="ru-RU" w:eastAsia="zh-CN" w:bidi="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qFormat="1" w:unhideWhenUsed="0" w:uiPriority="0" w:semiHidden="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Calibri" w:hAnsi="Calibri" w:eastAsiaTheme="minorEastAsia" w:cstheme="minorBidi"/>
      <w:sz w:val="22"/>
      <w:szCs w:val="22"/>
      <w:lang w:val="ru-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semiHidden/>
    <w:unhideWhenUsed/>
    <w:qFormat/>
    <w:uiPriority w:val="99"/>
    <w:pPr>
      <w:spacing w:after="0" w:line="240" w:lineRule="auto"/>
    </w:pPr>
    <w:rPr>
      <w:rFonts w:ascii="Tahoma" w:hAnsi="Tahoma" w:cs="Tahoma"/>
      <w:sz w:val="16"/>
      <w:szCs w:val="16"/>
    </w:rPr>
  </w:style>
  <w:style w:type="paragraph" w:styleId="5">
    <w:name w:val="caption"/>
    <w:basedOn w:val="1"/>
    <w:qFormat/>
    <w:uiPriority w:val="0"/>
    <w:pPr>
      <w:suppressLineNumbers/>
      <w:spacing w:before="120" w:after="120"/>
    </w:pPr>
    <w:rPr>
      <w:rFonts w:cs="Arial"/>
      <w:i/>
      <w:iCs/>
      <w:sz w:val="24"/>
      <w:szCs w:val="24"/>
    </w:rPr>
  </w:style>
  <w:style w:type="paragraph" w:styleId="6">
    <w:name w:val="Body Text"/>
    <w:basedOn w:val="1"/>
    <w:qFormat/>
    <w:uiPriority w:val="0"/>
    <w:pPr>
      <w:spacing w:after="140"/>
    </w:pPr>
  </w:style>
  <w:style w:type="paragraph" w:styleId="7">
    <w:name w:val="index heading"/>
    <w:basedOn w:val="1"/>
    <w:qFormat/>
    <w:uiPriority w:val="0"/>
    <w:pPr>
      <w:suppressLineNumbers/>
    </w:pPr>
    <w:rPr>
      <w:rFonts w:cs="Arial"/>
    </w:rPr>
  </w:style>
  <w:style w:type="paragraph" w:styleId="8">
    <w:name w:val="Title"/>
    <w:basedOn w:val="1"/>
    <w:next w:val="6"/>
    <w:qFormat/>
    <w:uiPriority w:val="0"/>
    <w:pPr>
      <w:keepNext/>
      <w:spacing w:before="240" w:after="120"/>
    </w:pPr>
    <w:rPr>
      <w:rFonts w:ascii="Liberation Sans" w:hAnsi="Liberation Sans" w:eastAsia="Microsoft YaHei" w:cs="Arial"/>
      <w:sz w:val="28"/>
      <w:szCs w:val="28"/>
    </w:rPr>
  </w:style>
  <w:style w:type="paragraph" w:styleId="9">
    <w:name w:val="List"/>
    <w:basedOn w:val="6"/>
    <w:qFormat/>
    <w:uiPriority w:val="0"/>
    <w:rPr>
      <w:rFonts w:cs="Arial"/>
    </w:rPr>
  </w:style>
  <w:style w:type="table" w:styleId="10">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Текст выноски Знак"/>
    <w:basedOn w:val="2"/>
    <w:semiHidden/>
    <w:qFormat/>
    <w:uiPriority w:val="99"/>
    <w:rPr>
      <w:rFonts w:ascii="Tahoma" w:hAnsi="Tahoma" w:cs="Tahoma" w:eastAsiaTheme="minorEastAsia"/>
      <w:sz w:val="16"/>
      <w:szCs w:val="16"/>
      <w:lang w:eastAsia="ru-RU"/>
    </w:rPr>
  </w:style>
  <w:style w:type="character" w:customStyle="1" w:styleId="12">
    <w:name w:val="Интернет-ссылка"/>
    <w:uiPriority w:val="0"/>
    <w:rPr>
      <w:color w:val="000080"/>
      <w:u w:val="single"/>
    </w:rPr>
  </w:style>
  <w:style w:type="paragraph" w:styleId="13">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484</Words>
  <Characters>2765</Characters>
  <Lines>23</Lines>
  <Paragraphs>6</Paragraphs>
  <TotalTime>4</TotalTime>
  <ScaleCrop>false</ScaleCrop>
  <LinksUpToDate>false</LinksUpToDate>
  <CharactersWithSpaces>3243</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2026-02-27T08:08:00Z</dcterms:created>
  <dc:creator>Admin</dc:creator>
  <cp:lastModifiedBy>User</cp:lastModifiedBy>
  <cp:lastPrinted>2026-03-18T07:48:18Z</cp:lastPrinted>
  <dcterms:modified xsi:type="dcterms:W3CDTF">2026-03-18T07:49:20Z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1049-12.2.0.23196</vt:lpwstr>
  </property>
  <property fmtid="{D5CDD505-2E9C-101B-9397-08002B2CF9AE}" pid="9" name="ICV">
    <vt:lpwstr>DE876C8C63FC483EA92AF85B17C86972_12</vt:lpwstr>
  </property>
</Properties>
</file>