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5A0" w:rsidRDefault="007835A0" w:rsidP="007835A0">
      <w:pPr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  <w:t>РЕСПУБЛИКА МОРДОВИЯ</w:t>
      </w: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АДМИНИСТРАЦИЯ СТРЕЛЬНИКОВСКОГО СЕЛЬСКОГО ПОСЕЛЕНИЯ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АТЮРЬЕВСКОГО МУНИЦИПАЛЬНОГО РАЙОНА</w:t>
      </w:r>
    </w:p>
    <w:p w:rsidR="007835A0" w:rsidRPr="00D3605F" w:rsidRDefault="007835A0" w:rsidP="007835A0">
      <w:pPr>
        <w:tabs>
          <w:tab w:val="left" w:pos="2775"/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ab/>
      </w: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ПОСТАНОВЛЕНИЕ</w:t>
      </w: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rPr>
          <w:rFonts w:ascii="Times New Roman" w:eastAsia="Times New Roman" w:hAnsi="Times New Roman" w:cs="Times New Roman"/>
          <w:b/>
          <w:sz w:val="32"/>
          <w:szCs w:val="32"/>
          <w:lang w:eastAsia="zh-CN"/>
        </w:rPr>
      </w:pPr>
    </w:p>
    <w:p w:rsidR="007835A0" w:rsidRDefault="007835A0" w:rsidP="007835A0">
      <w:pPr>
        <w:tabs>
          <w:tab w:val="left" w:pos="4648"/>
        </w:tabs>
        <w:suppressAutoHyphens/>
        <w:spacing w:after="0" w:line="25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CN"/>
        </w:rPr>
        <w:t>от 20 ноября 2025 года № 42</w:t>
      </w:r>
    </w:p>
    <w:p w:rsidR="007835A0" w:rsidRDefault="007835A0" w:rsidP="007835A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7835A0" w:rsidRPr="00D3605F" w:rsidRDefault="007835A0" w:rsidP="007835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D3605F">
        <w:rPr>
          <w:rFonts w:ascii="Times New Roman" w:eastAsia="Times New Roman" w:hAnsi="Times New Roman" w:cs="Times New Roman"/>
          <w:b/>
          <w:bCs/>
          <w:sz w:val="32"/>
          <w:szCs w:val="32"/>
        </w:rPr>
        <w:t>ОБ УТВЕРЖДЕНИИ МУНИЦИПАЛЬНОЙ ЦЕЛЕВОЙ ПРОГРАММЫ ПО ПРОТИВОДЕЙСТВИЮ ТЕРРОРИЗМА И ЭКСТРЕМИЗМА, А ТАКЖЕ МИНИМИЗАЦИИ И (ИЛИ) ЛИКВИДАЦИИ ПОСЛЕДСТВИЙ ПРОЯВЛЕНИЙ ТЕРРОРИЗМА И ЭКСТРЕМИЗМА НА ТЕРРИТОРИИ СТРЕЛЬНИКОВСКОГО СЕЛЬСКОГО ПОСЕЛЕНИЯ АТЮРЬЕВСКОГО МУНИЦИПАЛЬНОГО РАЙОНА РЕСПУБЛИКИ МОРДОВИЯ НА 2025 – 2026 ГОДА</w:t>
      </w:r>
    </w:p>
    <w:p w:rsidR="007835A0" w:rsidRPr="00D3605F" w:rsidRDefault="007835A0" w:rsidP="00D3605F">
      <w:pPr>
        <w:shd w:val="clear" w:color="auto" w:fill="FFFFFF"/>
        <w:spacing w:after="0" w:line="240" w:lineRule="auto"/>
        <w:ind w:right="36"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D3605F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7835A0" w:rsidRPr="00E90DD0" w:rsidRDefault="007835A0" w:rsidP="00E90DD0">
      <w:pPr>
        <w:ind w:firstLine="708"/>
        <w:jc w:val="both"/>
        <w:rPr>
          <w:rFonts w:ascii="Arial" w:eastAsiaTheme="minorHAnsi" w:hAnsi="Arial" w:cs="Arial"/>
          <w:sz w:val="24"/>
          <w:szCs w:val="24"/>
        </w:rPr>
      </w:pPr>
      <w:proofErr w:type="gramStart"/>
      <w:r w:rsidRPr="00E90DD0">
        <w:rPr>
          <w:rFonts w:ascii="Arial" w:hAnsi="Arial" w:cs="Arial"/>
          <w:sz w:val="24"/>
          <w:szCs w:val="24"/>
        </w:rPr>
        <w:t>Во исполнение Федеральных Законов </w:t>
      </w:r>
      <w:hyperlink r:id="rId6" w:tooltip="https://pravo-search.minjust.ru/bigs/showDocument.html?id=584AB0E1-1E9B-4C68-86DD-74C7AFC71626" w:history="1"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от 06.03.2006 № 35-ФЗ</w:t>
        </w:r>
      </w:hyperlink>
      <w:r w:rsidRPr="00E90DD0">
        <w:rPr>
          <w:rFonts w:ascii="Arial" w:hAnsi="Arial" w:cs="Arial"/>
          <w:sz w:val="24"/>
          <w:szCs w:val="24"/>
        </w:rPr>
        <w:t> «О противодействии терроризму», от </w:t>
      </w:r>
      <w:hyperlink r:id="rId7" w:tooltip="https://pravo-search.minjust.ru/bigs/showDocument.html?id=2890660A-6F0F-465E-A5DC-08C84A128623" w:history="1"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25.07.2002 № 114-ФЗ</w:t>
        </w:r>
      </w:hyperlink>
      <w:r w:rsidRPr="00E90DD0">
        <w:rPr>
          <w:rFonts w:ascii="Arial" w:hAnsi="Arial" w:cs="Arial"/>
          <w:sz w:val="24"/>
          <w:szCs w:val="24"/>
        </w:rPr>
        <w:t> «О противодействии экстремистской деятельности», </w:t>
      </w:r>
      <w:hyperlink r:id="rId8" w:tooltip="https://pravo-search.minjust.ru/bigs/showDocument.html?id=C89B4F2C-1E5F-4535-A53E-DB3E571D067B" w:history="1"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от 27.07.2006 № 153-ФЗ</w:t>
        </w:r>
      </w:hyperlink>
      <w:r w:rsidRPr="00E90DD0">
        <w:rPr>
          <w:rFonts w:ascii="Arial" w:hAnsi="Arial" w:cs="Arial"/>
          <w:sz w:val="24"/>
          <w:szCs w:val="24"/>
        </w:rPr>
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 </w:t>
      </w:r>
      <w:hyperlink r:id="rId9" w:tooltip="https://pravo-search.minjust.ru/bigs/showDocument.html?id=96E20C02-1B12-465A-B64C-24AA92270007" w:history="1"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от 06.10.2003</w:t>
        </w:r>
        <w:r w:rsidRPr="00E90DD0">
          <w:rPr>
            <w:rStyle w:val="a3"/>
            <w:rFonts w:ascii="Arial" w:hAnsi="Arial" w:cs="Arial"/>
            <w:sz w:val="24"/>
            <w:szCs w:val="24"/>
          </w:rPr>
          <w:t xml:space="preserve"> </w:t>
        </w:r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№ 131-ФЗ</w:t>
        </w:r>
      </w:hyperlink>
      <w:r w:rsidRPr="00E90DD0">
        <w:rPr>
          <w:rFonts w:ascii="Arial" w:hAnsi="Arial" w:cs="Arial"/>
          <w:sz w:val="24"/>
          <w:szCs w:val="24"/>
        </w:rPr>
        <w:t> «Об общих принципах организации местного самоуправления», Указа Президента Российской Федерации </w:t>
      </w:r>
      <w:hyperlink r:id="rId10" w:tooltip="https://pravo-search.minjust.ru/bigs/showDocument.html?id=E9578639-7EE0-4E96-ABA3-45AC4BB273B3" w:history="1"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от 15.02.2006 № 116</w:t>
        </w:r>
      </w:hyperlink>
      <w:r w:rsidRPr="00E90DD0">
        <w:rPr>
          <w:rFonts w:ascii="Arial" w:hAnsi="Arial" w:cs="Arial"/>
          <w:sz w:val="24"/>
          <w:szCs w:val="24"/>
        </w:rPr>
        <w:t> «О</w:t>
      </w:r>
      <w:proofErr w:type="gramEnd"/>
      <w:r w:rsidRPr="00E90DD0">
        <w:rPr>
          <w:rFonts w:ascii="Arial" w:hAnsi="Arial" w:cs="Arial"/>
          <w:sz w:val="24"/>
          <w:szCs w:val="24"/>
        </w:rPr>
        <w:t xml:space="preserve"> мерах по противодействию терроризму», </w:t>
      </w:r>
      <w:proofErr w:type="gramStart"/>
      <w:r w:rsidRPr="00E90DD0">
        <w:rPr>
          <w:rFonts w:ascii="Arial" w:hAnsi="Arial" w:cs="Arial"/>
          <w:sz w:val="24"/>
          <w:szCs w:val="24"/>
        </w:rPr>
        <w:t>в</w:t>
      </w:r>
      <w:proofErr w:type="gramEnd"/>
      <w:r w:rsidRPr="00E90DD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90DD0">
        <w:rPr>
          <w:rFonts w:ascii="Arial" w:hAnsi="Arial" w:cs="Arial"/>
          <w:sz w:val="24"/>
          <w:szCs w:val="24"/>
        </w:rPr>
        <w:t>соответствии со статьей 179.3 </w:t>
      </w:r>
      <w:hyperlink r:id="rId11" w:tgtFrame="Logical" w:history="1"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Бюджетного кодекса Российской Федерации</w:t>
        </w:r>
      </w:hyperlink>
      <w:r w:rsidRPr="00E90DD0">
        <w:rPr>
          <w:rFonts w:ascii="Arial" w:hAnsi="Arial" w:cs="Arial"/>
          <w:sz w:val="24"/>
          <w:szCs w:val="24"/>
        </w:rPr>
        <w:t xml:space="preserve">, в целях профилактики терроризма и экстремизма, а также минимизации и ликвидации последствий проявлений терроризма и экстремизма </w:t>
      </w:r>
      <w:r w:rsidR="005D611D" w:rsidRPr="00E90DD0">
        <w:rPr>
          <w:rFonts w:ascii="Arial" w:hAnsi="Arial" w:cs="Arial"/>
          <w:sz w:val="24"/>
          <w:szCs w:val="24"/>
        </w:rPr>
        <w:t>в границах сельского поселения,</w:t>
      </w:r>
      <w:r w:rsidR="003201B7" w:rsidRPr="00E90DD0">
        <w:rPr>
          <w:rFonts w:ascii="Arial" w:hAnsi="Arial" w:cs="Arial"/>
          <w:sz w:val="24"/>
          <w:szCs w:val="24"/>
        </w:rPr>
        <w:t xml:space="preserve"> </w:t>
      </w:r>
      <w:r w:rsidRPr="00E90DD0">
        <w:rPr>
          <w:rFonts w:ascii="Arial" w:hAnsi="Arial" w:cs="Arial"/>
          <w:sz w:val="24"/>
          <w:szCs w:val="24"/>
        </w:rPr>
        <w:t>руководствуясь </w:t>
      </w:r>
      <w:hyperlink r:id="rId12" w:tgtFrame="Logical" w:history="1">
        <w:r w:rsidRPr="00E90DD0">
          <w:rPr>
            <w:rStyle w:val="a3"/>
            <w:rFonts w:ascii="Arial" w:hAnsi="Arial" w:cs="Arial"/>
            <w:sz w:val="24"/>
            <w:szCs w:val="24"/>
            <w:u w:val="none"/>
          </w:rPr>
          <w:t>Уставом</w:t>
        </w:r>
      </w:hyperlink>
      <w:r w:rsidR="005D611D" w:rsidRPr="00E90DD0">
        <w:rPr>
          <w:rFonts w:ascii="Arial" w:hAnsi="Arial" w:cs="Arial"/>
          <w:sz w:val="24"/>
          <w:szCs w:val="24"/>
        </w:rPr>
        <w:t> </w:t>
      </w:r>
      <w:proofErr w:type="spellStart"/>
      <w:r w:rsidR="005D611D" w:rsidRPr="00E90DD0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E90DD0">
        <w:rPr>
          <w:rFonts w:ascii="Arial" w:hAnsi="Arial" w:cs="Arial"/>
          <w:sz w:val="24"/>
          <w:szCs w:val="24"/>
        </w:rPr>
        <w:t xml:space="preserve"> сельского поселения </w:t>
      </w:r>
      <w:proofErr w:type="spellStart"/>
      <w:r w:rsidRPr="00E90DD0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E90DD0">
        <w:rPr>
          <w:rFonts w:ascii="Arial" w:hAnsi="Arial" w:cs="Arial"/>
          <w:sz w:val="24"/>
          <w:szCs w:val="24"/>
        </w:rPr>
        <w:t xml:space="preserve">  муниципального района Республики Мордовия, администрация сельского поселения постановляет:</w:t>
      </w:r>
      <w:proofErr w:type="gramEnd"/>
    </w:p>
    <w:p w:rsidR="007835A0" w:rsidRPr="00E90DD0" w:rsidRDefault="007835A0" w:rsidP="00E90DD0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eastAsia="ru-RU"/>
        </w:rPr>
      </w:pPr>
      <w:r w:rsidRPr="00E90DD0">
        <w:rPr>
          <w:rFonts w:ascii="Arial" w:hAnsi="Arial" w:cs="Arial"/>
          <w:sz w:val="24"/>
          <w:szCs w:val="24"/>
          <w:lang w:eastAsia="ru-RU"/>
        </w:rPr>
        <w:t>Утвердить прилагаемую муниципальную целевую Программу по противодействию терроризма и экстремизма, а также минимизации и (или) ликвидации последствий проявлений терроризма и экстреми</w:t>
      </w:r>
      <w:r w:rsidR="005D611D" w:rsidRPr="00E90DD0">
        <w:rPr>
          <w:rFonts w:ascii="Arial" w:hAnsi="Arial" w:cs="Arial"/>
          <w:sz w:val="24"/>
          <w:szCs w:val="24"/>
          <w:lang w:eastAsia="ru-RU"/>
        </w:rPr>
        <w:t xml:space="preserve">зма на территории </w:t>
      </w:r>
      <w:proofErr w:type="spellStart"/>
      <w:r w:rsidR="005D611D" w:rsidRPr="00E90DD0">
        <w:rPr>
          <w:rFonts w:ascii="Arial" w:hAnsi="Arial" w:cs="Arial"/>
          <w:sz w:val="24"/>
          <w:szCs w:val="24"/>
          <w:lang w:eastAsia="ru-RU"/>
        </w:rPr>
        <w:t>Стрельниковского</w:t>
      </w:r>
      <w:proofErr w:type="spellEnd"/>
      <w:r w:rsidRPr="00E90DD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Pr="00E90DD0">
        <w:rPr>
          <w:rFonts w:ascii="Arial" w:hAnsi="Arial" w:cs="Arial"/>
          <w:sz w:val="24"/>
          <w:szCs w:val="24"/>
          <w:lang w:eastAsia="ru-RU"/>
        </w:rPr>
        <w:t>Атюрьевского</w:t>
      </w:r>
      <w:proofErr w:type="spellEnd"/>
      <w:r w:rsidRPr="00E90DD0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на 2025 – 2026 года.</w:t>
      </w:r>
    </w:p>
    <w:p w:rsidR="007835A0" w:rsidRPr="00E90DD0" w:rsidRDefault="007835A0" w:rsidP="00E90DD0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eastAsia="ru-RU"/>
        </w:rPr>
      </w:pPr>
      <w:r w:rsidRPr="00E90DD0">
        <w:rPr>
          <w:rFonts w:ascii="Arial" w:hAnsi="Arial" w:cs="Arial"/>
          <w:sz w:val="24"/>
          <w:szCs w:val="24"/>
          <w:lang w:eastAsia="ru-RU"/>
        </w:rPr>
        <w:t>Опубликовать настоящее постановление в информационном бюллетене.</w:t>
      </w:r>
    </w:p>
    <w:p w:rsidR="00D3605F" w:rsidRPr="00E90DD0" w:rsidRDefault="007835A0" w:rsidP="00E90DD0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eastAsia="ru-RU"/>
        </w:rPr>
      </w:pPr>
      <w:r w:rsidRPr="00E90DD0">
        <w:rPr>
          <w:rFonts w:ascii="Arial" w:hAnsi="Arial" w:cs="Arial"/>
          <w:sz w:val="24"/>
          <w:szCs w:val="24"/>
          <w:lang w:eastAsia="ru-RU"/>
        </w:rPr>
        <w:t xml:space="preserve"> Настоящее Постановление вступает в силу с момента его подписания.</w:t>
      </w:r>
    </w:p>
    <w:p w:rsidR="00D3605F" w:rsidRPr="00E90DD0" w:rsidRDefault="007835A0" w:rsidP="00D3605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ab/>
      </w:r>
      <w:r w:rsidR="00D3605F" w:rsidRPr="00E90DD0">
        <w:rPr>
          <w:rFonts w:ascii="Arial" w:eastAsia="Times New Roman" w:hAnsi="Arial" w:cs="Arial"/>
          <w:color w:val="333333"/>
          <w:sz w:val="24"/>
          <w:szCs w:val="24"/>
        </w:rPr>
        <w:t xml:space="preserve">                                                                                  Глава</w:t>
      </w:r>
    </w:p>
    <w:p w:rsidR="00D3605F" w:rsidRPr="00E90DD0" w:rsidRDefault="00D3605F" w:rsidP="00D3605F">
      <w:pPr>
        <w:shd w:val="clear" w:color="auto" w:fill="FFFFFF"/>
        <w:spacing w:after="0" w:line="240" w:lineRule="auto"/>
        <w:ind w:firstLine="4800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E90DD0">
        <w:rPr>
          <w:rFonts w:ascii="Arial" w:eastAsia="Times New Roman" w:hAnsi="Arial" w:cs="Arial"/>
          <w:color w:val="333333"/>
          <w:sz w:val="24"/>
          <w:szCs w:val="24"/>
        </w:rPr>
        <w:t>Стрельниковского</w:t>
      </w:r>
      <w:proofErr w:type="spellEnd"/>
      <w:r w:rsidRPr="00E90DD0">
        <w:rPr>
          <w:rFonts w:ascii="Arial" w:eastAsia="Times New Roman" w:hAnsi="Arial" w:cs="Arial"/>
          <w:color w:val="333333"/>
          <w:sz w:val="24"/>
          <w:szCs w:val="24"/>
        </w:rPr>
        <w:t xml:space="preserve"> се</w:t>
      </w:r>
      <w:r w:rsidR="00B9144C" w:rsidRPr="00E90DD0">
        <w:rPr>
          <w:rFonts w:ascii="Arial" w:eastAsia="Times New Roman" w:hAnsi="Arial" w:cs="Arial"/>
          <w:color w:val="333333"/>
          <w:sz w:val="24"/>
          <w:szCs w:val="24"/>
        </w:rPr>
        <w:t>л</w:t>
      </w:r>
      <w:r w:rsidRPr="00E90DD0">
        <w:rPr>
          <w:rFonts w:ascii="Arial" w:eastAsia="Times New Roman" w:hAnsi="Arial" w:cs="Arial"/>
          <w:color w:val="333333"/>
          <w:sz w:val="24"/>
          <w:szCs w:val="24"/>
        </w:rPr>
        <w:t>ьского поселения</w:t>
      </w:r>
    </w:p>
    <w:p w:rsidR="00D3605F" w:rsidRPr="005D611D" w:rsidRDefault="00B9144C" w:rsidP="00D3605F">
      <w:pPr>
        <w:shd w:val="clear" w:color="auto" w:fill="FFFFFF"/>
        <w:spacing w:after="0" w:line="240" w:lineRule="auto"/>
        <w:ind w:firstLine="480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90DD0">
        <w:rPr>
          <w:rFonts w:ascii="Arial" w:eastAsia="Times New Roman" w:hAnsi="Arial" w:cs="Arial"/>
          <w:color w:val="333333"/>
          <w:sz w:val="24"/>
          <w:szCs w:val="24"/>
        </w:rPr>
        <w:t>С.З.Кильдеев</w:t>
      </w:r>
      <w:r w:rsidR="00D3605F"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     </w:t>
      </w:r>
    </w:p>
    <w:p w:rsidR="00D3605F" w:rsidRDefault="00D3605F" w:rsidP="00B9144C">
      <w:pPr>
        <w:shd w:val="clear" w:color="auto" w:fill="FFFFFF"/>
        <w:spacing w:after="0" w:line="240" w:lineRule="auto"/>
        <w:ind w:firstLine="4800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5D611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7835A0" w:rsidRDefault="007835A0" w:rsidP="007835A0">
      <w:pPr>
        <w:shd w:val="clear" w:color="auto" w:fill="FFFFFF"/>
        <w:tabs>
          <w:tab w:val="right" w:pos="9355"/>
        </w:tabs>
        <w:spacing w:after="0" w:line="240" w:lineRule="auto"/>
        <w:ind w:firstLine="567"/>
        <w:rPr>
          <w:rFonts w:ascii="Helvetica" w:eastAsia="Times New Roman" w:hAnsi="Helvetica" w:cs="Times New Roman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lastRenderedPageBreak/>
        <w:t>  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5302C2">
        <w:rPr>
          <w:rFonts w:ascii="Arial" w:eastAsia="Times New Roman" w:hAnsi="Arial" w:cs="Arial"/>
          <w:color w:val="333333"/>
          <w:sz w:val="24"/>
          <w:szCs w:val="24"/>
        </w:rPr>
        <w:t>Приложение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4800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5302C2">
        <w:rPr>
          <w:rFonts w:ascii="Arial" w:eastAsia="Times New Roman" w:hAnsi="Arial" w:cs="Arial"/>
          <w:color w:val="333333"/>
          <w:sz w:val="24"/>
          <w:szCs w:val="24"/>
        </w:rPr>
        <w:t>к постановлению администрации</w:t>
      </w:r>
    </w:p>
    <w:p w:rsidR="005D611D" w:rsidRPr="005302C2" w:rsidRDefault="005D611D" w:rsidP="005D611D">
      <w:pPr>
        <w:shd w:val="clear" w:color="auto" w:fill="FFFFFF"/>
        <w:spacing w:after="0" w:line="240" w:lineRule="auto"/>
        <w:ind w:firstLine="4800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5302C2">
        <w:rPr>
          <w:rFonts w:ascii="Arial" w:eastAsia="Times New Roman" w:hAnsi="Arial" w:cs="Arial"/>
          <w:color w:val="333333"/>
          <w:sz w:val="24"/>
          <w:szCs w:val="24"/>
        </w:rPr>
        <w:t>Стрельниковского</w:t>
      </w:r>
      <w:proofErr w:type="spellEnd"/>
      <w:r w:rsidR="007835A0" w:rsidRPr="005302C2">
        <w:rPr>
          <w:rFonts w:ascii="Arial" w:eastAsia="Times New Roman" w:hAnsi="Arial" w:cs="Arial"/>
          <w:color w:val="333333"/>
          <w:sz w:val="24"/>
          <w:szCs w:val="24"/>
        </w:rPr>
        <w:t> сельского поселения</w:t>
      </w:r>
      <w:r w:rsidRPr="005302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="007835A0" w:rsidRPr="005302C2">
        <w:rPr>
          <w:rFonts w:ascii="Arial" w:eastAsia="Times New Roman" w:hAnsi="Arial" w:cs="Arial"/>
          <w:color w:val="333333"/>
          <w:sz w:val="24"/>
          <w:szCs w:val="24"/>
        </w:rPr>
        <w:t>Атюрьевского</w:t>
      </w:r>
      <w:proofErr w:type="spellEnd"/>
      <w:r w:rsidRPr="005302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7835A0" w:rsidRPr="005302C2">
        <w:rPr>
          <w:rFonts w:ascii="Arial" w:eastAsia="Times New Roman" w:hAnsi="Arial" w:cs="Arial"/>
          <w:color w:val="333333"/>
          <w:sz w:val="24"/>
          <w:szCs w:val="24"/>
        </w:rPr>
        <w:t>муниципального</w:t>
      </w:r>
      <w:r w:rsidRPr="005302C2">
        <w:rPr>
          <w:rFonts w:ascii="Arial" w:eastAsia="Times New Roman" w:hAnsi="Arial" w:cs="Arial"/>
          <w:color w:val="333333"/>
          <w:sz w:val="24"/>
          <w:szCs w:val="24"/>
        </w:rPr>
        <w:t xml:space="preserve">     </w:t>
      </w:r>
    </w:p>
    <w:p w:rsidR="007835A0" w:rsidRPr="005302C2" w:rsidRDefault="007835A0" w:rsidP="005D611D">
      <w:pPr>
        <w:shd w:val="clear" w:color="auto" w:fill="FFFFFF"/>
        <w:spacing w:after="0" w:line="240" w:lineRule="auto"/>
        <w:ind w:firstLine="4800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5302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5D611D" w:rsidRPr="005302C2">
        <w:rPr>
          <w:rFonts w:ascii="Arial" w:eastAsia="Times New Roman" w:hAnsi="Arial" w:cs="Arial"/>
          <w:color w:val="333333"/>
          <w:sz w:val="24"/>
          <w:szCs w:val="24"/>
        </w:rPr>
        <w:t>Р</w:t>
      </w:r>
      <w:r w:rsidRPr="005302C2">
        <w:rPr>
          <w:rFonts w:ascii="Arial" w:eastAsia="Times New Roman" w:hAnsi="Arial" w:cs="Arial"/>
          <w:color w:val="333333"/>
          <w:sz w:val="24"/>
          <w:szCs w:val="24"/>
        </w:rPr>
        <w:t>айона</w:t>
      </w:r>
      <w:r w:rsidR="005D611D" w:rsidRPr="005302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Pr="005302C2">
        <w:rPr>
          <w:rFonts w:ascii="Arial" w:eastAsia="Times New Roman" w:hAnsi="Arial" w:cs="Arial"/>
          <w:color w:val="333333"/>
          <w:sz w:val="24"/>
          <w:szCs w:val="24"/>
        </w:rPr>
        <w:t>Республики Мордовия</w:t>
      </w:r>
    </w:p>
    <w:p w:rsidR="007835A0" w:rsidRPr="005302C2" w:rsidRDefault="005D611D" w:rsidP="007835A0">
      <w:pPr>
        <w:shd w:val="clear" w:color="auto" w:fill="FFFFFF"/>
        <w:spacing w:after="0" w:line="240" w:lineRule="auto"/>
        <w:ind w:firstLine="4800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5302C2">
        <w:rPr>
          <w:rFonts w:ascii="Arial" w:eastAsia="Times New Roman" w:hAnsi="Arial" w:cs="Arial"/>
          <w:color w:val="333333"/>
          <w:sz w:val="24"/>
          <w:szCs w:val="24"/>
        </w:rPr>
        <w:t>от 20ноября 2025 г. № 42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7835A0" w:rsidRPr="005302C2" w:rsidRDefault="005302C2" w:rsidP="007835A0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333333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</w:rPr>
        <w:t>М</w:t>
      </w:r>
      <w:r w:rsidRPr="005302C2">
        <w:rPr>
          <w:rFonts w:ascii="Arial" w:eastAsia="Times New Roman" w:hAnsi="Arial" w:cs="Arial"/>
          <w:b/>
          <w:bCs/>
          <w:color w:val="333333"/>
          <w:sz w:val="28"/>
          <w:szCs w:val="28"/>
        </w:rPr>
        <w:t>УНИЦИПАЛЬНАЯ ЦЕЛЕВАЯ ПРОГРАММА</w:t>
      </w:r>
    </w:p>
    <w:p w:rsidR="007835A0" w:rsidRPr="005302C2" w:rsidRDefault="005302C2" w:rsidP="007835A0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333333"/>
          <w:sz w:val="28"/>
          <w:szCs w:val="28"/>
        </w:rPr>
      </w:pPr>
      <w:r w:rsidRPr="005302C2">
        <w:rPr>
          <w:rFonts w:ascii="Arial" w:eastAsia="Times New Roman" w:hAnsi="Arial" w:cs="Arial"/>
          <w:b/>
          <w:bCs/>
          <w:color w:val="333333"/>
          <w:sz w:val="28"/>
          <w:szCs w:val="28"/>
        </w:rPr>
        <w:t>ПО ПРОТИВОДЕЙСТВИЮ ТЕРРОРИЗМА И ЭКСТРЕМИЗМА, А ТАКЖЕ МИНИМИЗАЦИИ И (ИЛИ) ЛИКВИДАЦИИ ПОСЛЕДСТВИЙ ПРОЯВЛЕНИЙ ТЕРРОРИЗ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</w:rPr>
        <w:t>МА И ЭКСТРЕМИЗМА НА ТЕРРИТОРИИ С</w:t>
      </w:r>
      <w:r w:rsidRPr="005302C2">
        <w:rPr>
          <w:rFonts w:ascii="Arial" w:eastAsia="Times New Roman" w:hAnsi="Arial" w:cs="Arial"/>
          <w:b/>
          <w:bCs/>
          <w:color w:val="333333"/>
          <w:sz w:val="28"/>
          <w:szCs w:val="28"/>
        </w:rPr>
        <w:t>ТРЕЛЬ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</w:rPr>
        <w:t>НИКОВСКОГО СЕЛЬСКОГО ПОСЕЛЕНИЯ А</w:t>
      </w:r>
      <w:r w:rsidRPr="005302C2">
        <w:rPr>
          <w:rFonts w:ascii="Arial" w:eastAsia="Times New Roman" w:hAnsi="Arial" w:cs="Arial"/>
          <w:b/>
          <w:bCs/>
          <w:color w:val="333333"/>
          <w:sz w:val="28"/>
          <w:szCs w:val="28"/>
        </w:rPr>
        <w:t xml:space="preserve">ТЮРЬЕВСКОГО 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</w:rPr>
        <w:t>МУНИЦИПАЛЬНОГО РАЙОНА РЕСПУБЛИКИ М</w:t>
      </w:r>
      <w:r w:rsidRPr="005302C2">
        <w:rPr>
          <w:rFonts w:ascii="Arial" w:eastAsia="Times New Roman" w:hAnsi="Arial" w:cs="Arial"/>
          <w:b/>
          <w:bCs/>
          <w:color w:val="333333"/>
          <w:sz w:val="28"/>
          <w:szCs w:val="28"/>
        </w:rPr>
        <w:t>ОРДОВИЯ НА 2025 – 2026 ГОДА</w:t>
      </w:r>
    </w:p>
    <w:p w:rsidR="007835A0" w:rsidRPr="005302C2" w:rsidRDefault="005302C2" w:rsidP="007835A0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r w:rsidRPr="005302C2">
        <w:rPr>
          <w:rFonts w:ascii="Arial" w:eastAsia="Times New Roman" w:hAnsi="Arial" w:cs="Arial"/>
          <w:b/>
          <w:bCs/>
          <w:color w:val="333333"/>
          <w:sz w:val="24"/>
          <w:szCs w:val="24"/>
        </w:rPr>
        <w:t> </w:t>
      </w:r>
    </w:p>
    <w:p w:rsidR="007835A0" w:rsidRPr="005302C2" w:rsidRDefault="005302C2" w:rsidP="007835A0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333333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</w:rPr>
        <w:t>ПАСПОРТ П</w:t>
      </w:r>
      <w:r w:rsidRPr="005302C2">
        <w:rPr>
          <w:rFonts w:ascii="Arial" w:eastAsia="Times New Roman" w:hAnsi="Arial" w:cs="Arial"/>
          <w:b/>
          <w:bCs/>
          <w:color w:val="333333"/>
          <w:sz w:val="28"/>
          <w:szCs w:val="28"/>
        </w:rPr>
        <w:t>РОГРАММЫ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tbl>
      <w:tblPr>
        <w:tblW w:w="92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ook w:val="04A0"/>
      </w:tblPr>
      <w:tblGrid>
        <w:gridCol w:w="2203"/>
        <w:gridCol w:w="7050"/>
      </w:tblGrid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Наименование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Муниципальная целевая программа по противодействию терроризма и экстремизма, а также минимизации и (или) ликвидации последствий проявлений терроризма и экстреми</w:t>
            </w:r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зма на территории </w:t>
            </w:r>
            <w:proofErr w:type="spellStart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Атюрьевского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Республики Мордовия на 2025 – 2026 года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Основание для разработки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Федеральный Закон </w:t>
            </w:r>
            <w:hyperlink r:id="rId13" w:tooltip="https://pravo-search.minjust.ru/bigs/showDocument.html?id=584AB0E1-1E9B-4C68-86DD-74C7AFC71626" w:history="1">
              <w:r w:rsidRPr="005302C2">
                <w:rPr>
                  <w:rStyle w:val="a3"/>
                  <w:rFonts w:ascii="Arial" w:eastAsia="Times New Roman" w:hAnsi="Arial" w:cs="Arial"/>
                  <w:sz w:val="24"/>
                  <w:szCs w:val="24"/>
                  <w:u w:val="none"/>
                </w:rPr>
                <w:t>от 06.03.2006 № 35-ФЗ</w:t>
              </w:r>
            </w:hyperlink>
            <w:r w:rsidRPr="005302C2">
              <w:rPr>
                <w:rFonts w:ascii="Arial" w:eastAsia="Times New Roman" w:hAnsi="Arial" w:cs="Arial"/>
                <w:sz w:val="24"/>
                <w:szCs w:val="24"/>
              </w:rPr>
              <w:t> «О противодействии терроризму»,</w:t>
            </w:r>
          </w:p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Федеральный Закон </w:t>
            </w:r>
            <w:hyperlink r:id="rId14" w:tooltip="https://pravo-search.minjust.ru/bigs/showDocument.html?id=2890660A-6F0F-465E-A5DC-08C84A128623" w:history="1">
              <w:r w:rsidRPr="005302C2">
                <w:rPr>
                  <w:rStyle w:val="a3"/>
                  <w:rFonts w:ascii="Arial" w:eastAsia="Times New Roman" w:hAnsi="Arial" w:cs="Arial"/>
                  <w:sz w:val="24"/>
                  <w:szCs w:val="24"/>
                  <w:u w:val="none"/>
                </w:rPr>
                <w:t>от 25.07.2002 № 114-ФЗ</w:t>
              </w:r>
            </w:hyperlink>
            <w:r w:rsidRPr="005302C2">
              <w:rPr>
                <w:rFonts w:ascii="Arial" w:eastAsia="Times New Roman" w:hAnsi="Arial" w:cs="Arial"/>
                <w:sz w:val="24"/>
                <w:szCs w:val="24"/>
              </w:rPr>
              <w:t> «О противодействии экстремистской деятельности»,</w:t>
            </w:r>
          </w:p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Федеральный Закон </w:t>
            </w:r>
            <w:hyperlink r:id="rId15" w:tooltip="https://pravo-search.minjust.ru/bigs/showDocument.html?id=C89B4F2C-1E5F-4535-A53E-DB3E571D067B" w:history="1">
              <w:r w:rsidRPr="005302C2">
                <w:rPr>
                  <w:rStyle w:val="a3"/>
                  <w:rFonts w:ascii="Arial" w:eastAsia="Times New Roman" w:hAnsi="Arial" w:cs="Arial"/>
                  <w:sz w:val="24"/>
                  <w:szCs w:val="24"/>
                  <w:u w:val="none"/>
                </w:rPr>
                <w:t>от 27.07.2006 № 153-ФЗ</w:t>
              </w:r>
            </w:hyperlink>
            <w:r w:rsidRPr="005302C2">
              <w:rPr>
                <w:rFonts w:ascii="Arial" w:eastAsia="Times New Roman" w:hAnsi="Arial" w:cs="Arial"/>
                <w:sz w:val="24"/>
                <w:szCs w:val="24"/>
              </w:rPr>
              <w:t> «О внесении изменений в отдельные законодательные акты Российской Федерации в связи с принятием Федерального закона «О ратификации Конвенции Совета Европы о предупреждении терроризма»,</w:t>
            </w:r>
          </w:p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Федеральный Закон </w:t>
            </w:r>
            <w:hyperlink r:id="rId16" w:tooltip="https://pravo-search.minjust.ru/bigs/showDocument.html?id=96E20C02-1B12-465A-B64C-24AA92270007" w:history="1">
              <w:r w:rsidRPr="005302C2">
                <w:rPr>
                  <w:rStyle w:val="a3"/>
                  <w:rFonts w:ascii="Arial" w:eastAsia="Times New Roman" w:hAnsi="Arial" w:cs="Arial"/>
                  <w:sz w:val="24"/>
                  <w:szCs w:val="24"/>
                  <w:u w:val="none"/>
                </w:rPr>
                <w:t>от 06.10.2003 № 131-ФЗ</w:t>
              </w:r>
            </w:hyperlink>
            <w:r w:rsidRPr="005302C2">
              <w:rPr>
                <w:rFonts w:ascii="Arial" w:eastAsia="Times New Roman" w:hAnsi="Arial" w:cs="Arial"/>
                <w:sz w:val="24"/>
                <w:szCs w:val="24"/>
              </w:rPr>
              <w:t> «Об общих принципах организации местного самоуправления»,</w:t>
            </w:r>
          </w:p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Указ Президента Российской Федерации </w:t>
            </w:r>
            <w:hyperlink r:id="rId17" w:tooltip="https://pravo-search.minjust.ru/bigs/showDocument.html?id=E9578639-7EE0-4E96-ABA3-45AC4BB273B3" w:history="1">
              <w:r w:rsidRPr="005302C2">
                <w:rPr>
                  <w:rStyle w:val="a3"/>
                  <w:rFonts w:ascii="Arial" w:eastAsia="Times New Roman" w:hAnsi="Arial" w:cs="Arial"/>
                  <w:sz w:val="24"/>
                  <w:szCs w:val="24"/>
                  <w:u w:val="none"/>
                </w:rPr>
                <w:t>от 15.02.2006 № 116</w:t>
              </w:r>
            </w:hyperlink>
            <w:r w:rsidRPr="005302C2">
              <w:rPr>
                <w:rFonts w:ascii="Arial" w:eastAsia="Times New Roman" w:hAnsi="Arial" w:cs="Arial"/>
                <w:sz w:val="24"/>
                <w:szCs w:val="24"/>
              </w:rPr>
              <w:t> «О мерах по противодействию терроризму»,</w:t>
            </w:r>
          </w:p>
          <w:p w:rsidR="007835A0" w:rsidRPr="005302C2" w:rsidRDefault="005D611D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Устав </w:t>
            </w:r>
            <w:proofErr w:type="spell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="007835A0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="007835A0" w:rsidRPr="005302C2">
              <w:rPr>
                <w:rFonts w:ascii="Arial" w:eastAsia="Times New Roman" w:hAnsi="Arial" w:cs="Arial"/>
                <w:sz w:val="24"/>
                <w:szCs w:val="24"/>
              </w:rPr>
              <w:t>Атюрьевского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835A0" w:rsidRPr="005302C2">
              <w:rPr>
                <w:rFonts w:ascii="Arial" w:eastAsia="Times New Roman" w:hAnsi="Arial" w:cs="Arial"/>
                <w:sz w:val="24"/>
                <w:szCs w:val="24"/>
              </w:rPr>
              <w:t>муниципального района Республики Мордовия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Заказчик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Администрация</w:t>
            </w:r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сельского поселения </w:t>
            </w:r>
            <w:proofErr w:type="spell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Атюрьевского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Разработчик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сельского поселения </w:t>
            </w:r>
            <w:proofErr w:type="spell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Атюрьевского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Исполнители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Атюрьевского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Республики Мордовия, представители органов, осуществляющих борьбу с терроризмом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Цели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Главная цель Программы - организация </w:t>
            </w: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антитеррористической деятельности, противодействие возможным фактам проявления терроризма и экстремизма, защита жизни граждан, проживающих на территории</w:t>
            </w:r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 от террористических и экстремистских актов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Главная задача Программы - Обеспечение уровня безопасности жизнедеятельности на территории сельского поселения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2025 – 2026 годы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Объем и источники финансирования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Источник: Бюджет</w:t>
            </w:r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Атюрьевского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Республики Мордовия,</w:t>
            </w:r>
          </w:p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объем финансирования определяется на каждый год при принятии решения об утверждении бюджета на очередной финансовый год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Ожидаемые конечные результаты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Улучшение качества жизни посредством повышения личной безопасности граждан</w:t>
            </w:r>
          </w:p>
        </w:tc>
      </w:tr>
      <w:tr w:rsidR="007835A0" w:rsidTr="007835A0">
        <w:tc>
          <w:tcPr>
            <w:tcW w:w="2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Система </w:t>
            </w:r>
            <w:proofErr w:type="gram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контроля за</w:t>
            </w:r>
            <w:proofErr w:type="gram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исполнением Программы</w:t>
            </w:r>
          </w:p>
        </w:tc>
        <w:tc>
          <w:tcPr>
            <w:tcW w:w="6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Ход результата выполнения каждое полугодие рассматривается на заседании комиссии по профилактике терроризма и экстремизма в </w:t>
            </w:r>
            <w:proofErr w:type="spellStart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>Стрельниковского</w:t>
            </w:r>
            <w:proofErr w:type="spellEnd"/>
            <w:r w:rsidR="005D611D"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сельском поселении </w:t>
            </w:r>
            <w:proofErr w:type="spell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Атюрьевского</w:t>
            </w:r>
            <w:proofErr w:type="spell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</w:tbl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 Основные понятия, используемые в Программе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 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1) экстремистская деятельность (экстремизм):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насильственное изменение основ конституционного строя и нарушение целостности Российской Федерации;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публичное оправдание терроризма и иная террористическая деятельность;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возбуждение социальной, расовой, национальной или религиозной розни;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пропаганда исключительности, превосходства либо неполноценности человека пот признаку его социальной, расовой, национальной, религиозной или языковой принадлежности или отношения к религии;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нарушение права, свобод и законных интересов человека и 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совершение преступлений по мотивам, указанным в пункте «е» части 1 статьи 63 Уголовного кодекса Российской Федерации;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5302C2">
        <w:rPr>
          <w:rFonts w:ascii="Arial" w:eastAsia="Times New Roman" w:hAnsi="Arial" w:cs="Arial"/>
          <w:sz w:val="24"/>
          <w:szCs w:val="24"/>
        </w:rPr>
        <w:t>сходных</w:t>
      </w:r>
      <w:proofErr w:type="gramEnd"/>
      <w:r w:rsidRPr="005302C2">
        <w:rPr>
          <w:rFonts w:ascii="Arial" w:eastAsia="Times New Roman" w:hAnsi="Arial" w:cs="Arial"/>
          <w:sz w:val="24"/>
          <w:szCs w:val="24"/>
        </w:rPr>
        <w:t xml:space="preserve"> с нацистской атрибутикой или символикой до степени смещения;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lastRenderedPageBreak/>
        <w:t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организация и подготовка указанных деяний, а также подстрекательство к их осуществлению;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оказание информационных услуг;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2) экстремистская организация</w:t>
      </w:r>
      <w:r w:rsidRPr="005302C2">
        <w:rPr>
          <w:rFonts w:ascii="Arial" w:eastAsia="Times New Roman" w:hAnsi="Arial" w:cs="Arial"/>
          <w:b/>
          <w:bCs/>
          <w:sz w:val="24"/>
          <w:szCs w:val="24"/>
        </w:rPr>
        <w:t> </w:t>
      </w:r>
      <w:r w:rsidRPr="005302C2">
        <w:rPr>
          <w:rFonts w:ascii="Arial" w:eastAsia="Times New Roman" w:hAnsi="Arial" w:cs="Arial"/>
          <w:sz w:val="24"/>
          <w:szCs w:val="24"/>
        </w:rPr>
        <w:t xml:space="preserve">- общественное или религиозное объединение либо иная организация, в отношении </w:t>
      </w:r>
      <w:proofErr w:type="gramStart"/>
      <w:r w:rsidRPr="005302C2">
        <w:rPr>
          <w:rFonts w:ascii="Arial" w:eastAsia="Times New Roman" w:hAnsi="Arial" w:cs="Arial"/>
          <w:sz w:val="24"/>
          <w:szCs w:val="24"/>
        </w:rPr>
        <w:t>которых</w:t>
      </w:r>
      <w:proofErr w:type="gramEnd"/>
      <w:r w:rsidRPr="005302C2">
        <w:rPr>
          <w:rFonts w:ascii="Arial" w:eastAsia="Times New Roman" w:hAnsi="Arial" w:cs="Arial"/>
          <w:sz w:val="24"/>
          <w:szCs w:val="24"/>
        </w:rPr>
        <w:t xml:space="preserve"> по основаниям, предусмотренным настоящим Федеральным законом, (Федеральный закон Российской Федерации </w:t>
      </w:r>
      <w:hyperlink r:id="rId18" w:tooltip="https://pravo-search.minjust.ru/bigs/showDocument.html?id=2890660A-6F0F-465E-A5DC-08C84A128623" w:history="1">
        <w:r w:rsidRPr="005302C2">
          <w:rPr>
            <w:rStyle w:val="a3"/>
            <w:rFonts w:ascii="Arial" w:eastAsia="Times New Roman" w:hAnsi="Arial" w:cs="Arial"/>
            <w:sz w:val="24"/>
            <w:szCs w:val="24"/>
            <w:u w:val="none"/>
          </w:rPr>
          <w:t>от 25.07.2002 № 114-ФЗ</w:t>
        </w:r>
      </w:hyperlink>
      <w:r w:rsidRPr="005302C2">
        <w:rPr>
          <w:rFonts w:ascii="Arial" w:eastAsia="Times New Roman" w:hAnsi="Arial" w:cs="Arial"/>
          <w:sz w:val="24"/>
          <w:szCs w:val="24"/>
        </w:rPr>
        <w:t> «О противодействии экстремистской деятельности») судом 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5302C2">
        <w:rPr>
          <w:rFonts w:ascii="Arial" w:eastAsia="Times New Roman" w:hAnsi="Arial" w:cs="Arial"/>
          <w:sz w:val="24"/>
          <w:szCs w:val="24"/>
        </w:rPr>
        <w:t>3) экстремистские материалы</w:t>
      </w:r>
      <w:r w:rsidRPr="005302C2">
        <w:rPr>
          <w:rFonts w:ascii="Arial" w:eastAsia="Times New Roman" w:hAnsi="Arial" w:cs="Arial"/>
          <w:b/>
          <w:bCs/>
          <w:sz w:val="24"/>
          <w:szCs w:val="24"/>
        </w:rPr>
        <w:t> </w:t>
      </w:r>
      <w:r w:rsidRPr="005302C2">
        <w:rPr>
          <w:rFonts w:ascii="Arial" w:eastAsia="Times New Roman" w:hAnsi="Arial" w:cs="Arial"/>
          <w:sz w:val="24"/>
          <w:szCs w:val="24"/>
        </w:rPr>
        <w:t>-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национал-социалистической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</w:t>
      </w:r>
      <w:proofErr w:type="gramEnd"/>
      <w:r w:rsidRPr="005302C2">
        <w:rPr>
          <w:rFonts w:ascii="Arial" w:eastAsia="Times New Roman" w:hAnsi="Arial" w:cs="Arial"/>
          <w:sz w:val="24"/>
          <w:szCs w:val="24"/>
        </w:rPr>
        <w:t xml:space="preserve"> какой либо этнической, социальной, расовой, национальной или религиозной группы.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4) субъекты противодействия экстремистской деятельности - Федеральные органы государственной власти, органы государственной власти субъектов Российской Федерации, органы местного самоуправления, участвуют в противодействии экстремистской деятельности в пределах своей компетенции.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5) профилактика экстремистской деятельности.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В целях проявления экстремистской деятельности федеральные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5302C2">
        <w:rPr>
          <w:rFonts w:ascii="Arial" w:eastAsia="Times New Roman" w:hAnsi="Arial" w:cs="Arial"/>
          <w:sz w:val="24"/>
          <w:szCs w:val="24"/>
        </w:rPr>
        <w:t xml:space="preserve">6) толерантность (лат.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tolerantia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- терпение) - терпимость к чужому образу жизни, поведению, чужим обычаям, верованиям, мнениям, идеям.</w:t>
      </w:r>
      <w:proofErr w:type="gramEnd"/>
      <w:r w:rsidRPr="005302C2">
        <w:rPr>
          <w:rFonts w:ascii="Arial" w:eastAsia="Times New Roman" w:hAnsi="Arial" w:cs="Arial"/>
          <w:sz w:val="24"/>
          <w:szCs w:val="24"/>
        </w:rPr>
        <w:t xml:space="preserve">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7) ксенофобия (греч. </w:t>
      </w:r>
      <w:proofErr w:type="spellStart"/>
      <w:proofErr w:type="gramStart"/>
      <w:r w:rsidRPr="005302C2">
        <w:rPr>
          <w:rFonts w:ascii="Arial" w:eastAsia="Times New Roman" w:hAnsi="Arial" w:cs="Arial"/>
          <w:sz w:val="24"/>
          <w:szCs w:val="24"/>
        </w:rPr>
        <w:t>Xenos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- чужой +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phobos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- страх) -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  <w:proofErr w:type="gramEnd"/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Содержание проблемы и обоснование необходимости ее решения программными методами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 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5302C2">
        <w:rPr>
          <w:rFonts w:ascii="Arial" w:eastAsia="Times New Roman" w:hAnsi="Arial" w:cs="Arial"/>
          <w:sz w:val="24"/>
          <w:szCs w:val="24"/>
        </w:rPr>
        <w:t>Программа мероприятий по профилактике терроризма и экстремизма, а также минимизации и (или) ликвидации последствий проявлений терроризма и экстремизма на территории</w:t>
      </w:r>
      <w:r w:rsidR="00ED1CBB" w:rsidRPr="005302C2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ED1CBB" w:rsidRPr="005302C2">
        <w:rPr>
          <w:rFonts w:ascii="Arial" w:eastAsia="Times New Roman" w:hAnsi="Arial" w:cs="Arial"/>
          <w:sz w:val="24"/>
          <w:szCs w:val="24"/>
        </w:rPr>
        <w:t>Стрельниковского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Атюрьевского</w:t>
      </w:r>
      <w:proofErr w:type="spellEnd"/>
      <w:r w:rsidR="00ED1CBB" w:rsidRPr="005302C2">
        <w:rPr>
          <w:rFonts w:ascii="Arial" w:eastAsia="Times New Roman" w:hAnsi="Arial" w:cs="Arial"/>
          <w:sz w:val="24"/>
          <w:szCs w:val="24"/>
        </w:rPr>
        <w:t xml:space="preserve"> </w:t>
      </w:r>
      <w:r w:rsidRPr="005302C2">
        <w:rPr>
          <w:rFonts w:ascii="Arial" w:eastAsia="Times New Roman" w:hAnsi="Arial" w:cs="Arial"/>
          <w:sz w:val="24"/>
          <w:szCs w:val="24"/>
        </w:rPr>
        <w:t>муниципального района Республики Мордовия (далее – сельское поселение) является важнейшим направлением реализации 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  <w:proofErr w:type="gramEnd"/>
      <w:r w:rsidRPr="005302C2">
        <w:rPr>
          <w:rFonts w:ascii="Arial" w:eastAsia="Times New Roman" w:hAnsi="Arial" w:cs="Arial"/>
          <w:sz w:val="24"/>
          <w:szCs w:val="24"/>
        </w:rPr>
        <w:t xml:space="preserve"> Формирование установок толерантного сознания и поведения, веротерпимости 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Наиболее рельефно все это проявилось на Северном Кавказе в виде вспышек ксенофобии, фашизма, фанатизма и фундаментализма. Эти явления в крайних формах своего проявления находят выражение в терроризме, который в свою очередь усиливает деструктивные процессы в обществе.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Наиболее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экстремистски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-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рискогенной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группой выступает молодежь, это вызвано как социально-экономическими, так и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этнорелигиозными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экстремистски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настроенные радикальные политические и религиозные силы.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Объектами первоочередных террористических устремлений являются места массового пребывания людей (учреждения культуры, спортивные сооружения, учебные заведения).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 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 и экстремизма, предусматривающая максимальное использование потенциала местного самоуправления и других объектов в сфере профилактики правонарушений.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Программа является документом, открытым для внесения изменений и дополнений.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3. Цели и задачи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3.1. Цели Программы: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противодействие терроризму и экстремизму, защита жизни граждан, проживающих на территории сельского поселения от террористических и экстремистских актов;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           укрепление доверия населения к работе органов государственной власти и органов местного самоуправления, правоохранительным органам, формирование толерантной среды на основе ценностей многонационального российского </w:t>
      </w:r>
      <w:r w:rsidRPr="005302C2">
        <w:rPr>
          <w:rFonts w:ascii="Arial" w:eastAsia="Times New Roman" w:hAnsi="Arial" w:cs="Arial"/>
          <w:sz w:val="24"/>
          <w:szCs w:val="24"/>
        </w:rPr>
        <w:lastRenderedPageBreak/>
        <w:t>общества, общероссийской гражданской идентичности и культурного самосознания, принципов соблюдения прав и свобод человека;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            уменьшение проявлений экстремизма и негативного отношения к лицам других национальностей и религиозных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конфессий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>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улучшение качества жизни посредством обеспечения условий для улучшения личной безопасности жителей муниципального образования путем реализации полномочий органа местного самоуправления;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           формирование у населения внутренней потребности в толерантном поведении к людям других национальностей и религиозных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конфессий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формирование толерантности и межэтнической культуры в молодежной среде, профилактика агрессивного поведения.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3.2. Задачи Программы: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создание условий для противодействия терроризму на территории сельского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участие в деятельности по профилактике терроризма и экстремизма;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участие в предотвращении и профилактике террористических проявлений, экстремизма, а также минимизация и (или) ликвидация последствий их проявления;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обеспечение уровня безопасности жизнедеятельности на территории сельского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           совершенствование системы профилактических мер антитеррористической и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антиэкстремистской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деятельности;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воспитание культуры толерантности и межнационального согласия;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достижение необходимого уровня правовой культуры как основы толерантного сознания и поведения;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улучшение профилактики правонарушений в среде несовершеннолетних и молодежи;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стремление к межэтническому миру и согласию, готовности к диалогу;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активизация профилактической и информационно-пропагандистской работы по предотвращению угроз террористической направленности;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информирование населения сельского поселения по вопросам противодействия терроризму и экстремизму;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 улучшение информационного обеспечения деятельности органов местного самоуправления, общественных организаций и населения по обеспечению охраны общественного порядка на территории сельского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 повышение эффективности системы социальной профилактики терроризма и экстремизма;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 обеспечение нормативного правового регулирования профилактики терроризма и экстремизма;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 оздоровление обстановки на улицах и в общественных местах;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 повышение готовности населения противодействовать терроризму и экстремизму;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  повышение у населения, в том числе у молодежи, бдительности к террористическим и экстремистским проявлениям.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4. Основные направления участия в профилактике терроризма и экстремизма на территории сельского поселения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Противодействие экстремистской деятельности осуществляется по следующим основным направлениям:</w:t>
      </w:r>
    </w:p>
    <w:p w:rsidR="007835A0" w:rsidRPr="005302C2" w:rsidRDefault="007835A0" w:rsidP="007835A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302C2">
        <w:rPr>
          <w:rFonts w:ascii="Arial" w:eastAsia="Times New Roman" w:hAnsi="Arial" w:cs="Arial"/>
          <w:sz w:val="24"/>
          <w:szCs w:val="24"/>
          <w:lang w:eastAsia="ru-RU"/>
        </w:rPr>
        <w:t>проверка объектов муниципальной собственности на предмет наличия нацистской атрибутики или символики, иных элементов атрибутики или символики экстремистской направленности;</w:t>
      </w:r>
    </w:p>
    <w:p w:rsidR="007835A0" w:rsidRPr="005302C2" w:rsidRDefault="007835A0" w:rsidP="007835A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5302C2">
        <w:rPr>
          <w:rFonts w:ascii="Arial" w:eastAsia="Times New Roman" w:hAnsi="Arial" w:cs="Arial"/>
          <w:sz w:val="24"/>
          <w:szCs w:val="24"/>
          <w:lang w:eastAsia="ru-RU"/>
        </w:rPr>
        <w:t>принятие профилактических мер, направленных на предупреждение экстремистской деятельности, в том числе и последующее устранение причин и условий, способствующих осуществлению экстремистской деятельности;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            3.выявление, предупреждение и пресечение экстремистской деятельности общественных и религиозных объединений, иных организаций, физических лиц;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1.организация и проведение пропагандистских и агитационных мероприятий по вопросам противодействия терроризму и экстремизму (разработка и распространение памяток, листовок, пособий) среди населения сельского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2.оборудование информационных уличных стендов и размещение на них информации (в том числе оперативной информации) для населения сельского поселения по вопросам противодействия терроризму и экстремизму;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3.разъяснение населению сельского поселения понятий и терминов, содержащихся в действующем законодательстве, касающихся ответственности за действия, направленные на возбуждение социальной, расовой, национальной и религиозной розни в средствах массовой информации;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4.приобретение и использование учебно-наглядных пособий, видеофильмов по тематике толерантного поведения к людям других национальностей и религиозных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конфессий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, антитеррористической и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антиэкстремистской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направленности в целях укрепления толерантности, формирования уважительного отношения населения к культуре и традициям народов, населяющих сельское поселение;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5.проведение разъяснительной работы с молодежью в форме бесед, семинаров;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6.организация и проведение со школьниками тематических занятий, направленных на гармонизацию межэтнических и межкультурных отношений, профилактику проявлений ксенофобии и укрепление толерантности, в том числе конкурсов, социальной рекламы, лекций, вечеров вопросов и ответов, консультаций, показов учебных фильмов;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7.организация и проведение занятий с детьми дошкольного возраста, включая игры, викторины и иные мероприятия, направленные на формирование уважения, принятие и понимание богатого многообразия культур народов, населяющих сельское поселение, их традиций и этнических ценностей.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5. Основные мероприятия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Мероприятия по профилактике терроризма и экстремизма, а также в минимизации и (или) ликвидации последствий проявлений терроризма и экстремизма: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lastRenderedPageBreak/>
        <w:t>- последовательное обеспечение конституционных прав, гарантирующих равенство граждан любой расы и национальности, а также свободу вероисповедания;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-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многокультурной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природы российского государства и российского народа как гражданской нации;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последовательное и повсеместное пресечение нетерпимости и насилия.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В сфере культуры и воспитании молодежи: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духовно-нравственное воспитание детей и молодежи, в том числе: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1.совершенствование деятельности общественных институтов, гражданского общества по вопросам формирования духовно-нравственных ценностей;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2.воспитание духовно-нравственных ценностей на основе культурно-исторических традиций;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3.совершенствование воспитания детей и молодежи на основе духовной культуры и традиций;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4.мероприятия по формированию образа высоконравственной личности противодействию негативным явлениям в молодежной среде;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утверждение концепции 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многокультурности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и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многоукладности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российской жизни;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индивидуальная работа с теми, кто вовлечен в деятельность подобных групп или разделяет подобные взгляды;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- разрешение для детей и молодежи экскурсионно-туристической деятельности для углубления их знаний о стране и ее народах;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- развитие художественной самодеятельности на основе различных народных традиций и культурного наследия, а также создание современных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мультимедийных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продуктов о культурном многообразии России.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мероприятий по реализации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tbl>
      <w:tblPr>
        <w:tblW w:w="11199" w:type="dxa"/>
        <w:tblInd w:w="-12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Look w:val="04A0"/>
      </w:tblPr>
      <w:tblGrid>
        <w:gridCol w:w="963"/>
        <w:gridCol w:w="7125"/>
        <w:gridCol w:w="3111"/>
      </w:tblGrid>
      <w:tr w:rsidR="007835A0" w:rsidTr="007835A0">
        <w:trPr>
          <w:tblHeader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 исполнения</w:t>
            </w:r>
          </w:p>
        </w:tc>
      </w:tr>
      <w:tr w:rsidR="007835A0" w:rsidTr="007835A0">
        <w:trPr>
          <w:tblHeader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/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Координация деятельности служб системы профилактики по предупреждению экстремистской деятельности на территории сельского поселения - заседание комиссии по профилактике терроризма и экстремизма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Ежеквартально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/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Сбор и анализ информации о наличии молодежных, общественных и религиозных объединений и организаций на территории сельского поселения. Своевременное информирование правоохранительных органов о фактах проявления террористической и экстремистской деятельности.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Ежеквартально</w:t>
            </w:r>
          </w:p>
        </w:tc>
      </w:tr>
      <w:tr w:rsidR="007835A0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Default="007835A0">
            <w:pPr>
              <w:spacing w:after="0"/>
            </w:pP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Проведение собраний граждан в целях проведения разъяснительной деятельности, направленной на </w:t>
            </w: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профилактику терроризма и экстремизма.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 раз в год</w:t>
            </w:r>
          </w:p>
        </w:tc>
      </w:tr>
      <w:tr w:rsidR="007835A0" w:rsidRPr="005302C2" w:rsidTr="007835A0">
        <w:trPr>
          <w:trHeight w:val="567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   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Предусмотреть в расходной части бюджета сельского поселения на 2025 - 2026 г.г. средства на приобретение комплекта литературы по профилактике экстремизма в молодежной среде, а также на территории поселения.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 раз в год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  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Участвовать в совместных рейдах с правоохранительными органами на предмет выявления и ликвидации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   6.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Участвовать в совместных рейдах с правоохранительными органами на предмет выявления мест концентрации молодежи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   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   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Проведение мониторинга печатных изданий, издающихся на территории поселения, в целях недопущения опубликования в них информации содержащей призывы к совершению деяний террористического и экстремистского характера, а также иных преступных посягательств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Постоянно по мере выхода изданий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   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При выявлении фактов распространения информационных материалов экстремистского характера уведомлять правоохранительные органы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По мере выявления фактов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   10.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Организовать изготовление, приобретение буклетов, плакатов, памяток по антитеррористической тематике, для профилактики экстремизма для муниципальных учреждений и распространения среди жителей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 квартал 2025 года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Обеспечить подготовку и размещение в общедоступных местах и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12.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Не допускать распространения в местах с массовым пребыванием людей печатных, ауди</w:t>
            </w:r>
            <w:proofErr w:type="gram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о-</w:t>
            </w:r>
            <w:proofErr w:type="gram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и других материалов, призывающих к терроризму и экстремизму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 13.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Проводить анализ жалоб и заявлений граждан, организаций, учреждений на предмет выявления деятельности террористических и экстремистских организаций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 раз в месяц общий анализ, индивидуальный при поступлении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14.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Организовывать информирование граждан поселения о действиях при угрозе возникновения террористических актов в местах массового скопления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15.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Информирование граждан о наличии в поселении телефонных линий для сообщения фактов экстремистской и террористической деятельности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 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16. 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Обеспечение пропаганды знаний в области защиты населения от чрезвычайных ситуаций при обнаружении подозрительных предметов, взрывных устройств; </w:t>
            </w: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изготовление и распространение информационных листов, памяток жителям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 17.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 совершения террористических актов и распространение экстремистских материалов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18.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19.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Информирование граждан о необходимости сообщения сотрудникам полиции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течение всего периода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20.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Организация и проведение в образовательных учреждениях сельского поселения тематических мероприятий с учащимися и родителями в форме бесед, круглых столов, встреч с представителями религиозных организаций по воспитанию у детей толерантности и терпимости к лицам различных национальностей, происхождения и вероисповедания </w:t>
            </w:r>
            <w:proofErr w:type="gramStart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>согласно</w:t>
            </w:r>
            <w:proofErr w:type="gramEnd"/>
            <w:r w:rsidRPr="005302C2">
              <w:rPr>
                <w:rFonts w:ascii="Arial" w:eastAsia="Times New Roman" w:hAnsi="Arial" w:cs="Arial"/>
                <w:sz w:val="24"/>
                <w:szCs w:val="24"/>
              </w:rPr>
              <w:t xml:space="preserve"> календарных планов в образовательных учреждениях сельского поселения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В соответствии с планом учреждения</w:t>
            </w:r>
          </w:p>
        </w:tc>
      </w:tr>
      <w:tr w:rsidR="007835A0" w:rsidRPr="005302C2" w:rsidTr="007835A0"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21.</w:t>
            </w:r>
          </w:p>
        </w:tc>
        <w:tc>
          <w:tcPr>
            <w:tcW w:w="7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Организация проведения в трудовых коллективах предприятий, расположенных на территории сельского поселения, бесед на тему профилактики экстремизма и терроризма, в том числе разъяснение положений УК РФ, предусматривающих ответственность за совершение преступлений экстремистской и террористической направленности.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7835A0" w:rsidRPr="005302C2" w:rsidRDefault="007835A0" w:rsidP="005302C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5302C2">
              <w:rPr>
                <w:rFonts w:ascii="Arial" w:eastAsia="Times New Roman" w:hAnsi="Arial" w:cs="Arial"/>
                <w:sz w:val="24"/>
                <w:szCs w:val="24"/>
              </w:rPr>
              <w:t>1 раз в год</w:t>
            </w:r>
          </w:p>
        </w:tc>
      </w:tr>
    </w:tbl>
    <w:p w:rsidR="007835A0" w:rsidRPr="005302C2" w:rsidRDefault="007835A0" w:rsidP="005302C2">
      <w:pPr>
        <w:shd w:val="clear" w:color="auto" w:fill="FFFFFF"/>
        <w:spacing w:after="0" w:line="240" w:lineRule="auto"/>
        <w:ind w:firstLine="567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b/>
          <w:bCs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6. Ресурсное обеспечение 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Финансирование Программы предполагается осуществлять за счет местного бюджета.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С учетом возможностей бюджета сельского поселения объемы средств, направляемых на реализацию Программы, уточняются при разработке проекта бюджета на очередной финансовый год.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7. Ожидаемые результаты от реализации Программы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В результате проведенных мероприятий по Программе ожидается: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1.снижение количества правонарушений и своевременное пресечение вновь возникающих;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2.консолидация населения в вопросах противодействия террористическим проявлениям и экстремизму;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lastRenderedPageBreak/>
        <w:t>3.уменьшение вероятности террористических и экстремистских проявлений на территории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4.недопущение создания и деятельности националистических экстремистских молодежных группировок;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5.распространение культуры интернационализма, согласия, национальной и религиозной терпимости в среде учащихся;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6.увеличение числа граждан, ведущих здоровый образ жизни;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7.формирование нетерпимости ко всем фактам террористических и экстремистских проявлений, а также толерантного сознания, позитивных установок к представителям иных этнических и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конфессиальных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сообществ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8.недопущение наличия свастики и иных элементов экстремистской направленности на объектах инфраструктуры сельского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9.формирование единого информационного пространства для пропаганды и распространения на территории сельского поселения идей толерантности, гражданской солидарности, уважения к другим культурам, в том числе через средства массовой информации на территории сельского поселения;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10.обеспечение условий для успешной </w:t>
      </w:r>
      <w:proofErr w:type="spellStart"/>
      <w:r w:rsidRPr="005302C2">
        <w:rPr>
          <w:rFonts w:ascii="Arial" w:eastAsia="Times New Roman" w:hAnsi="Arial" w:cs="Arial"/>
          <w:sz w:val="24"/>
          <w:szCs w:val="24"/>
        </w:rPr>
        <w:t>социокультурной</w:t>
      </w:r>
      <w:proofErr w:type="spellEnd"/>
      <w:r w:rsidRPr="005302C2">
        <w:rPr>
          <w:rFonts w:ascii="Arial" w:eastAsia="Times New Roman" w:hAnsi="Arial" w:cs="Arial"/>
          <w:sz w:val="24"/>
          <w:szCs w:val="24"/>
        </w:rPr>
        <w:t xml:space="preserve"> адаптации молодежи из числа мигрантов;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11.противодействие проникновению в общественное сознание идей религиозного фундаментализма, экстремизма и нетерпимости;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12.совершенствование форм и методов работы органов местного самоуправления по профилактике проявлений ксенофобии, национальной и расовой нетерпимости, противодействию этнической дискриминации;</w:t>
      </w:r>
    </w:p>
    <w:p w:rsidR="007835A0" w:rsidRPr="005302C2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13.повышение уровня компетенции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экстремизму;</w:t>
      </w:r>
    </w:p>
    <w:p w:rsidR="007835A0" w:rsidRDefault="007835A0" w:rsidP="007835A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14.создание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Управление Программой и 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ее реализацией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 xml:space="preserve">Общее руководство, координация работы по исполнению Программы и </w:t>
      </w:r>
      <w:proofErr w:type="gramStart"/>
      <w:r w:rsidRPr="005302C2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5302C2">
        <w:rPr>
          <w:rFonts w:ascii="Arial" w:eastAsia="Times New Roman" w:hAnsi="Arial" w:cs="Arial"/>
          <w:sz w:val="24"/>
          <w:szCs w:val="24"/>
        </w:rPr>
        <w:t xml:space="preserve"> ходом ее реализации осуществляются Администрацией сельского поселени</w:t>
      </w:r>
      <w:r>
        <w:rPr>
          <w:rFonts w:ascii="Times New Roman" w:eastAsia="Times New Roman" w:hAnsi="Times New Roman" w:cs="Times New Roman"/>
          <w:sz w:val="24"/>
          <w:szCs w:val="24"/>
        </w:rPr>
        <w:t>я.</w:t>
      </w:r>
    </w:p>
    <w:p w:rsidR="007835A0" w:rsidRDefault="007835A0" w:rsidP="007835A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9. Заключительные положения</w:t>
      </w:r>
    </w:p>
    <w:p w:rsidR="007835A0" w:rsidRDefault="007835A0" w:rsidP="00783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7835A0" w:rsidRPr="005302C2" w:rsidRDefault="007835A0" w:rsidP="005302C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В ходе реализации Программы перечень мероприятий программы может корректироваться, изменяться и дополняться по решению заказчика Программы.</w:t>
      </w:r>
    </w:p>
    <w:p w:rsidR="007835A0" w:rsidRPr="005302C2" w:rsidRDefault="007835A0" w:rsidP="005302C2">
      <w:pPr>
        <w:shd w:val="clear" w:color="auto" w:fill="FFFFFF"/>
        <w:spacing w:after="0" w:line="240" w:lineRule="auto"/>
        <w:ind w:right="140"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Настоящее решение вступает в силу с 1 января 2025 года.</w:t>
      </w:r>
    </w:p>
    <w:p w:rsidR="007835A0" w:rsidRPr="005302C2" w:rsidRDefault="007835A0" w:rsidP="005302C2">
      <w:pPr>
        <w:shd w:val="clear" w:color="auto" w:fill="FFFFFF"/>
        <w:spacing w:after="0" w:line="240" w:lineRule="auto"/>
        <w:ind w:right="140" w:firstLine="708"/>
        <w:jc w:val="both"/>
        <w:rPr>
          <w:rFonts w:ascii="Arial" w:eastAsia="Times New Roman" w:hAnsi="Arial" w:cs="Arial"/>
          <w:sz w:val="24"/>
          <w:szCs w:val="24"/>
        </w:rPr>
      </w:pPr>
      <w:r w:rsidRPr="005302C2">
        <w:rPr>
          <w:rFonts w:ascii="Arial" w:eastAsia="Times New Roman" w:hAnsi="Arial" w:cs="Arial"/>
          <w:sz w:val="24"/>
          <w:szCs w:val="24"/>
        </w:rPr>
        <w:t>Опубликовать настоящее решение в информационном бюллетене.</w:t>
      </w: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7835A0" w:rsidRDefault="007835A0" w:rsidP="007835A0">
      <w:pPr>
        <w:spacing w:after="0"/>
        <w:jc w:val="center"/>
        <w:rPr>
          <w:rFonts w:ascii="Times New Roman" w:eastAsia="Arial Unicode MS" w:hAnsi="Times New Roman" w:cs="Times New Roman"/>
          <w:b/>
          <w:color w:val="000000"/>
          <w:sz w:val="26"/>
          <w:szCs w:val="26"/>
        </w:rPr>
      </w:pPr>
    </w:p>
    <w:p w:rsidR="003C684C" w:rsidRDefault="003C684C"/>
    <w:sectPr w:rsidR="003C684C" w:rsidSect="006A7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25F7D"/>
    <w:multiLevelType w:val="hybridMultilevel"/>
    <w:tmpl w:val="50289518"/>
    <w:lvl w:ilvl="0" w:tplc="A2C6EED6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2A651C"/>
    <w:multiLevelType w:val="hybridMultilevel"/>
    <w:tmpl w:val="EBF8465A"/>
    <w:lvl w:ilvl="0" w:tplc="3288F7F4">
      <w:start w:val="1"/>
      <w:numFmt w:val="decimal"/>
      <w:lvlText w:val="%1."/>
      <w:lvlJc w:val="left"/>
      <w:pPr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35A0"/>
    <w:rsid w:val="003201B7"/>
    <w:rsid w:val="003C684C"/>
    <w:rsid w:val="005302C2"/>
    <w:rsid w:val="005D611D"/>
    <w:rsid w:val="006A775C"/>
    <w:rsid w:val="007835A0"/>
    <w:rsid w:val="009006FE"/>
    <w:rsid w:val="00A3439A"/>
    <w:rsid w:val="00B9144C"/>
    <w:rsid w:val="00BA2CD1"/>
    <w:rsid w:val="00C47B2E"/>
    <w:rsid w:val="00D3605F"/>
    <w:rsid w:val="00E90DD0"/>
    <w:rsid w:val="00ED1CBB"/>
    <w:rsid w:val="00FB4C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35A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835A0"/>
    <w:pPr>
      <w:spacing w:after="160" w:line="254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89B4F2C-1E5F-4535-A53E-DB3E571D067B" TargetMode="External"/><Relationship Id="rId13" Type="http://schemas.openxmlformats.org/officeDocument/2006/relationships/hyperlink" Target="https://pravo-search.minjust.ru/bigs/showDocument.html?id=584AB0E1-1E9B-4C68-86DD-74C7AFC71626" TargetMode="External"/><Relationship Id="rId18" Type="http://schemas.openxmlformats.org/officeDocument/2006/relationships/hyperlink" Target="https://pravo-search.minjust.ru/bigs/showDocument.html?id=2890660A-6F0F-465E-A5DC-08C84A128623" TargetMode="External"/><Relationship Id="rId3" Type="http://schemas.openxmlformats.org/officeDocument/2006/relationships/styles" Target="styles.xml"/><Relationship Id="rId7" Type="http://schemas.openxmlformats.org/officeDocument/2006/relationships/hyperlink" Target="https://pravo-search.minjust.ru/bigs/showDocument.html?id=2890660A-6F0F-465E-A5DC-08C84A128623" TargetMode="External"/><Relationship Id="rId12" Type="http://schemas.openxmlformats.org/officeDocument/2006/relationships/hyperlink" Target="http://192.168.171.151:8080/content/act/ab50d431-612c-49e2-b77f-95c3bab064fb.doc" TargetMode="External"/><Relationship Id="rId17" Type="http://schemas.openxmlformats.org/officeDocument/2006/relationships/hyperlink" Target="https://pravo-search.minjust.ru/bigs/showDocument.html?id=E9578639-7EE0-4E96-ABA3-45AC4BB273B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96E20C02-1B12-465A-B64C-24AA9227000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584AB0E1-1E9B-4C68-86DD-74C7AFC71626" TargetMode="External"/><Relationship Id="rId11" Type="http://schemas.openxmlformats.org/officeDocument/2006/relationships/hyperlink" Target="http://nla-service.minjust.ru:8080/rnla-links/ws/content/act/8f21b21c-a408-42c4-b9fe-a939b863c84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C89B4F2C-1E5F-4535-A53E-DB3E571D067B" TargetMode="External"/><Relationship Id="rId10" Type="http://schemas.openxmlformats.org/officeDocument/2006/relationships/hyperlink" Target="https://pravo-search.minjust.ru/bigs/showDocument.html?id=E9578639-7EE0-4E96-ABA3-45AC4BB273B3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96E20C02-1B12-465A-B64C-24AA92270007" TargetMode="External"/><Relationship Id="rId14" Type="http://schemas.openxmlformats.org/officeDocument/2006/relationships/hyperlink" Target="https://pravo-search.minjust.ru/bigs/showDocument.html?id=2890660A-6F0F-465E-A5DC-08C84A1286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528E9-14AB-459C-8BF0-B94E10E5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4593</Words>
  <Characters>26185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2026-02-16T09:37:00Z</cp:lastPrinted>
  <dcterms:created xsi:type="dcterms:W3CDTF">2025-12-15T07:08:00Z</dcterms:created>
  <dcterms:modified xsi:type="dcterms:W3CDTF">2026-02-16T09:54:00Z</dcterms:modified>
</cp:coreProperties>
</file>