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671" w:rsidRDefault="00DB7671">
      <w:pPr>
        <w:pStyle w:val="Title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DB7671" w:rsidRDefault="00DB7671">
      <w:pPr>
        <w:pStyle w:val="Title"/>
        <w:rPr>
          <w:sz w:val="32"/>
          <w:szCs w:val="32"/>
        </w:rPr>
      </w:pPr>
      <w:r>
        <w:rPr>
          <w:sz w:val="28"/>
          <w:szCs w:val="28"/>
        </w:rPr>
        <w:t>СОВЕТ  ДЕПУТАТОВ КУРТАШКИНСКОГО СЕЛЬСКОГО ПОСЕЛЕНИЯ АТЮРЬЕВСКОГО МУНИЦИПАЛЬНОГО РАЙОНА</w:t>
      </w:r>
    </w:p>
    <w:p w:rsidR="00DB7671" w:rsidRDefault="00DB7671">
      <w:pPr>
        <w:jc w:val="center"/>
        <w:rPr>
          <w:rFonts w:cs="Times New Roman"/>
          <w:b/>
          <w:bCs/>
          <w:sz w:val="28"/>
          <w:szCs w:val="28"/>
          <w:lang w:eastAsia="en-US"/>
        </w:rPr>
      </w:pPr>
    </w:p>
    <w:p w:rsidR="00DB7671" w:rsidRDefault="00DB7671">
      <w:pPr>
        <w:jc w:val="center"/>
        <w:rPr>
          <w:rFonts w:cs="Times New Roman"/>
          <w:b/>
          <w:bCs/>
          <w:sz w:val="28"/>
          <w:szCs w:val="28"/>
        </w:rPr>
      </w:pPr>
    </w:p>
    <w:p w:rsidR="00DB7671" w:rsidRDefault="00DB7671">
      <w:pPr>
        <w:jc w:val="center"/>
        <w:rPr>
          <w:rFonts w:cs="Times New Roman"/>
          <w:b/>
          <w:bCs/>
          <w:sz w:val="28"/>
          <w:szCs w:val="28"/>
          <w:lang w:eastAsia="en-US"/>
        </w:rPr>
      </w:pPr>
      <w:r>
        <w:rPr>
          <w:rFonts w:cs="Times New Roman"/>
          <w:b/>
          <w:bCs/>
          <w:sz w:val="28"/>
          <w:szCs w:val="28"/>
        </w:rPr>
        <w:t>РЕШЕНИЕ</w:t>
      </w:r>
    </w:p>
    <w:p w:rsidR="00DB7671" w:rsidRDefault="00DB7671">
      <w:pPr>
        <w:pStyle w:val="FootnoteText"/>
        <w:rPr>
          <w:rFonts w:cs="Times New Roman"/>
          <w:sz w:val="28"/>
          <w:szCs w:val="28"/>
          <w:lang w:eastAsia="en-US"/>
        </w:rPr>
      </w:pPr>
    </w:p>
    <w:p w:rsidR="00DB7671" w:rsidRDefault="00DB7671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от 27 февраля  2026 года</w:t>
      </w:r>
      <w:r>
        <w:rPr>
          <w:rFonts w:cs="Times New Roman"/>
          <w:b/>
          <w:bCs/>
          <w:sz w:val="28"/>
          <w:szCs w:val="28"/>
        </w:rPr>
        <w:tab/>
      </w:r>
      <w:r>
        <w:rPr>
          <w:rFonts w:cs="Times New Roman"/>
          <w:b/>
          <w:bCs/>
          <w:sz w:val="28"/>
          <w:szCs w:val="28"/>
        </w:rPr>
        <w:tab/>
      </w:r>
      <w:r>
        <w:rPr>
          <w:rFonts w:cs="Times New Roman"/>
          <w:b/>
          <w:bCs/>
          <w:sz w:val="28"/>
          <w:szCs w:val="28"/>
        </w:rPr>
        <w:tab/>
      </w:r>
      <w:r>
        <w:rPr>
          <w:rFonts w:cs="Times New Roman"/>
          <w:b/>
          <w:bCs/>
          <w:sz w:val="28"/>
          <w:szCs w:val="28"/>
        </w:rPr>
        <w:tab/>
        <w:t xml:space="preserve">                              № 96</w:t>
      </w:r>
    </w:p>
    <w:p w:rsidR="00DB7671" w:rsidRDefault="00DB7671">
      <w:pPr>
        <w:pStyle w:val="FootnoteText"/>
        <w:rPr>
          <w:rFonts w:cs="Times New Roman"/>
          <w:sz w:val="28"/>
          <w:szCs w:val="28"/>
          <w:lang w:eastAsia="en-US"/>
        </w:rPr>
      </w:pPr>
    </w:p>
    <w:p w:rsidR="00DB7671" w:rsidRDefault="00DB7671">
      <w:pPr>
        <w:pStyle w:val="FootnoteText"/>
        <w:jc w:val="left"/>
        <w:rPr>
          <w:rFonts w:cs="Times New Roman"/>
          <w:sz w:val="28"/>
          <w:szCs w:val="28"/>
        </w:rPr>
      </w:pPr>
    </w:p>
    <w:p w:rsidR="00DB7671" w:rsidRDefault="00DB7671">
      <w:pPr>
        <w:pStyle w:val="FootnoteText"/>
        <w:jc w:val="lef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Об утверждении  стоимости и требований к качеству </w:t>
      </w:r>
    </w:p>
    <w:p w:rsidR="00DB7671" w:rsidRDefault="00DB7671">
      <w:pPr>
        <w:pStyle w:val="FootnoteText"/>
        <w:jc w:val="lef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и составу  предоставляемых услуг по  гарантированному </w:t>
      </w:r>
    </w:p>
    <w:p w:rsidR="00DB7671" w:rsidRDefault="00DB7671">
      <w:pPr>
        <w:pStyle w:val="FootnoteText"/>
        <w:jc w:val="lef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перечню услуг  по погребению на территории Курташкинского сельского поселения Атюрьевского муниципального </w:t>
      </w:r>
    </w:p>
    <w:p w:rsidR="00DB7671" w:rsidRDefault="00DB7671">
      <w:pPr>
        <w:pStyle w:val="FootnoteText"/>
        <w:jc w:val="lef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района Республики Мордовия на 2026 год.</w:t>
      </w:r>
    </w:p>
    <w:p w:rsidR="00DB7671" w:rsidRDefault="00DB7671">
      <w:pPr>
        <w:pStyle w:val="FootnoteText"/>
        <w:jc w:val="left"/>
        <w:rPr>
          <w:rFonts w:cs="Times New Roman"/>
          <w:sz w:val="28"/>
          <w:szCs w:val="28"/>
        </w:rPr>
      </w:pPr>
    </w:p>
    <w:p w:rsidR="00DB7671" w:rsidRDefault="00DB7671">
      <w:pPr>
        <w:autoSpaceDE w:val="0"/>
        <w:autoSpaceDN w:val="0"/>
        <w:adjustRightInd w:val="0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Руководствуясь пунктом 1 статьи 9 Федерального закона от 12 января 1996 года №8-ФЗ «О погребении и похоронном деле», в соответствии с пунктом 22 части 1 статьи 14 Федерального закона от 06.10.2003  №131-ФЗ «Об общих принципах организации местного самоуправления в Российской Федерации», постановлением Правительства Российской Федерации  от  23 января 2026 года № 30 «Об утверждении коэффициента индексации выплат, пособий и компенсаций в 2026 году», </w:t>
      </w:r>
      <w:bookmarkStart w:id="0" w:name="_GoBack"/>
      <w:bookmarkEnd w:id="0"/>
      <w:r>
        <w:rPr>
          <w:rFonts w:cs="Times New Roman"/>
          <w:sz w:val="28"/>
          <w:szCs w:val="28"/>
        </w:rPr>
        <w:t xml:space="preserve">по согласованию с Государственным комитетом по тарифам Республики Мордовия от 26 февраля 2026 года </w:t>
      </w:r>
    </w:p>
    <w:p w:rsidR="00DB7671" w:rsidRDefault="00DB7671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№ 10-181, Совет депутатов Курташкинского сельского поселения </w:t>
      </w:r>
      <w:r>
        <w:rPr>
          <w:rFonts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cs="Times New Roman"/>
          <w:b/>
          <w:bCs/>
          <w:sz w:val="28"/>
          <w:szCs w:val="28"/>
        </w:rPr>
        <w:t>решил</w:t>
      </w:r>
      <w:r>
        <w:rPr>
          <w:rFonts w:cs="Times New Roman"/>
          <w:sz w:val="28"/>
          <w:szCs w:val="28"/>
        </w:rPr>
        <w:t>:</w:t>
      </w:r>
    </w:p>
    <w:p w:rsidR="00DB7671" w:rsidRDefault="00DB7671">
      <w:pPr>
        <w:pStyle w:val="BodyText2"/>
        <w:jc w:val="both"/>
      </w:pPr>
      <w:r>
        <w:t xml:space="preserve">   </w:t>
      </w:r>
    </w:p>
    <w:p w:rsidR="00DB7671" w:rsidRDefault="00DB7671">
      <w:pPr>
        <w:pStyle w:val="BodyText2"/>
        <w:jc w:val="both"/>
      </w:pPr>
      <w:r>
        <w:t xml:space="preserve">      1.Установить стоимость и требования к качеству и составу  предоставляемых услуг по гарантированному  перечню услуг по погребению в размере 9678 рублей 63 копейки, согласно приложению.</w:t>
      </w:r>
    </w:p>
    <w:p w:rsidR="00DB7671" w:rsidRDefault="00DB7671">
      <w:pPr>
        <w:pStyle w:val="FootnoteText"/>
        <w:rPr>
          <w:rFonts w:cs="Times New Roman"/>
          <w:sz w:val="28"/>
          <w:szCs w:val="28"/>
        </w:rPr>
      </w:pPr>
      <w:r>
        <w:rPr>
          <w:rFonts w:cs="Times New Roman"/>
        </w:rPr>
        <w:t xml:space="preserve">      </w:t>
      </w:r>
      <w:r>
        <w:rPr>
          <w:rFonts w:cs="Times New Roman"/>
          <w:sz w:val="28"/>
          <w:szCs w:val="28"/>
        </w:rPr>
        <w:t>2. Признать утратившим силу решение Совета депутатов Курташкинского сельского поселения Атюрьевского муниципального района Республики Мордовия  от 14 февраля 2025 года №71 «Об утверждении стоимости услуг, предоставляемых согласно гарантированному перечню услуг по погребению на территории Курташкинского сельского поселения Атюрьевского муниципального района Республики Мордовия на 2025 год».</w:t>
      </w:r>
    </w:p>
    <w:p w:rsidR="00DB7671" w:rsidRDefault="00DB7671">
      <w:pPr>
        <w:pStyle w:val="FootnoteText"/>
        <w:rPr>
          <w:rFonts w:cs="Times New Roman"/>
          <w:sz w:val="28"/>
          <w:szCs w:val="28"/>
        </w:rPr>
      </w:pPr>
      <w:bookmarkStart w:id="1" w:name="_Hlk94786488"/>
      <w:r>
        <w:rPr>
          <w:rFonts w:cs="Times New Roman"/>
          <w:sz w:val="28"/>
          <w:szCs w:val="28"/>
        </w:rPr>
        <w:t xml:space="preserve">      3.  Настоящее решение вступает в силу после  его официального опубликования и распространяет  свое действие на правоотношения, возникшие с 1 февраля 2026 года.</w:t>
      </w:r>
    </w:p>
    <w:bookmarkEnd w:id="1"/>
    <w:p w:rsidR="00DB7671" w:rsidRDefault="00DB7671">
      <w:pPr>
        <w:pStyle w:val="FootnoteText"/>
        <w:rPr>
          <w:rFonts w:cs="Times New Roman"/>
          <w:sz w:val="28"/>
          <w:szCs w:val="28"/>
        </w:rPr>
      </w:pPr>
    </w:p>
    <w:p w:rsidR="00DB7671" w:rsidRDefault="00DB7671">
      <w:pPr>
        <w:autoSpaceDE w:val="0"/>
        <w:autoSpaceDN w:val="0"/>
        <w:adjustRightInd w:val="0"/>
        <w:ind w:left="5103"/>
        <w:rPr>
          <w:rFonts w:cs="Times New Roman"/>
          <w:sz w:val="28"/>
          <w:szCs w:val="28"/>
        </w:rPr>
      </w:pPr>
    </w:p>
    <w:p w:rsidR="00DB7671" w:rsidRDefault="00DB7671">
      <w:pPr>
        <w:pStyle w:val="FootnoteText"/>
        <w:rPr>
          <w:rFonts w:cs="Times New Roman"/>
          <w:sz w:val="28"/>
          <w:szCs w:val="28"/>
        </w:rPr>
      </w:pPr>
    </w:p>
    <w:p w:rsidR="00DB7671" w:rsidRDefault="00DB7671">
      <w:pPr>
        <w:pStyle w:val="FootnoteText"/>
        <w:jc w:val="left"/>
        <w:rPr>
          <w:rFonts w:cs="Times New Roman"/>
          <w:sz w:val="28"/>
          <w:szCs w:val="28"/>
        </w:rPr>
      </w:pPr>
    </w:p>
    <w:p w:rsidR="00DB7671" w:rsidRDefault="00DB7671">
      <w:pPr>
        <w:pStyle w:val="FootnoteText"/>
        <w:jc w:val="lef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И.о.Председателя Совета депутатов </w:t>
      </w:r>
    </w:p>
    <w:p w:rsidR="00DB7671" w:rsidRDefault="00DB7671">
      <w:pPr>
        <w:pStyle w:val="FootnoteText"/>
        <w:jc w:val="lef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Курташкинского сельского поселения                                 Е.П.Алёшкина                                                                    </w:t>
      </w:r>
    </w:p>
    <w:p w:rsidR="00DB7671" w:rsidRDefault="00DB7671">
      <w:pPr>
        <w:pStyle w:val="FootnoteText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  </w:t>
      </w:r>
    </w:p>
    <w:p w:rsidR="00DB7671" w:rsidRDefault="00DB7671">
      <w:pPr>
        <w:pStyle w:val="FootnoteText"/>
        <w:jc w:val="righ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Приложение к</w:t>
      </w:r>
    </w:p>
    <w:p w:rsidR="00DB7671" w:rsidRDefault="00DB7671">
      <w:pPr>
        <w:pStyle w:val="FootnoteText"/>
        <w:jc w:val="righ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решению Совета депутатов</w:t>
      </w:r>
    </w:p>
    <w:p w:rsidR="00DB7671" w:rsidRDefault="00DB7671">
      <w:pPr>
        <w:pStyle w:val="FootnoteText"/>
        <w:jc w:val="righ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Курташкинского сельского поселения </w:t>
      </w:r>
    </w:p>
    <w:p w:rsidR="00DB7671" w:rsidRDefault="00DB7671">
      <w:pPr>
        <w:pStyle w:val="FootnoteText"/>
        <w:jc w:val="righ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    от 27.02.2026 г. № 96  </w:t>
      </w:r>
    </w:p>
    <w:p w:rsidR="00DB7671" w:rsidRDefault="00DB7671">
      <w:pPr>
        <w:pStyle w:val="FootnoteText"/>
        <w:rPr>
          <w:rFonts w:cs="Times New Roman"/>
          <w:sz w:val="28"/>
          <w:szCs w:val="28"/>
        </w:rPr>
      </w:pPr>
    </w:p>
    <w:p w:rsidR="00DB7671" w:rsidRDefault="00DB7671">
      <w:pPr>
        <w:pStyle w:val="FootnoteText"/>
        <w:rPr>
          <w:rFonts w:cs="Times New Roman"/>
          <w:sz w:val="28"/>
          <w:szCs w:val="28"/>
        </w:rPr>
      </w:pPr>
    </w:p>
    <w:p w:rsidR="00DB7671" w:rsidRDefault="00DB7671">
      <w:pPr>
        <w:pStyle w:val="FootnoteText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Стоимость и требования к качеству и составу  предоставляемых  </w:t>
      </w:r>
    </w:p>
    <w:p w:rsidR="00DB7671" w:rsidRDefault="00DB7671">
      <w:pPr>
        <w:pStyle w:val="FootnoteText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услуг по гарантированному перечню услуг по погребению</w:t>
      </w:r>
    </w:p>
    <w:p w:rsidR="00DB7671" w:rsidRDefault="00DB7671">
      <w:pPr>
        <w:pStyle w:val="FootnoteText"/>
        <w:jc w:val="center"/>
        <w:rPr>
          <w:rFonts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127"/>
        <w:gridCol w:w="3606"/>
        <w:gridCol w:w="1800"/>
        <w:gridCol w:w="1363"/>
      </w:tblGrid>
      <w:tr w:rsidR="00DB7671">
        <w:tc>
          <w:tcPr>
            <w:tcW w:w="675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№ п/п</w:t>
            </w:r>
          </w:p>
        </w:tc>
        <w:tc>
          <w:tcPr>
            <w:tcW w:w="2127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606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800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63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Стоимость (руб.)</w:t>
            </w:r>
          </w:p>
        </w:tc>
      </w:tr>
      <w:tr w:rsidR="00DB7671">
        <w:tc>
          <w:tcPr>
            <w:tcW w:w="675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606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800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363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DB7671">
        <w:tc>
          <w:tcPr>
            <w:tcW w:w="675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2127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606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800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оформление</w:t>
            </w:r>
          </w:p>
        </w:tc>
        <w:tc>
          <w:tcPr>
            <w:tcW w:w="1363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бесплатно</w:t>
            </w:r>
          </w:p>
        </w:tc>
      </w:tr>
      <w:tr w:rsidR="00DB7671">
        <w:tc>
          <w:tcPr>
            <w:tcW w:w="675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</w:t>
            </w:r>
          </w:p>
        </w:tc>
        <w:tc>
          <w:tcPr>
            <w:tcW w:w="2127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06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услуга</w:t>
            </w:r>
          </w:p>
        </w:tc>
        <w:tc>
          <w:tcPr>
            <w:tcW w:w="1363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4628,20</w:t>
            </w:r>
          </w:p>
        </w:tc>
      </w:tr>
      <w:tr w:rsidR="00DB7671">
        <w:tc>
          <w:tcPr>
            <w:tcW w:w="675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 том числе:</w:t>
            </w:r>
          </w:p>
        </w:tc>
        <w:tc>
          <w:tcPr>
            <w:tcW w:w="6769" w:type="dxa"/>
            <w:gridSpan w:val="3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B7671">
        <w:tc>
          <w:tcPr>
            <w:tcW w:w="675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2.1.</w:t>
            </w:r>
          </w:p>
        </w:tc>
        <w:tc>
          <w:tcPr>
            <w:tcW w:w="2127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Предоставление гроба</w:t>
            </w:r>
          </w:p>
        </w:tc>
        <w:tc>
          <w:tcPr>
            <w:tcW w:w="3606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 х 0,7 х 0,7 м)</w:t>
            </w:r>
          </w:p>
        </w:tc>
        <w:tc>
          <w:tcPr>
            <w:tcW w:w="1800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гроб</w:t>
            </w:r>
          </w:p>
        </w:tc>
        <w:tc>
          <w:tcPr>
            <w:tcW w:w="1363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B7671">
        <w:tc>
          <w:tcPr>
            <w:tcW w:w="675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2.2.</w:t>
            </w:r>
          </w:p>
        </w:tc>
        <w:tc>
          <w:tcPr>
            <w:tcW w:w="2127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606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 В стоимость доставки гроба  и других предметов, необходимых для  погребения, входит их доставка из салона-магазина в место нахождения тела  (останков) умершего на расстояние до      км с учетом холостого пробега</w:t>
            </w:r>
          </w:p>
        </w:tc>
        <w:tc>
          <w:tcPr>
            <w:tcW w:w="1800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доставка (перевозка)</w:t>
            </w:r>
          </w:p>
        </w:tc>
        <w:tc>
          <w:tcPr>
            <w:tcW w:w="1363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B7671">
        <w:tc>
          <w:tcPr>
            <w:tcW w:w="675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</w:t>
            </w:r>
          </w:p>
        </w:tc>
        <w:tc>
          <w:tcPr>
            <w:tcW w:w="2127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Перевозка тела (останков) умершего на кладбище</w:t>
            </w:r>
          </w:p>
        </w:tc>
        <w:tc>
          <w:tcPr>
            <w:tcW w:w="3606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 нахождения тела (останков) умершего до кладбища на расстояние до     км с учетом холостого пробега</w:t>
            </w:r>
          </w:p>
        </w:tc>
        <w:tc>
          <w:tcPr>
            <w:tcW w:w="1800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перевозка</w:t>
            </w:r>
          </w:p>
        </w:tc>
        <w:tc>
          <w:tcPr>
            <w:tcW w:w="1363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2504,92</w:t>
            </w:r>
          </w:p>
        </w:tc>
      </w:tr>
      <w:tr w:rsidR="00DB7671">
        <w:tc>
          <w:tcPr>
            <w:tcW w:w="675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</w:t>
            </w:r>
          </w:p>
        </w:tc>
        <w:tc>
          <w:tcPr>
            <w:tcW w:w="2127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606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погребение</w:t>
            </w:r>
          </w:p>
        </w:tc>
        <w:tc>
          <w:tcPr>
            <w:tcW w:w="1363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2545,51</w:t>
            </w:r>
          </w:p>
        </w:tc>
      </w:tr>
      <w:tr w:rsidR="00DB7671">
        <w:tc>
          <w:tcPr>
            <w:tcW w:w="675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 том числе:</w:t>
            </w:r>
          </w:p>
        </w:tc>
        <w:tc>
          <w:tcPr>
            <w:tcW w:w="6769" w:type="dxa"/>
            <w:gridSpan w:val="3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B7671">
        <w:tc>
          <w:tcPr>
            <w:tcW w:w="675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4.1.</w:t>
            </w:r>
          </w:p>
        </w:tc>
        <w:tc>
          <w:tcPr>
            <w:tcW w:w="2127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606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х 1,0 х 1,5 м)</w:t>
            </w:r>
          </w:p>
        </w:tc>
        <w:tc>
          <w:tcPr>
            <w:tcW w:w="1800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могила</w:t>
            </w:r>
          </w:p>
        </w:tc>
        <w:tc>
          <w:tcPr>
            <w:tcW w:w="1363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B7671">
        <w:tc>
          <w:tcPr>
            <w:tcW w:w="675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4.2.</w:t>
            </w:r>
          </w:p>
        </w:tc>
        <w:tc>
          <w:tcPr>
            <w:tcW w:w="2127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Захоронение</w:t>
            </w:r>
          </w:p>
        </w:tc>
        <w:tc>
          <w:tcPr>
            <w:tcW w:w="3606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Опускание гроба 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800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погребение</w:t>
            </w:r>
          </w:p>
        </w:tc>
        <w:tc>
          <w:tcPr>
            <w:tcW w:w="1363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B7671">
        <w:tc>
          <w:tcPr>
            <w:tcW w:w="6408" w:type="dxa"/>
            <w:gridSpan w:val="3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800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погребение</w:t>
            </w:r>
          </w:p>
        </w:tc>
        <w:tc>
          <w:tcPr>
            <w:tcW w:w="1363" w:type="dxa"/>
          </w:tcPr>
          <w:p w:rsidR="00DB7671" w:rsidRDefault="00DB7671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9678,63</w:t>
            </w:r>
          </w:p>
        </w:tc>
      </w:tr>
    </w:tbl>
    <w:p w:rsidR="00DB7671" w:rsidRDefault="00DB7671">
      <w:pPr>
        <w:pStyle w:val="FootnoteText"/>
        <w:rPr>
          <w:rFonts w:cs="Times New Roman"/>
          <w:sz w:val="24"/>
          <w:szCs w:val="24"/>
        </w:rPr>
      </w:pPr>
    </w:p>
    <w:p w:rsidR="00DB7671" w:rsidRDefault="00DB7671">
      <w:pPr>
        <w:pStyle w:val="FootnoteText"/>
        <w:rPr>
          <w:rFonts w:cs="Times New Roman"/>
        </w:rPr>
      </w:pPr>
    </w:p>
    <w:p w:rsidR="00DB7671" w:rsidRDefault="00DB7671">
      <w:pPr>
        <w:pStyle w:val="FootnoteText"/>
        <w:rPr>
          <w:rFonts w:cs="Times New Roman"/>
        </w:rPr>
      </w:pPr>
    </w:p>
    <w:p w:rsidR="00DB7671" w:rsidRDefault="00DB7671">
      <w:pPr>
        <w:pStyle w:val="FootnoteText"/>
        <w:jc w:val="right"/>
        <w:rPr>
          <w:rFonts w:cs="Times New Roman"/>
        </w:rPr>
      </w:pPr>
    </w:p>
    <w:p w:rsidR="00DB7671" w:rsidRDefault="00DB7671">
      <w:pPr>
        <w:pStyle w:val="FootnoteText"/>
        <w:jc w:val="right"/>
        <w:rPr>
          <w:rFonts w:cs="Times New Roman"/>
        </w:rPr>
      </w:pPr>
    </w:p>
    <w:sectPr w:rsidR="00DB7671" w:rsidSect="00DB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7F2CEE"/>
    <w:multiLevelType w:val="hybridMultilevel"/>
    <w:tmpl w:val="78CA3FEC"/>
    <w:lvl w:ilvl="0" w:tplc="D3DE9BB2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7671"/>
    <w:rsid w:val="00DB7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FootnoteText"/>
    <w:qFormat/>
    <w:pPr>
      <w:jc w:val="both"/>
    </w:pPr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right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smallCaps/>
      <w:snapToGrid w:val="0"/>
      <w:kern w:val="32"/>
      <w:sz w:val="32"/>
      <w:szCs w:val="32"/>
    </w:rPr>
  </w:style>
  <w:style w:type="paragraph" w:styleId="FootnoteText">
    <w:name w:val="footnote text"/>
    <w:basedOn w:val="Normal"/>
    <w:link w:val="FootnoteTextChar"/>
    <w:uiPriority w:val="99"/>
  </w:style>
  <w:style w:type="character" w:customStyle="1" w:styleId="FootnoteTextChar">
    <w:name w:val="Footnote Text Char"/>
    <w:basedOn w:val="DefaultParagraphFont"/>
    <w:link w:val="FootnoteText"/>
    <w:uiPriority w:val="99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i/>
      <w:iCs/>
      <w:smallCap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i/>
      <w:iCs/>
      <w:smallCaps/>
      <w:snapToGrid w:val="0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pPr>
      <w:pBdr>
        <w:bottom w:val="single" w:sz="12" w:space="1" w:color="auto"/>
      </w:pBdr>
      <w:jc w:val="center"/>
    </w:pPr>
    <w:rPr>
      <w:rFonts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snapToGrid w:val="0"/>
      <w:sz w:val="20"/>
      <w:szCs w:val="20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rFonts w:cs="Times New Roman"/>
      <w:b/>
      <w:bCs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smallCaps/>
      <w:snapToGrid w:val="0"/>
      <w:kern w:val="28"/>
      <w:sz w:val="32"/>
      <w:szCs w:val="32"/>
    </w:rPr>
  </w:style>
  <w:style w:type="paragraph" w:styleId="BodyText2">
    <w:name w:val="Body Text 2"/>
    <w:basedOn w:val="Normal"/>
    <w:link w:val="BodyText2Char"/>
    <w:uiPriority w:val="99"/>
    <w:pPr>
      <w:autoSpaceDE w:val="0"/>
      <w:autoSpaceDN w:val="0"/>
      <w:adjustRightInd w:val="0"/>
      <w:jc w:val="left"/>
    </w:pPr>
    <w:rPr>
      <w:rFonts w:cs="Times New Roman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467</TotalTime>
  <Pages>3</Pages>
  <Words>710</Words>
  <Characters>4047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1</cp:lastModifiedBy>
  <cp:revision>21</cp:revision>
  <cp:lastPrinted>2026-02-27T12:49:00Z</cp:lastPrinted>
  <dcterms:created xsi:type="dcterms:W3CDTF">2023-05-31T13:44:00Z</dcterms:created>
  <dcterms:modified xsi:type="dcterms:W3CDTF">2026-02-27T12:49:00Z</dcterms:modified>
</cp:coreProperties>
</file>