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BC3F5E">
      <w:pPr>
        <w:spacing w:after="0" w:line="240" w:lineRule="auto"/>
        <w:jc w:val="center"/>
        <w:rPr>
          <w:rFonts w:ascii="Arial" w:hAnsi="Arial"/>
          <w:b/>
          <w:sz w:val="14"/>
          <w:szCs w:val="14"/>
        </w:rPr>
      </w:pPr>
    </w:p>
    <w:tbl>
      <w:tblPr>
        <w:tblStyle w:val="5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30"/>
        <w:gridCol w:w="242"/>
        <w:gridCol w:w="1073"/>
        <w:gridCol w:w="393"/>
        <w:gridCol w:w="272"/>
        <w:gridCol w:w="348"/>
        <w:gridCol w:w="242"/>
        <w:gridCol w:w="242"/>
        <w:gridCol w:w="181"/>
        <w:gridCol w:w="408"/>
        <w:gridCol w:w="438"/>
        <w:gridCol w:w="1315"/>
        <w:gridCol w:w="1315"/>
        <w:gridCol w:w="1315"/>
        <w:gridCol w:w="1315"/>
        <w:gridCol w:w="1315"/>
        <w:gridCol w:w="1330"/>
        <w:gridCol w:w="1315"/>
        <w:gridCol w:w="1316"/>
      </w:tblGrid>
      <w:tr w14:paraId="76F86C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1655" w:type="dxa"/>
            <w:gridSpan w:val="16"/>
            <w:shd w:val="clear" w:color="auto" w:fill="auto"/>
            <w:vAlign w:val="bottom"/>
          </w:tcPr>
          <w:p w14:paraId="24386B24">
            <w:pPr>
              <w:spacing w:after="0" w:line="240" w:lineRule="auto"/>
              <w:jc w:val="both"/>
              <w:rPr>
                <w:rFonts w:ascii="Arial" w:hAnsi="Arial"/>
                <w:b/>
                <w:sz w:val="14"/>
                <w:szCs w:val="14"/>
              </w:rPr>
            </w:pPr>
          </w:p>
          <w:p w14:paraId="5C31EEC1">
            <w:pPr>
              <w:spacing w:after="0" w:line="240" w:lineRule="auto"/>
              <w:jc w:val="center"/>
              <w:rPr>
                <w:rFonts w:ascii="Arial" w:hAnsi="Arial"/>
                <w:b/>
                <w:sz w:val="14"/>
                <w:szCs w:val="14"/>
              </w:rPr>
            </w:pPr>
          </w:p>
          <w:p w14:paraId="4B450E49">
            <w:pPr>
              <w:spacing w:after="0" w:line="240" w:lineRule="auto"/>
              <w:jc w:val="center"/>
              <w:rPr>
                <w:rFonts w:ascii="Arial" w:hAnsi="Arial"/>
                <w:b/>
                <w:sz w:val="14"/>
                <w:szCs w:val="14"/>
              </w:rPr>
            </w:pPr>
          </w:p>
          <w:p w14:paraId="22D84E31">
            <w:pPr>
              <w:jc w:val="center"/>
              <w:rPr>
                <w:rFonts w:hint="default" w:ascii="Times New Roman" w:hAnsi="Times New Roman" w:cs="Times New Roman"/>
                <w:b/>
                <w:bCs/>
                <w:sz w:val="44"/>
                <w:szCs w:val="4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44"/>
                <w:szCs w:val="44"/>
              </w:rPr>
              <w:t>ИНФОРМАЦИОННЫЙ БЮЛЛЕТЕНЬ</w:t>
            </w:r>
            <w:r>
              <w:rPr>
                <w:rFonts w:hint="default" w:ascii="Times New Roman" w:hAnsi="Times New Roman" w:cs="Times New Roman"/>
                <w:b/>
                <w:bCs/>
                <w:sz w:val="44"/>
                <w:szCs w:val="44"/>
                <w:lang w:val="ru-RU"/>
              </w:rPr>
              <w:t xml:space="preserve"> №2</w:t>
            </w:r>
            <w:bookmarkStart w:id="0" w:name="_GoBack"/>
            <w:bookmarkEnd w:id="0"/>
          </w:p>
          <w:p w14:paraId="0C70F7C8">
            <w:pPr>
              <w:ind w:firstLine="108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                  </w:t>
            </w:r>
          </w:p>
          <w:p w14:paraId="3AF98C0B">
            <w:pPr>
              <w:jc w:val="center"/>
              <w:rPr>
                <w:rFonts w:hint="default"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 Кишалинского</w:t>
            </w:r>
            <w:r>
              <w:rPr>
                <w:rFonts w:hint="default" w:ascii="Times New Roman" w:hAnsi="Times New Roman" w:cs="Times New Roman"/>
                <w:bCs/>
                <w:sz w:val="28"/>
                <w:szCs w:val="28"/>
              </w:rPr>
              <w:t xml:space="preserve"> сельского поселения</w:t>
            </w:r>
          </w:p>
          <w:p w14:paraId="07DFF31F">
            <w:pPr>
              <w:rPr>
                <w:rFonts w:hint="default" w:ascii="Times New Roman" w:hAnsi="Times New Roman" w:cs="Times New Roman"/>
                <w:sz w:val="23"/>
                <w:szCs w:val="23"/>
              </w:rPr>
            </w:pPr>
          </w:p>
          <w:p w14:paraId="60A8EA1B">
            <w:pPr>
              <w:rPr>
                <w:rFonts w:hint="default" w:ascii="Times New Roman" w:hAnsi="Times New Roman" w:cs="Times New Roman"/>
                <w:sz w:val="23"/>
                <w:szCs w:val="23"/>
              </w:rPr>
            </w:pPr>
          </w:p>
          <w:p w14:paraId="66C5DCD0">
            <w:pPr>
              <w:rPr>
                <w:rFonts w:hint="default" w:ascii="Times New Roman" w:hAnsi="Times New Roman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cs="Times New Roman"/>
                <w:sz w:val="23"/>
                <w:szCs w:val="23"/>
              </w:rPr>
              <w:t>Является официальным печатным</w:t>
            </w:r>
          </w:p>
          <w:p w14:paraId="490B57EA">
            <w:pPr>
              <w:rPr>
                <w:rFonts w:hint="default" w:ascii="Times New Roman" w:hAnsi="Times New Roman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cs="Times New Roman"/>
                <w:sz w:val="23"/>
                <w:szCs w:val="23"/>
              </w:rPr>
              <w:t xml:space="preserve">изданием Кишалинского сельского поселения </w:t>
            </w:r>
          </w:p>
          <w:p w14:paraId="0529E047">
            <w:pPr>
              <w:rPr>
                <w:rFonts w:hint="default" w:ascii="Times New Roman" w:hAnsi="Times New Roman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cs="Times New Roman"/>
                <w:sz w:val="23"/>
                <w:szCs w:val="23"/>
              </w:rPr>
              <w:t>Атюрьевского муниципального района</w:t>
            </w:r>
          </w:p>
          <w:p w14:paraId="2F336F51">
            <w:pPr>
              <w:rPr>
                <w:rFonts w:hint="default" w:ascii="Times New Roman" w:hAnsi="Times New Roman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cs="Times New Roman"/>
                <w:sz w:val="23"/>
                <w:szCs w:val="23"/>
              </w:rPr>
              <w:t>Республики Мордовия</w:t>
            </w:r>
          </w:p>
          <w:p w14:paraId="1EE6F476">
            <w:pPr>
              <w:spacing w:after="0" w:line="240" w:lineRule="auto"/>
              <w:jc w:val="left"/>
              <w:rPr>
                <w:rFonts w:ascii="Arial" w:hAnsi="Arial"/>
                <w:b/>
                <w:sz w:val="14"/>
                <w:szCs w:val="14"/>
              </w:rPr>
            </w:pPr>
          </w:p>
          <w:p w14:paraId="58D790AF">
            <w:pPr>
              <w:spacing w:after="0" w:line="240" w:lineRule="auto"/>
              <w:jc w:val="center"/>
              <w:rPr>
                <w:rFonts w:ascii="Arial" w:hAnsi="Arial"/>
                <w:b/>
                <w:sz w:val="14"/>
                <w:szCs w:val="14"/>
              </w:rPr>
            </w:pPr>
          </w:p>
          <w:p w14:paraId="7831A093">
            <w:pPr>
              <w:spacing w:after="0" w:line="240" w:lineRule="auto"/>
              <w:jc w:val="center"/>
              <w:rPr>
                <w:rFonts w:ascii="Arial" w:hAnsi="Arial"/>
                <w:b/>
                <w:sz w:val="14"/>
                <w:szCs w:val="14"/>
              </w:rPr>
            </w:pPr>
          </w:p>
          <w:p w14:paraId="068B3CCA">
            <w:pPr>
              <w:spacing w:after="0" w:line="240" w:lineRule="auto"/>
              <w:jc w:val="center"/>
              <w:rPr>
                <w:rFonts w:ascii="Arial" w:hAnsi="Arial"/>
                <w:b/>
                <w:sz w:val="14"/>
                <w:szCs w:val="14"/>
              </w:rPr>
            </w:pPr>
          </w:p>
          <w:p w14:paraId="05197F78">
            <w:pPr>
              <w:spacing w:after="0" w:line="240" w:lineRule="auto"/>
              <w:jc w:val="center"/>
              <w:rPr>
                <w:rFonts w:ascii="Arial" w:hAnsi="Arial"/>
                <w:b/>
                <w:sz w:val="14"/>
                <w:szCs w:val="14"/>
              </w:rPr>
            </w:pPr>
          </w:p>
          <w:p w14:paraId="4033E341">
            <w:pPr>
              <w:spacing w:after="0" w:line="240" w:lineRule="auto"/>
              <w:jc w:val="center"/>
              <w:rPr>
                <w:rFonts w:ascii="Arial" w:hAnsi="Arial"/>
                <w:b/>
                <w:sz w:val="14"/>
                <w:szCs w:val="14"/>
              </w:rPr>
            </w:pPr>
          </w:p>
          <w:p w14:paraId="6C352973">
            <w:pPr>
              <w:spacing w:after="0" w:line="240" w:lineRule="auto"/>
              <w:jc w:val="center"/>
              <w:rPr>
                <w:rFonts w:ascii="Arial" w:hAnsi="Arial"/>
                <w:b/>
                <w:sz w:val="14"/>
                <w:szCs w:val="14"/>
              </w:rPr>
            </w:pPr>
          </w:p>
          <w:p w14:paraId="7CAAEABF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320" w:type="dxa"/>
            <w:vMerge w:val="restart"/>
            <w:shd w:val="clear" w:color="auto" w:fill="auto"/>
            <w:vAlign w:val="bottom"/>
          </w:tcPr>
          <w:p w14:paraId="77731BD3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4D6DD3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75C81D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743A98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1655" w:type="dxa"/>
            <w:gridSpan w:val="16"/>
            <w:shd w:val="clear" w:color="auto" w:fill="auto"/>
            <w:vAlign w:val="bottom"/>
          </w:tcPr>
          <w:p w14:paraId="7FAB926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320" w:type="dxa"/>
            <w:vMerge w:val="continue"/>
            <w:shd w:val="clear" w:color="auto" w:fill="auto"/>
            <w:vAlign w:val="bottom"/>
          </w:tcPr>
          <w:p w14:paraId="64DBBAAB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6304CE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512F33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26BF8F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1655" w:type="dxa"/>
            <w:gridSpan w:val="16"/>
            <w:shd w:val="clear" w:color="auto" w:fill="auto"/>
            <w:vAlign w:val="bottom"/>
          </w:tcPr>
          <w:p w14:paraId="0B7B303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20" w:type="dxa"/>
            <w:vMerge w:val="continue"/>
            <w:shd w:val="clear" w:color="auto" w:fill="auto"/>
            <w:vAlign w:val="bottom"/>
          </w:tcPr>
          <w:p w14:paraId="7B7C44C1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6A28CF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642AF6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6C3AA4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1655" w:type="dxa"/>
            <w:gridSpan w:val="16"/>
            <w:shd w:val="clear" w:color="auto" w:fill="auto"/>
            <w:vAlign w:val="bottom"/>
          </w:tcPr>
          <w:p w14:paraId="613BE5E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ГЛАВНОГО АДМИНИСТРАТОРА, АДМИНИСТРАТОРА ДОХОДОВ БЮДЖЕТА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bottom"/>
          </w:tcPr>
          <w:p w14:paraId="489B660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КОДЫ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35CD205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31C465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36BE0F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0350" w:type="dxa"/>
            <w:gridSpan w:val="15"/>
            <w:shd w:val="clear" w:color="auto" w:fill="auto"/>
            <w:vAlign w:val="bottom"/>
          </w:tcPr>
          <w:p w14:paraId="2CCD76B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69C050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Форма по ОКУД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3B849B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0503127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6BEED16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A42F38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36036D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shd w:val="clear" w:color="auto" w:fill="auto"/>
            <w:vAlign w:val="bottom"/>
          </w:tcPr>
          <w:p w14:paraId="48C2427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73754B8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14:paraId="3A0EECC6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на</w:t>
            </w:r>
          </w:p>
        </w:tc>
        <w:tc>
          <w:tcPr>
            <w:tcW w:w="1740" w:type="dxa"/>
            <w:gridSpan w:val="2"/>
            <w:shd w:val="clear" w:color="auto" w:fill="auto"/>
            <w:vAlign w:val="bottom"/>
          </w:tcPr>
          <w:p w14:paraId="57B8DE2A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 января 2026 г.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2FE9FFBC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D056EBF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1AD748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F8F4C6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Дата</w:t>
            </w:r>
          </w:p>
        </w:tc>
        <w:tc>
          <w:tcPr>
            <w:tcW w:w="1320" w:type="dxa"/>
            <w:tcBorders>
              <w:top w:val="single" w:color="auto" w:sz="10" w:space="0"/>
              <w:left w:val="single" w:color="auto" w:sz="10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bottom"/>
          </w:tcPr>
          <w:p w14:paraId="1938179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01.01.2026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6C639CE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8E09D3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1FA80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shd w:val="clear" w:color="auto" w:fill="auto"/>
            <w:vAlign w:val="bottom"/>
          </w:tcPr>
          <w:p w14:paraId="14016AEE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0F92971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14:paraId="2DA25C1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04FF151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8619B4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29EC2E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D93853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610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14:paraId="611AD795">
            <w:pPr>
              <w:wordWrap/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10" w:space="0"/>
              <w:right w:val="single" w:color="auto" w:sz="10" w:space="0"/>
            </w:tcBorders>
            <w:shd w:val="clear" w:color="auto" w:fill="auto"/>
            <w:vAlign w:val="bottom"/>
          </w:tcPr>
          <w:p w14:paraId="3E8B97E4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B764DD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D4489B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57DBE8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4695" w:type="dxa"/>
            <w:gridSpan w:val="10"/>
            <w:shd w:val="clear" w:color="auto" w:fill="auto"/>
            <w:vAlign w:val="bottom"/>
          </w:tcPr>
          <w:p w14:paraId="3022EFA1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55" w:type="dxa"/>
            <w:gridSpan w:val="5"/>
            <w:vMerge w:val="restart"/>
            <w:tcBorders>
              <w:bottom w:val="single" w:color="auto" w:sz="4" w:space="0"/>
            </w:tcBorders>
            <w:shd w:val="clear" w:color="auto" w:fill="auto"/>
            <w:vAlign w:val="bottom"/>
          </w:tcPr>
          <w:p w14:paraId="51BEA404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Администрация Кишалинского сельского поселения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45B889ED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по ОКПО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10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bottom"/>
          </w:tcPr>
          <w:p w14:paraId="16BEE0D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04302885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57A0B96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94B8A3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1D6CCC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4695" w:type="dxa"/>
            <w:gridSpan w:val="10"/>
            <w:tcBorders>
              <w:bottom w:val="nil"/>
            </w:tcBorders>
            <w:shd w:val="clear" w:color="auto" w:fill="auto"/>
            <w:vAlign w:val="bottom"/>
          </w:tcPr>
          <w:p w14:paraId="0ABF3904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главный администратор, администратор источников финансирования</w:t>
            </w:r>
          </w:p>
          <w:p w14:paraId="5FE411FF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дефицита бюджета</w:t>
            </w:r>
          </w:p>
        </w:tc>
        <w:tc>
          <w:tcPr>
            <w:tcW w:w="5655" w:type="dxa"/>
            <w:gridSpan w:val="5"/>
            <w:vMerge w:val="continue"/>
            <w:tcBorders>
              <w:bottom w:val="single" w:color="auto" w:sz="4" w:space="0"/>
            </w:tcBorders>
            <w:shd w:val="clear" w:color="auto" w:fill="auto"/>
            <w:vAlign w:val="bottom"/>
          </w:tcPr>
          <w:p w14:paraId="60F82F83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3FD0351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Глава по БК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10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bottom"/>
          </w:tcPr>
          <w:p w14:paraId="4045984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4EA0E57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140E8D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76CB93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shd w:val="clear" w:color="auto" w:fill="auto"/>
            <w:vAlign w:val="bottom"/>
          </w:tcPr>
          <w:p w14:paraId="462A61B9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Наименование бюджета</w:t>
            </w:r>
          </w:p>
        </w:tc>
        <w:tc>
          <w:tcPr>
            <w:tcW w:w="390" w:type="dxa"/>
            <w:shd w:val="clear" w:color="auto" w:fill="auto"/>
            <w:vAlign w:val="bottom"/>
          </w:tcPr>
          <w:p w14:paraId="34200BE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14:paraId="291240F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5655" w:type="dxa"/>
            <w:gridSpan w:val="5"/>
            <w:tcBorders>
              <w:bottom w:val="single" w:color="auto" w:sz="4" w:space="0"/>
            </w:tcBorders>
            <w:shd w:val="clear" w:color="auto" w:fill="auto"/>
            <w:vAlign w:val="bottom"/>
          </w:tcPr>
          <w:p w14:paraId="5FFAFB0F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Бюджет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2AF68AA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по ОКТМО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10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bottom"/>
          </w:tcPr>
          <w:p w14:paraId="3E97773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98205830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2076BD5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762F4C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669A09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3015" w:type="dxa"/>
            <w:gridSpan w:val="4"/>
            <w:shd w:val="clear" w:color="auto" w:fill="auto"/>
            <w:vAlign w:val="bottom"/>
          </w:tcPr>
          <w:p w14:paraId="03354EE6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Периодичность: месячная,квартальная, годовая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14:paraId="185B00D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151DE4F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66C210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FD1294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9897AC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E83EC9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907E099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10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bottom"/>
          </w:tcPr>
          <w:p w14:paraId="7844D6E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78B793D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BF5626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0ED139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59918F27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Единица измерения:</w:t>
            </w:r>
          </w:p>
        </w:tc>
        <w:tc>
          <w:tcPr>
            <w:tcW w:w="1305" w:type="dxa"/>
            <w:gridSpan w:val="2"/>
            <w:shd w:val="clear" w:color="auto" w:fill="auto"/>
            <w:vAlign w:val="bottom"/>
          </w:tcPr>
          <w:p w14:paraId="4C0BDEC4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руб.</w:t>
            </w:r>
          </w:p>
        </w:tc>
        <w:tc>
          <w:tcPr>
            <w:tcW w:w="390" w:type="dxa"/>
            <w:shd w:val="clear" w:color="auto" w:fill="auto"/>
            <w:vAlign w:val="bottom"/>
          </w:tcPr>
          <w:p w14:paraId="5DDF6E7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70" w:type="dxa"/>
            <w:shd w:val="clear" w:color="auto" w:fill="auto"/>
            <w:vAlign w:val="bottom"/>
          </w:tcPr>
          <w:p w14:paraId="661A5EF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14:paraId="7460BA5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4774175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1A0E0D4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096ECAF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14:paraId="0B68E05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5B0B137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8B9628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3CE230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FDD7EF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7C735F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8A4106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по ОКЕИ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10" w:space="0"/>
              <w:bottom w:val="single" w:color="auto" w:sz="10" w:space="0"/>
              <w:right w:val="single" w:color="auto" w:sz="10" w:space="0"/>
            </w:tcBorders>
            <w:shd w:val="clear" w:color="auto" w:fill="auto"/>
            <w:vAlign w:val="bottom"/>
          </w:tcPr>
          <w:p w14:paraId="4FA80CF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383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3CAAAD1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6C7957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6BF0E8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shd w:val="clear" w:color="auto" w:fill="auto"/>
            <w:vAlign w:val="bottom"/>
          </w:tcPr>
          <w:p w14:paraId="782E511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2BD3421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70" w:type="dxa"/>
            <w:shd w:val="clear" w:color="auto" w:fill="auto"/>
            <w:vAlign w:val="bottom"/>
          </w:tcPr>
          <w:p w14:paraId="1198E37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14:paraId="6217B3A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2D66476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6819B5A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4D44051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14:paraId="6E13ABB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078C288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9DDD2A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1DBB80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E59AE6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20B3C6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DF9018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4C7868D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1373C8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A5C36C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71704E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0" w:hRule="atLeast"/>
        </w:trPr>
        <w:tc>
          <w:tcPr>
            <w:tcW w:w="12975" w:type="dxa"/>
            <w:gridSpan w:val="17"/>
            <w:shd w:val="clear" w:color="auto" w:fill="auto"/>
            <w:vAlign w:val="bottom"/>
          </w:tcPr>
          <w:p w14:paraId="108B3A9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1. Доходы бюджета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39CE4DB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B1683D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63EF6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3C016F7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167991B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6E23F11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11DCFF6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70" w:type="dxa"/>
            <w:shd w:val="clear" w:color="auto" w:fill="auto"/>
            <w:vAlign w:val="bottom"/>
          </w:tcPr>
          <w:p w14:paraId="2E90B0D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14:paraId="6F5AF19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7B6E77D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60CFB62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24E79C3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14:paraId="4C1B6E7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7ADD45D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366724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D877C5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4829C4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218DD0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90E643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49D7A26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E99BA4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3665D5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20C218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A8B6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9C45D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 w14:paraId="36948D35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 w14:paraId="20D1B67B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07197538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Код дохода</w:t>
            </w:r>
          </w:p>
          <w:p w14:paraId="22D96BA1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CDBCD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0F79F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834E71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16C6E22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076098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34C29D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A485187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3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1EA6109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2115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bottom"/>
          </w:tcPr>
          <w:p w14:paraId="212481F0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77C1397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3EA22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B9009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F9268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786F0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4804EF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0579338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1055BF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1AF4EA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7007C0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CDBE7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F4954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BEB56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D37CA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C3BDD6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F2F0B8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5D08E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CD630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1FD6C93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3EBC19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220864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top"/>
          </w:tcPr>
          <w:p w14:paraId="24B35A07">
            <w:pPr>
              <w:wordWrap w:val="0"/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Доходы бюджета — всего</w:t>
            </w:r>
          </w:p>
        </w:tc>
        <w:tc>
          <w:tcPr>
            <w:tcW w:w="390" w:type="dxa"/>
            <w:tcBorders>
              <w:top w:val="single" w:color="auto" w:sz="10" w:space="0"/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74F33B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115" w:type="dxa"/>
            <w:gridSpan w:val="7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EBADB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9F993ED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1 634 311,00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197C71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1 634 742,74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5E992A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5F1D6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0B32F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1 634 742,74</w:t>
            </w:r>
          </w:p>
        </w:tc>
        <w:tc>
          <w:tcPr>
            <w:tcW w:w="1320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7700AFE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5108CC2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352A6A7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42397F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7C76778B">
            <w:pPr>
              <w:wordWrap w:val="0"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770F7D39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270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vAlign w:val="top"/>
          </w:tcPr>
          <w:p w14:paraId="3856DF1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005" w:type="dxa"/>
            <w:gridSpan w:val="4"/>
            <w:tcBorders>
              <w:bottom w:val="single" w:color="auto" w:sz="4" w:space="0"/>
            </w:tcBorders>
            <w:shd w:val="clear" w:color="auto" w:fill="auto"/>
            <w:vAlign w:val="top"/>
          </w:tcPr>
          <w:p w14:paraId="2BD9F50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05" w:type="dxa"/>
            <w:tcBorders>
              <w:bottom w:val="single" w:color="auto" w:sz="4" w:space="0"/>
            </w:tcBorders>
            <w:shd w:val="clear" w:color="auto" w:fill="auto"/>
            <w:vAlign w:val="top"/>
          </w:tcPr>
          <w:p w14:paraId="2029A73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04E7ED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BC424B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7EEC2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53496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C34531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E0C40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tcBorders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4ADAE0D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B8FDCC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2050A3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656204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78128F63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A72F55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B55282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0B51D6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566109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9FD7D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31CB0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31 500,00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355E6ED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2 627,77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88D0B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CAE779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E9B33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2 627,77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2AA1C25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28 872,23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4B46626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206490F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4E0EBE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1F3A77D5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556F2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CD3022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ECF180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1010202001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39A134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D30F3C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9D92F8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92EDE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729,37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0CB9D7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A2F45F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11C82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729,37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5F730FB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25DCC29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40EE2DE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42EBCC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3CD67ECA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C79F22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8AA445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91817E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1010203001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08DAA6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A59CAF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63497D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DBD31D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1 170,04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8435F9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D8F93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4B69F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1 170,04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2FCCE40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561B113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4A16911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1D83A0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0DE2F98D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Налог на имущество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199BA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04BE70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CECA3A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9375EA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4A7FD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9FE88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7 400,00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480349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7 706,86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7A2F0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A80948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B40B97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7 706,86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6169EE71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492F00E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2C98C38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4052BB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3824E024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056C25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BE6DBD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CA1185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1060603310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E996E2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29542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AEB43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46 800,00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F99FD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81 196,00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E2D30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796056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DF137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81 196,00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4C7AF48D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72FE089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4A9019B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3B5205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0A401D39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1A2908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38F8E7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46C88DB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1060604310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961D4A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CF98A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B6E81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58 400,00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C906A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52 952,58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C82A3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7C15E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62A00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52 952,58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40201BA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5 447,42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221DC84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0CE7465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56F69A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081570CA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1283AB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B43182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6D52F5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1110503510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22251F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E6D45A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120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C7281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16 800,00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2A4F1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14 949,12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6360E8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F871E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54EC37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14 949,12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52F6FB4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1 850,88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0F37114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45E7166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45467C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03C4BC83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71AA7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65190C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28D877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1140602510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A756B4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FE7C3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430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C35E5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196 911,00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59A56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196 911,00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AE3EB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BED31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B53F4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196 911,00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211FB5D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65A651D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2D739AE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253025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5F0C9092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9C2CAD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C08D13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84DEA0B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2021500110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E48027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CF9391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5DC5ED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961 500,00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BCF76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961 500,00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78665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3EE10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2F9891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961 500,00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17888E4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47EB631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45DD4BA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21928D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5D932489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531ABE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66FF9C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5D2809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2021500210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51309BB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621E6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DC0B8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154 600,00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1F198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154 600,00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DFE27FD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4A5E10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0450B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154 600,00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706800B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0550DEF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025378D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40A5F3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166104D1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61AF60F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4DE8678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B701A7F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2023002410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AD4836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75FBB6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36D4DF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B14C8D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4D7D9C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02F71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A5AFA3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0A85768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74D4E50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6FB45E2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07A4B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27027253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E0874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0B9265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075741F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2023511810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758177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C40F6F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4D5240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160 100,00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0DB7D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160 100,00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103531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29E86A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F12DBE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160 100,00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0159AECD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0473C20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0A73838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6B18D8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</w:tcBorders>
            <w:shd w:val="clear" w:color="auto" w:fill="auto"/>
            <w:vAlign w:val="bottom"/>
          </w:tcPr>
          <w:p w14:paraId="37BC6B92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3BEC59B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680" w:type="dxa"/>
            <w:gridSpan w:val="6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60086B5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33E1075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4EDB36D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0328BA4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1CE2E64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37C3074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207E7D7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2D5AE42D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 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66C43A7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784FC1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5A8BE8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2975" w:type="dxa"/>
            <w:gridSpan w:val="17"/>
            <w:shd w:val="clear" w:color="auto" w:fill="auto"/>
            <w:vAlign w:val="bottom"/>
          </w:tcPr>
          <w:p w14:paraId="2B5B269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2. Расходы бюджета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21F0440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6E9161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Форма 0503127 с. 2</w:t>
            </w:r>
          </w:p>
        </w:tc>
      </w:tr>
      <w:tr w14:paraId="6D52F7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shd w:val="clear" w:color="auto" w:fill="auto"/>
            <w:vAlign w:val="bottom"/>
          </w:tcPr>
          <w:p w14:paraId="1E9312D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2456787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14:paraId="0961081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65AE565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853393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3FF605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6ACEBB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D8609C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6252EC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3CB7AA4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190A9D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84B987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651753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8564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83E9D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 w14:paraId="1E035D7B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 w14:paraId="393D89ED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1CE0858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Код расхода</w:t>
            </w:r>
          </w:p>
          <w:p w14:paraId="6AFF1418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27FED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8EBD8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Лимиты бюджетных обязательств</w:t>
            </w:r>
          </w:p>
        </w:tc>
        <w:tc>
          <w:tcPr>
            <w:tcW w:w="52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425A6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261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867C59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Неисполненные назначения</w:t>
            </w:r>
          </w:p>
        </w:tc>
      </w:tr>
      <w:tr w14:paraId="034DB6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B5BE5A9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3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6B398C6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2115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bottom"/>
          </w:tcPr>
          <w:p w14:paraId="3ABD5EE4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052D02B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60106DC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436C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2B406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0E8C4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774B62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BD000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по ассигнованиям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D5C48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по лимитам бюджетных обязательств</w:t>
            </w:r>
          </w:p>
        </w:tc>
      </w:tr>
      <w:tr w14:paraId="3A9715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2825BA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3E8CA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1586FC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D86229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51D0CC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3CDCE7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C3B73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C2197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28819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BD11D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82BA61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11</w:t>
            </w:r>
          </w:p>
        </w:tc>
      </w:tr>
      <w:tr w14:paraId="3BE59F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top"/>
          </w:tcPr>
          <w:p w14:paraId="0B1A62CA">
            <w:pPr>
              <w:wordWrap w:val="0"/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Расходы бюджета — всего</w:t>
            </w:r>
          </w:p>
        </w:tc>
        <w:tc>
          <w:tcPr>
            <w:tcW w:w="390" w:type="dxa"/>
            <w:tcBorders>
              <w:top w:val="single" w:color="auto" w:sz="10" w:space="0"/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52DFFA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115" w:type="dxa"/>
            <w:gridSpan w:val="7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365A9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439E9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2 341 955,00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86497B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2 341 955,00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3CE79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2 279 618,18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BDC0C1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95B77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C4EEDB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2 279 618,18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203ADC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62 336,82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79008E76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62 336,82</w:t>
            </w:r>
          </w:p>
        </w:tc>
      </w:tr>
      <w:tr w14:paraId="7E49E5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0CCA3CB7">
            <w:pPr>
              <w:wordWrap w:val="0"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B7546D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270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vAlign w:val="top"/>
          </w:tcPr>
          <w:p w14:paraId="77E9949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45" w:type="dxa"/>
            <w:tcBorders>
              <w:bottom w:val="single" w:color="auto" w:sz="4" w:space="0"/>
            </w:tcBorders>
            <w:shd w:val="clear" w:color="auto" w:fill="auto"/>
            <w:vAlign w:val="top"/>
          </w:tcPr>
          <w:p w14:paraId="79A1CA9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80" w:type="dxa"/>
            <w:gridSpan w:val="2"/>
            <w:tcBorders>
              <w:bottom w:val="single" w:color="auto" w:sz="4" w:space="0"/>
            </w:tcBorders>
            <w:shd w:val="clear" w:color="auto" w:fill="auto"/>
            <w:vAlign w:val="top"/>
          </w:tcPr>
          <w:p w14:paraId="673C06C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585" w:type="dxa"/>
            <w:gridSpan w:val="2"/>
            <w:tcBorders>
              <w:bottom w:val="single" w:color="auto" w:sz="4" w:space="0"/>
            </w:tcBorders>
            <w:shd w:val="clear" w:color="auto" w:fill="auto"/>
            <w:vAlign w:val="top"/>
          </w:tcPr>
          <w:p w14:paraId="725E4A5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18137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2B9C7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99914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386C45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C718C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A80F22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A127B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1BB6E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39EAD61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75A3AC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2C0A9A01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FD79A0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4E0F4E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B72BD08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B8FEB3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653715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5B3077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318C7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436 199,09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A04607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436 199,09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1054B0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436 199,09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02294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15A5B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AAADD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436 199,09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66C35E1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083D902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 w14:paraId="74AB32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51048B0E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207F85B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580E92B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51B722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DE4482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5BEE63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AC08E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4E7FA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131 732,12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011EE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131 732,12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0519D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131 732,12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1C019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5F8830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0C8BF66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131 732,12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CF0127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6BFFE15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 w14:paraId="64ADC3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7C2C5877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93E507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85BBDD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C1B9B5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0A93EF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19001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467203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77150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0E8C5F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407C8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06FE8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D3123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C55B97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FB4852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4F556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949D7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49BB8AA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 w14:paraId="727F8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62DDFD4B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F709ABB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333498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EEA9F2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199B5C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8261D7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49A11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1FD93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760 821,00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68902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760 821,00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B43ADF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760 821,00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0547C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FDA50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94AFE6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760 821,00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CDE2F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70425C2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 w14:paraId="1AC0E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4A6348DD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8B6178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07A7C2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B5C449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6E30D3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F34846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D9E5A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052A12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229 767,92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C4C47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229 767,92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FDBFAE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229 767,92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B75AE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3B5FB1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FF701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229 767,92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7725D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2473A6B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 w14:paraId="0F5DE5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59244BB1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137166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86095E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CF0E70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4EA031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3E71F2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10279C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5E3BA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282 270,77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F800EB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282 270,77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91BAD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269 955,46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9D9DF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B6792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67878F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269 955,46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F1BEC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12 315,31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05776C0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12 315,31</w:t>
            </w:r>
          </w:p>
        </w:tc>
      </w:tr>
      <w:tr w14:paraId="68F6F9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018E282E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5DF993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4DC4CA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588873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93B632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3C3F25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FF1306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C04695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117 668,52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94D8A1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117 668,52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0BD0A6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79 711,34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2AC91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2FF68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4D49DF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79 711,34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BD6B25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37 957,18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7DCBF86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37 957,18</w:t>
            </w:r>
          </w:p>
        </w:tc>
      </w:tr>
      <w:tr w14:paraId="33F247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0F8CD852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Уплата прочих налогов, сборов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3C7559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0910D5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C01668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14E77D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F930DD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6DC13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852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FD3D881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9 618,00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33320A1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9 618,00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2CD03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9 618,00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199235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2DC19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E4DA4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9 618,00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C12C9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03CEC8A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 w14:paraId="03C792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129CC460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Пени штрафы прочие налоги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FB5F3BF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625664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EF4F35B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7B850D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5B76AB8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5DB104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853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A943F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7 200,04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9CFCE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7 200,04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2431F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7 200,04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31185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1A52F0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E21DD4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7 200,04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7D27A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214D98F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 w14:paraId="33513E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0A864C86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41457C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584DD3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5DF299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6567BE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17004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0E1DA0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500A0B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E83F8C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105 345,00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2DB288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105 345,00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20E350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105 345,00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FD2F9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93CB9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0010BC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105 345,00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DDFC6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1FB5155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 w14:paraId="36A3B9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0CA11A97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2AF914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43B1BD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3F3572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193EF3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17004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631F98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0478D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7307B1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31 814,19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C50967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31 814,19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8E97A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31 814,19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28B49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E25811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75DF3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31 814,19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A9CB21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6A3E69A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 w14:paraId="31A9C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3389AE45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B33463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1655C1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3A2677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FB5339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17004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AF0A88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9357F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DE70F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22 940,81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67F05D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22 940,81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45BF97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22 940,81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C014B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94C2A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FC4B9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22 940,81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C9BA2CD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6F464DB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 w14:paraId="4E9D42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3E55C0A6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3EF92A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F3895A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73F95E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F00018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6F447E8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657607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D3033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51 404,76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0E7E5C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51 404,76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2E75DD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39 340,43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256D1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5E8331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17FA28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39 340,43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D77257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12 064,33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79271C7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12 064,33</w:t>
            </w:r>
          </w:p>
        </w:tc>
      </w:tr>
      <w:tr w14:paraId="392F01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42E84541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Иные пенсии, социальные доплаты к пенсиям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743E5F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C24AA0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6DD961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1001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23DCBC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676F29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03010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762977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312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FC89E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153 729,36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AB72E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153 729,36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3AE43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153 729,36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19484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D4E916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971E1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153 729,36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7EFA9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4FA26D0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 w14:paraId="14A70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00425A80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Обслуживание муниципального долга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3958EE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9C0E50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5599F5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1301</w:t>
            </w:r>
          </w:p>
        </w:tc>
        <w:tc>
          <w:tcPr>
            <w:tcW w:w="4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E3AC07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17002</w:t>
            </w:r>
          </w:p>
        </w:tc>
        <w:tc>
          <w:tcPr>
            <w:tcW w:w="5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625FDC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41240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4B350C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730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C57BB4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1 143,42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7B9E5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1 143,42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F7B74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1 143,42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F2AD71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5CD0B4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E920B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1 143,42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8F2163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05A3F0C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 w14:paraId="2485E9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top"/>
          </w:tcPr>
          <w:p w14:paraId="0897CF66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Результат исполнения бюджета (дефицит / профицит )</w:t>
            </w:r>
          </w:p>
        </w:tc>
        <w:tc>
          <w:tcPr>
            <w:tcW w:w="390" w:type="dxa"/>
            <w:tcBorders>
              <w:top w:val="single" w:color="auto" w:sz="10" w:space="0"/>
              <w:left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1EC0C7DF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450</w:t>
            </w:r>
          </w:p>
        </w:tc>
        <w:tc>
          <w:tcPr>
            <w:tcW w:w="2115" w:type="dxa"/>
            <w:gridSpan w:val="7"/>
            <w:tcBorders>
              <w:top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D6DC63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0E7E33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17F25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E17E30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-644 875,44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D4A116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AEBFC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84590D1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-644 875,44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872AE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4AB4654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</w:tr>
      <w:tr w14:paraId="03A105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shd w:val="clear" w:color="auto" w:fill="auto"/>
            <w:vAlign w:val="bottom"/>
          </w:tcPr>
          <w:p w14:paraId="016D6EEC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164F67E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115" w:type="dxa"/>
            <w:gridSpan w:val="7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67E8B05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419C1AD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2F6AB94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56A3FA0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4206DD5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5BB625B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2436731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3956910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10" w:space="0"/>
            </w:tcBorders>
            <w:shd w:val="clear" w:color="auto" w:fill="auto"/>
            <w:vAlign w:val="bottom"/>
          </w:tcPr>
          <w:p w14:paraId="330E988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62921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1655" w:type="dxa"/>
            <w:gridSpan w:val="16"/>
            <w:shd w:val="clear" w:color="auto" w:fill="auto"/>
            <w:vAlign w:val="bottom"/>
          </w:tcPr>
          <w:p w14:paraId="224074F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3. Источники финансирования дефицита бюджета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3C08362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Форма 0503127 с. 3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4F12D46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831481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50E084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shd w:val="clear" w:color="auto" w:fill="auto"/>
            <w:vAlign w:val="bottom"/>
          </w:tcPr>
          <w:p w14:paraId="014D885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1E41813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14:paraId="11543AF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1340950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392DD0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FF5813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4B6F35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E48FB5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8AF637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15C8609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A80A9D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2505A9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6444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AD366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C42B55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 w14:paraId="47E62D8F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 w14:paraId="74B5AFAD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497C7981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 w14:paraId="048C0C90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80E96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C30D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B3D979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0C1C5E8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E64660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157C3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EA66EB9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3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2D61A07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2115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bottom"/>
          </w:tcPr>
          <w:p w14:paraId="7CC71E28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946AD13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ACEFF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4F0638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7B915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B8C6EB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66ECA86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7EF84E7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21D749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3C4A99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CC421E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C5B601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850FC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944DB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2AB3A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A1F0B4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7DDC4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F0260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50024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22DEF29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D9F525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7F3370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top"/>
          </w:tcPr>
          <w:p w14:paraId="7CD8ECDC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Источники финансирования дефицита бюджета — всего</w:t>
            </w:r>
          </w:p>
        </w:tc>
        <w:tc>
          <w:tcPr>
            <w:tcW w:w="390" w:type="dxa"/>
            <w:tcBorders>
              <w:top w:val="single" w:color="auto" w:sz="10" w:space="0"/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D5DE12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500</w:t>
            </w:r>
          </w:p>
        </w:tc>
        <w:tc>
          <w:tcPr>
            <w:tcW w:w="2115" w:type="dxa"/>
            <w:gridSpan w:val="7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C16F1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ABF5F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DF8FE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644 875,44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784E0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F43E30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1BDDD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644 875,44</w:t>
            </w:r>
          </w:p>
        </w:tc>
        <w:tc>
          <w:tcPr>
            <w:tcW w:w="1320" w:type="dxa"/>
            <w:tcBorders>
              <w:top w:val="single" w:color="auto" w:sz="10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0EFE5A5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5DA78C8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39B75C5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54A635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2B97B676">
            <w:pPr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420BC332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2115" w:type="dxa"/>
            <w:gridSpan w:val="7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B93F65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A7AF4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782F8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51567D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8A9AE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79D4DC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tcBorders>
              <w:left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7D42871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A6FC11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605C3C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59EACE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tcMar>
              <w:left w:w="210" w:type="dxa"/>
            </w:tcMar>
            <w:vAlign w:val="top"/>
          </w:tcPr>
          <w:p w14:paraId="793B84C8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FF7C5A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115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52819A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DE48C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1DE9D3A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-48 656,00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A6FFE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50812F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47B1A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-48 656,00</w:t>
            </w:r>
          </w:p>
        </w:tc>
        <w:tc>
          <w:tcPr>
            <w:tcW w:w="13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726A9AC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3174EE2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294D6C4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29A4F5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420" w:type="dxa"/>
            </w:tcMar>
            <w:vAlign w:val="top"/>
          </w:tcPr>
          <w:p w14:paraId="21D1ED1B">
            <w:pPr>
              <w:wordWrap/>
              <w:spacing w:after="0" w:line="240" w:lineRule="auto"/>
              <w:ind w:left="42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45C179F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270" w:type="dxa"/>
            <w:tcBorders>
              <w:top w:val="nil"/>
              <w:left w:val="single" w:color="auto" w:sz="4" w:space="0"/>
              <w:bottom w:val="single" w:color="auto" w:sz="4" w:space="0"/>
            </w:tcBorders>
            <w:shd w:val="clear" w:color="auto" w:fill="auto"/>
            <w:vAlign w:val="top"/>
          </w:tcPr>
          <w:p w14:paraId="156DB841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345" w:type="dxa"/>
            <w:tcBorders>
              <w:top w:val="nil"/>
              <w:bottom w:val="single" w:color="auto" w:sz="4" w:space="0"/>
            </w:tcBorders>
            <w:shd w:val="clear" w:color="auto" w:fill="auto"/>
            <w:vAlign w:val="top"/>
          </w:tcPr>
          <w:p w14:paraId="18AC5C38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660" w:type="dxa"/>
            <w:gridSpan w:val="3"/>
            <w:tcBorders>
              <w:top w:val="nil"/>
              <w:bottom w:val="single" w:color="auto" w:sz="4" w:space="0"/>
            </w:tcBorders>
            <w:shd w:val="clear" w:color="auto" w:fill="auto"/>
            <w:vAlign w:val="top"/>
          </w:tcPr>
          <w:p w14:paraId="596EA390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405" w:type="dxa"/>
            <w:tcBorders>
              <w:top w:val="nil"/>
              <w:bottom w:val="single" w:color="auto" w:sz="4" w:space="0"/>
            </w:tcBorders>
            <w:shd w:val="clear" w:color="auto" w:fill="auto"/>
            <w:vAlign w:val="top"/>
          </w:tcPr>
          <w:p w14:paraId="2CEB2BF6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435" w:type="dxa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0ABF19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086C790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829183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276660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EF39CD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626460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29CF01C5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877C13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B17C9A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50E485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420" w:type="dxa"/>
            </w:tcMar>
            <w:vAlign w:val="top"/>
          </w:tcPr>
          <w:p w14:paraId="224D3E6E">
            <w:pPr>
              <w:wordWrap/>
              <w:spacing w:after="0" w:line="240" w:lineRule="auto"/>
              <w:ind w:left="42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02CDA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3A689F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1436F4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0103</w:t>
            </w:r>
          </w:p>
        </w:tc>
        <w:tc>
          <w:tcPr>
            <w:tcW w:w="6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652D3E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010010</w:t>
            </w: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3A2DC7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21B66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810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F5A9E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4FB52D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-48 656,00</w:t>
            </w:r>
          </w:p>
        </w:tc>
        <w:tc>
          <w:tcPr>
            <w:tcW w:w="130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AA6F9D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BCA7B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3C9DA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-48 656,00</w:t>
            </w:r>
          </w:p>
        </w:tc>
        <w:tc>
          <w:tcPr>
            <w:tcW w:w="1320" w:type="dxa"/>
            <w:tcBorders>
              <w:top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52E43F4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2C51CA7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2F1C8EE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7A5DD9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6960143D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40A92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620</w:t>
            </w:r>
          </w:p>
        </w:tc>
        <w:tc>
          <w:tcPr>
            <w:tcW w:w="2115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71D08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DAA47E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ECADD6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D2545D6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9A0360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5A0E3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6E27E5F6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4E6A662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3B60E2F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2B6B60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420" w:type="dxa"/>
            </w:tcMar>
            <w:vAlign w:val="top"/>
          </w:tcPr>
          <w:p w14:paraId="75DFAF9B">
            <w:pPr>
              <w:wordWrap/>
              <w:spacing w:after="0" w:line="240" w:lineRule="auto"/>
              <w:ind w:left="42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C99090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color="auto" w:sz="4" w:space="0"/>
            </w:tcBorders>
            <w:shd w:val="clear" w:color="auto" w:fill="auto"/>
            <w:vAlign w:val="top"/>
          </w:tcPr>
          <w:p w14:paraId="6CB7BA62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345" w:type="dxa"/>
            <w:tcBorders>
              <w:top w:val="nil"/>
              <w:bottom w:val="single" w:color="auto" w:sz="4" w:space="0"/>
            </w:tcBorders>
            <w:shd w:val="clear" w:color="auto" w:fill="auto"/>
            <w:vAlign w:val="top"/>
          </w:tcPr>
          <w:p w14:paraId="1A29764B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660" w:type="dxa"/>
            <w:gridSpan w:val="3"/>
            <w:tcBorders>
              <w:top w:val="nil"/>
              <w:bottom w:val="single" w:color="auto" w:sz="4" w:space="0"/>
            </w:tcBorders>
            <w:shd w:val="clear" w:color="auto" w:fill="auto"/>
            <w:vAlign w:val="top"/>
          </w:tcPr>
          <w:p w14:paraId="195566C5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405" w:type="dxa"/>
            <w:tcBorders>
              <w:top w:val="nil"/>
              <w:bottom w:val="single" w:color="auto" w:sz="4" w:space="0"/>
            </w:tcBorders>
            <w:shd w:val="clear" w:color="auto" w:fill="auto"/>
            <w:vAlign w:val="top"/>
          </w:tcPr>
          <w:p w14:paraId="036622C7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435" w:type="dxa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98B06D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5C27573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BB0CB7F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9DE69C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43BA6A2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F4BAA7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54D92D38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0F785D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0A8E45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36DD7C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420" w:type="dxa"/>
            </w:tcMar>
            <w:vAlign w:val="top"/>
          </w:tcPr>
          <w:p w14:paraId="271E0FDD">
            <w:pPr>
              <w:wordWrap/>
              <w:spacing w:after="0" w:line="240" w:lineRule="auto"/>
              <w:ind w:left="420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45DC9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4F113EA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4527794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6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141C9E6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A6D1639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F47767D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2EFA45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195E65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C42811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4A2A1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362B8D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0830CFB1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3691B0F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14C39FB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15537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6379297B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F78F0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700</w:t>
            </w:r>
          </w:p>
        </w:tc>
        <w:tc>
          <w:tcPr>
            <w:tcW w:w="21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453CD7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40CC78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76B8B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95C4C6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2FBF9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12402C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30232F28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26BF1FF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7F775B0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4B005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left w:w="420" w:type="dxa"/>
            </w:tcMar>
            <w:vAlign w:val="top"/>
          </w:tcPr>
          <w:p w14:paraId="54EAF8BF">
            <w:pPr>
              <w:wordWrap/>
              <w:spacing w:after="0" w:line="240" w:lineRule="auto"/>
              <w:ind w:left="42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увеличение остатков средств, всего</w:t>
            </w:r>
          </w:p>
        </w:tc>
        <w:tc>
          <w:tcPr>
            <w:tcW w:w="390" w:type="dxa"/>
            <w:tcBorders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1B83A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710</w:t>
            </w:r>
          </w:p>
        </w:tc>
        <w:tc>
          <w:tcPr>
            <w:tcW w:w="2115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066EC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2E1880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31401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14B55A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55F972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C99830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1F22CB2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638CDFE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206A233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220068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630" w:type="dxa"/>
            </w:tcMar>
            <w:vAlign w:val="top"/>
          </w:tcPr>
          <w:p w14:paraId="1EF3F53F">
            <w:pPr>
              <w:wordWrap/>
              <w:spacing w:after="0" w:line="240" w:lineRule="auto"/>
              <w:ind w:left="630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top"/>
          </w:tcPr>
          <w:p w14:paraId="014F5D7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8FFE57C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6ECC0DE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6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F9C84C2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CA48279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22DC0E5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BA1977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top"/>
          </w:tcPr>
          <w:p w14:paraId="158E7BA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75D4A6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4EC9A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6245B16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533E29D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2C00ABD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0F4DCC6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519B4A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left w:w="420" w:type="dxa"/>
            </w:tcMar>
            <w:vAlign w:val="top"/>
          </w:tcPr>
          <w:p w14:paraId="010B1924">
            <w:pPr>
              <w:wordWrap/>
              <w:spacing w:after="0" w:line="240" w:lineRule="auto"/>
              <w:ind w:left="42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уменьшение остатков средств, всего</w:t>
            </w:r>
          </w:p>
        </w:tc>
        <w:tc>
          <w:tcPr>
            <w:tcW w:w="390" w:type="dxa"/>
            <w:tcBorders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438A8F8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720</w:t>
            </w:r>
          </w:p>
        </w:tc>
        <w:tc>
          <w:tcPr>
            <w:tcW w:w="2115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A36FAF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138E3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B47A2B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FE0B07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34E50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8A6023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553F05E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7390756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11F5B76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1CC6B5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tcMar>
              <w:left w:w="630" w:type="dxa"/>
            </w:tcMar>
            <w:vAlign w:val="top"/>
          </w:tcPr>
          <w:p w14:paraId="7922A539">
            <w:pPr>
              <w:wordWrap/>
              <w:spacing w:after="0" w:line="240" w:lineRule="auto"/>
              <w:ind w:left="630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top"/>
          </w:tcPr>
          <w:p w14:paraId="1C112B3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2798CE8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3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4BB4994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6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3279E56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4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43B6089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4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CCE594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14779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top"/>
          </w:tcPr>
          <w:p w14:paraId="461EBE9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C8F1E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C77CCC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1FC4BCD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74EC16A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6333E3F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08BDDA2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25D901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10" w:type="dxa"/>
            </w:tcMar>
            <w:vAlign w:val="top"/>
          </w:tcPr>
          <w:p w14:paraId="59E29450">
            <w:pPr>
              <w:wordWrap/>
              <w:spacing w:after="0" w:line="240" w:lineRule="auto"/>
              <w:ind w:left="21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Изменение остатков по расчетам (стр. 810 + 820)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10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42E3957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800</w:t>
            </w:r>
          </w:p>
        </w:tc>
        <w:tc>
          <w:tcPr>
            <w:tcW w:w="2115" w:type="dxa"/>
            <w:gridSpan w:val="7"/>
            <w:tcBorders>
              <w:top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0EC0369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4FD46D0B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75EC6FC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693 531,44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63A807CD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0B289B2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3D90459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693 531,44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10" w:space="0"/>
            </w:tcBorders>
            <w:shd w:val="clear" w:color="auto" w:fill="auto"/>
            <w:vAlign w:val="top"/>
          </w:tcPr>
          <w:p w14:paraId="6D5AFBB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26683F5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011AC68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0E6457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shd w:val="clear" w:color="auto" w:fill="auto"/>
            <w:vAlign w:val="bottom"/>
          </w:tcPr>
          <w:p w14:paraId="6681C16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53614A6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14:paraId="7B62AED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13F2B85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3127C3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7A2220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405184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3B5136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5DA9C8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58880576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Форма 0503127 с. 4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177F857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D17382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567E01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DC98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7DDB4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 w14:paraId="735C8FC8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 w14:paraId="0E1944F5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08DC672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 w14:paraId="0EA9904C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2DEA6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D783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ED594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48493C0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1EA4E3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7E9911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B02A78D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3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EB3AFF6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2115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bottom"/>
          </w:tcPr>
          <w:p w14:paraId="0D466BA0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B613B03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55D45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C135D8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C00711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BAD3B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FCDBAE8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586AC46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7C0324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1D8BF8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EBF550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2DA4485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671196F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1FB9B59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47ED718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5EC3084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4CFA22C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37A9521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53675F9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51FF1CA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F91F3F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104C6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420" w:type="dxa"/>
            </w:tcMar>
            <w:vAlign w:val="top"/>
          </w:tcPr>
          <w:p w14:paraId="79FE7C78">
            <w:pPr>
              <w:wordWrap/>
              <w:spacing w:after="0" w:line="240" w:lineRule="auto"/>
              <w:ind w:left="42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изменение остатков по расчетам с органами, организующими исполнение бюджета</w:t>
            </w:r>
          </w:p>
          <w:p w14:paraId="1B8226D3">
            <w:pPr>
              <w:wordWrap/>
              <w:spacing w:after="0" w:line="240" w:lineRule="auto"/>
              <w:ind w:left="42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(стр. 811 + 812)</w:t>
            </w:r>
          </w:p>
        </w:tc>
        <w:tc>
          <w:tcPr>
            <w:tcW w:w="390" w:type="dxa"/>
            <w:tcBorders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5DB05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3"/>
                <w:szCs w:val="13"/>
              </w:rPr>
              <w:t>810</w:t>
            </w:r>
          </w:p>
        </w:tc>
        <w:tc>
          <w:tcPr>
            <w:tcW w:w="2115" w:type="dxa"/>
            <w:gridSpan w:val="7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5E812F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7E34E4B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52B3B7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693 531,44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04BFCB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79651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09390ED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693 531,44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64586B9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5C7604B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11DD1ED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67F94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tcMar>
              <w:left w:w="630" w:type="dxa"/>
            </w:tcMar>
            <w:vAlign w:val="top"/>
          </w:tcPr>
          <w:p w14:paraId="5D948C38">
            <w:pPr>
              <w:wordWrap/>
              <w:spacing w:after="0" w:line="240" w:lineRule="auto"/>
              <w:ind w:left="63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 w14:paraId="4345F433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2115" w:type="dxa"/>
            <w:gridSpan w:val="7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 w14:paraId="08972F7A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 w14:paraId="725A7649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 w14:paraId="2D0FA42E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 w14:paraId="3CF0909B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 w14:paraId="046DCD65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 w14:paraId="1A47B037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20" w:type="dxa"/>
            <w:tcBorders>
              <w:top w:val="nil"/>
              <w:left w:val="single" w:color="auto" w:sz="4" w:space="0"/>
              <w:bottom w:val="nil"/>
              <w:right w:val="single" w:color="auto" w:sz="10" w:space="0"/>
            </w:tcBorders>
            <w:shd w:val="clear" w:color="auto" w:fill="auto"/>
            <w:vAlign w:val="top"/>
          </w:tcPr>
          <w:p w14:paraId="445C8047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958DFA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0BE944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6C641B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630" w:type="dxa"/>
            </w:tcMar>
            <w:vAlign w:val="top"/>
          </w:tcPr>
          <w:p w14:paraId="6BDE2D73">
            <w:pPr>
              <w:wordWrap/>
              <w:spacing w:after="0" w:line="240" w:lineRule="auto"/>
              <w:ind w:left="63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3"/>
                <w:szCs w:val="13"/>
              </w:rPr>
              <w:t>увеличение счетов расчетов (дебетовый остаток счета 1 210 02 000)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A87523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811</w:t>
            </w:r>
          </w:p>
        </w:tc>
        <w:tc>
          <w:tcPr>
            <w:tcW w:w="2115" w:type="dxa"/>
            <w:gridSpan w:val="7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DE66C8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B79D2D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32FD75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-1 637 155,94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189733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418EA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FEDBE2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-1 637 155,94</w:t>
            </w:r>
          </w:p>
        </w:tc>
        <w:tc>
          <w:tcPr>
            <w:tcW w:w="13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4EC7F798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5CAE784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6303053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6EDBCA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630" w:type="dxa"/>
            </w:tcMar>
            <w:vAlign w:val="top"/>
          </w:tcPr>
          <w:p w14:paraId="17B969FA">
            <w:pPr>
              <w:wordWrap/>
              <w:spacing w:after="0" w:line="240" w:lineRule="auto"/>
              <w:ind w:left="63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3"/>
                <w:szCs w:val="13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0" w:type="dxa"/>
            <w:tcBorders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24270D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812</w:t>
            </w:r>
          </w:p>
        </w:tc>
        <w:tc>
          <w:tcPr>
            <w:tcW w:w="2115" w:type="dxa"/>
            <w:gridSpan w:val="7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C5C018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D0E99B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3509319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2 330 687,38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8FDCD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B672A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0573B1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2 330 687,38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3E3CAEC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5320AF6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72BFCA6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56BA50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420" w:type="dxa"/>
            </w:tcMar>
            <w:vAlign w:val="top"/>
          </w:tcPr>
          <w:p w14:paraId="1A9A1B33">
            <w:pPr>
              <w:wordWrap/>
              <w:spacing w:after="0" w:line="240" w:lineRule="auto"/>
              <w:ind w:left="42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Изменение остатков по внутренним расчетам (стр. 821 + стр. 822)</w:t>
            </w:r>
          </w:p>
        </w:tc>
        <w:tc>
          <w:tcPr>
            <w:tcW w:w="390" w:type="dxa"/>
            <w:tcBorders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1BACF1C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820</w:t>
            </w:r>
          </w:p>
        </w:tc>
        <w:tc>
          <w:tcPr>
            <w:tcW w:w="2115" w:type="dxa"/>
            <w:gridSpan w:val="7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D51E14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1B9C8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6458EB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C62B3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BDAA820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585F814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4B41838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7A08BBD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58D10C3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0C6B82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tcMar>
              <w:left w:w="630" w:type="dxa"/>
            </w:tcMar>
            <w:vAlign w:val="top"/>
          </w:tcPr>
          <w:p w14:paraId="11791DFA">
            <w:pPr>
              <w:wordWrap/>
              <w:spacing w:after="0" w:line="240" w:lineRule="auto"/>
              <w:ind w:left="63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 w14:paraId="6EB2F1DB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2115" w:type="dxa"/>
            <w:gridSpan w:val="7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 w14:paraId="46B49039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 w14:paraId="5C7A468C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 w14:paraId="37049516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 w14:paraId="27F83CD2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 w14:paraId="10270BFE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 w14:paraId="75A41008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20" w:type="dxa"/>
            <w:tcBorders>
              <w:top w:val="nil"/>
              <w:left w:val="single" w:color="auto" w:sz="4" w:space="0"/>
              <w:bottom w:val="nil"/>
              <w:right w:val="single" w:color="auto" w:sz="10" w:space="0"/>
            </w:tcBorders>
            <w:shd w:val="clear" w:color="auto" w:fill="auto"/>
            <w:vAlign w:val="top"/>
          </w:tcPr>
          <w:p w14:paraId="45C9B48A">
            <w:pPr>
              <w:spacing w:after="0" w:line="240" w:lineRule="auto"/>
              <w:jc w:val="righ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898DF2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F9B498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331E35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630" w:type="dxa"/>
            </w:tcMar>
            <w:vAlign w:val="top"/>
          </w:tcPr>
          <w:p w14:paraId="22145060">
            <w:pPr>
              <w:wordWrap/>
              <w:spacing w:after="0" w:line="240" w:lineRule="auto"/>
              <w:ind w:left="63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3"/>
                <w:szCs w:val="13"/>
              </w:rPr>
              <w:t>увеличение остатков по внутренним расчетам</w:t>
            </w:r>
          </w:p>
        </w:tc>
        <w:tc>
          <w:tcPr>
            <w:tcW w:w="390" w:type="dxa"/>
            <w:tcBorders>
              <w:top w:val="nil"/>
              <w:left w:val="single" w:color="auto" w:sz="1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746538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821</w:t>
            </w:r>
          </w:p>
        </w:tc>
        <w:tc>
          <w:tcPr>
            <w:tcW w:w="2115" w:type="dxa"/>
            <w:gridSpan w:val="7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3537A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BC07CE9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C8EAB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9B282E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75BE5F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AB2286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10" w:space="0"/>
            </w:tcBorders>
            <w:shd w:val="clear" w:color="auto" w:fill="auto"/>
            <w:vAlign w:val="top"/>
          </w:tcPr>
          <w:p w14:paraId="0F24E51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555C108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346B414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0AC602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630" w:type="dxa"/>
            </w:tcMar>
            <w:vAlign w:val="top"/>
          </w:tcPr>
          <w:p w14:paraId="79FBB099">
            <w:pPr>
              <w:wordWrap/>
              <w:spacing w:after="0" w:line="240" w:lineRule="auto"/>
              <w:ind w:left="63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3"/>
                <w:szCs w:val="13"/>
              </w:rPr>
              <w:t>уменьшение остатков по внутренним расчетам</w:t>
            </w:r>
          </w:p>
        </w:tc>
        <w:tc>
          <w:tcPr>
            <w:tcW w:w="390" w:type="dxa"/>
            <w:tcBorders>
              <w:left w:val="single" w:color="auto" w:sz="10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1D0280CB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822</w:t>
            </w:r>
          </w:p>
        </w:tc>
        <w:tc>
          <w:tcPr>
            <w:tcW w:w="2115" w:type="dxa"/>
            <w:gridSpan w:val="7"/>
            <w:tcBorders>
              <w:top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56CB6DC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6F8467DF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346E670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01B12CA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7B1CF7DB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4" w:space="0"/>
            </w:tcBorders>
            <w:shd w:val="clear" w:color="auto" w:fill="auto"/>
            <w:vAlign w:val="top"/>
          </w:tcPr>
          <w:p w14:paraId="2553EC53">
            <w:pPr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10" w:space="0"/>
              <w:right w:val="single" w:color="auto" w:sz="10" w:space="0"/>
            </w:tcBorders>
            <w:shd w:val="clear" w:color="auto" w:fill="auto"/>
            <w:vAlign w:val="top"/>
          </w:tcPr>
          <w:p w14:paraId="55BDA31E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vAlign w:val="top"/>
          </w:tcPr>
          <w:p w14:paraId="5471AD6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top"/>
          </w:tcPr>
          <w:p w14:paraId="2D92528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231F51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2975" w:type="dxa"/>
            <w:gridSpan w:val="17"/>
            <w:shd w:val="clear" w:color="auto" w:fill="auto"/>
            <w:vAlign w:val="bottom"/>
          </w:tcPr>
          <w:p w14:paraId="4235FAA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2EE712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E81263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575D2E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10308D71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</w:t>
            </w:r>
          </w:p>
        </w:tc>
        <w:tc>
          <w:tcPr>
            <w:tcW w:w="240" w:type="dxa"/>
            <w:tcBorders>
              <w:bottom w:val="nil"/>
            </w:tcBorders>
            <w:shd w:val="clear" w:color="auto" w:fill="auto"/>
            <w:vAlign w:val="bottom"/>
          </w:tcPr>
          <w:p w14:paraId="26AEB55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4A9BD27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72D0CCF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14:paraId="3D4097BC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П.Н. Левин</w:t>
            </w:r>
          </w:p>
        </w:tc>
        <w:tc>
          <w:tcPr>
            <w:tcW w:w="435" w:type="dxa"/>
            <w:shd w:val="clear" w:color="auto" w:fill="auto"/>
            <w:vAlign w:val="bottom"/>
          </w:tcPr>
          <w:p w14:paraId="5B27007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610" w:type="dxa"/>
            <w:gridSpan w:val="2"/>
            <w:vMerge w:val="restart"/>
            <w:shd w:val="clear" w:color="auto" w:fill="auto"/>
            <w:vAlign w:val="bottom"/>
          </w:tcPr>
          <w:p w14:paraId="10C7BFF6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 финансово- экономической службы</w:t>
            </w:r>
          </w:p>
        </w:tc>
        <w:tc>
          <w:tcPr>
            <w:tcW w:w="1305" w:type="dxa"/>
            <w:vMerge w:val="restart"/>
            <w:shd w:val="clear" w:color="auto" w:fill="auto"/>
            <w:vAlign w:val="bottom"/>
          </w:tcPr>
          <w:p w14:paraId="5B28CF9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C3C1DB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625" w:type="dxa"/>
            <w:gridSpan w:val="2"/>
            <w:vMerge w:val="restart"/>
            <w:shd w:val="clear" w:color="auto" w:fill="auto"/>
            <w:vAlign w:val="bottom"/>
          </w:tcPr>
          <w:p w14:paraId="3DB4CA05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2832CE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2FEB64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11D4B1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18310067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il"/>
            </w:tcBorders>
            <w:shd w:val="clear" w:color="auto" w:fill="auto"/>
            <w:vAlign w:val="top"/>
          </w:tcPr>
          <w:p w14:paraId="1F004DBB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1065" w:type="dxa"/>
            <w:tcBorders>
              <w:top w:val="single" w:color="auto" w:sz="4" w:space="0"/>
            </w:tcBorders>
            <w:shd w:val="clear" w:color="auto" w:fill="auto"/>
            <w:vAlign w:val="top"/>
          </w:tcPr>
          <w:p w14:paraId="5F777752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vAlign w:val="bottom"/>
          </w:tcPr>
          <w:p w14:paraId="2C002C54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color="auto" w:sz="4" w:space="0"/>
            </w:tcBorders>
            <w:shd w:val="clear" w:color="auto" w:fill="auto"/>
            <w:vAlign w:val="top"/>
          </w:tcPr>
          <w:p w14:paraId="2A356577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vAlign w:val="bottom"/>
          </w:tcPr>
          <w:p w14:paraId="7220153B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10" w:type="dxa"/>
            <w:gridSpan w:val="2"/>
            <w:vMerge w:val="continue"/>
            <w:shd w:val="clear" w:color="auto" w:fill="auto"/>
            <w:vAlign w:val="bottom"/>
          </w:tcPr>
          <w:p w14:paraId="6851CC10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vMerge w:val="continue"/>
            <w:shd w:val="clear" w:color="auto" w:fill="auto"/>
            <w:vAlign w:val="bottom"/>
          </w:tcPr>
          <w:p w14:paraId="33BD3E6A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F753E4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625" w:type="dxa"/>
            <w:gridSpan w:val="2"/>
            <w:vMerge w:val="continue"/>
            <w:shd w:val="clear" w:color="auto" w:fill="auto"/>
            <w:vAlign w:val="bottom"/>
          </w:tcPr>
          <w:p w14:paraId="29FDFDD2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BB8C3E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779DDD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064C84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157653E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4DB232D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19903C9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77207F9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14:paraId="5D90389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021456E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A1BF4B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AB468E3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tcBorders>
              <w:top w:val="single" w:color="auto" w:sz="4" w:space="0"/>
            </w:tcBorders>
            <w:shd w:val="clear" w:color="auto" w:fill="auto"/>
            <w:vAlign w:val="top"/>
          </w:tcPr>
          <w:p w14:paraId="763EE6D0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120BB6C2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25" w:type="dxa"/>
            <w:gridSpan w:val="2"/>
            <w:tcBorders>
              <w:top w:val="single" w:color="auto" w:sz="4" w:space="0"/>
            </w:tcBorders>
            <w:shd w:val="clear" w:color="auto" w:fill="auto"/>
            <w:vAlign w:val="top"/>
          </w:tcPr>
          <w:p w14:paraId="6F9C8E8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129C05E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1E054A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2E8FCB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560" w:type="dxa"/>
            <w:gridSpan w:val="2"/>
            <w:shd w:val="clear" w:color="auto" w:fill="auto"/>
            <w:vAlign w:val="bottom"/>
          </w:tcPr>
          <w:p w14:paraId="1E586228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Главный бухгалтер</w:t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51C525A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19668E9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14:paraId="02A5C939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А.П. Тестова</w:t>
            </w:r>
          </w:p>
        </w:tc>
        <w:tc>
          <w:tcPr>
            <w:tcW w:w="435" w:type="dxa"/>
            <w:shd w:val="clear" w:color="auto" w:fill="auto"/>
            <w:vAlign w:val="bottom"/>
          </w:tcPr>
          <w:p w14:paraId="42A8BED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E3408F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093850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3DA9D1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148563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039CC2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6CFD004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782D15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8ED5DB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390B5A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7AED507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37A4E46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065" w:type="dxa"/>
            <w:tcBorders>
              <w:top w:val="single" w:color="auto" w:sz="4" w:space="0"/>
            </w:tcBorders>
            <w:shd w:val="clear" w:color="auto" w:fill="auto"/>
            <w:vAlign w:val="top"/>
          </w:tcPr>
          <w:p w14:paraId="78AD0FF8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vAlign w:val="bottom"/>
          </w:tcPr>
          <w:p w14:paraId="6A1869A9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color="auto" w:sz="4" w:space="0"/>
            </w:tcBorders>
            <w:shd w:val="clear" w:color="auto" w:fill="auto"/>
            <w:vAlign w:val="top"/>
          </w:tcPr>
          <w:p w14:paraId="5065460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vAlign w:val="bottom"/>
          </w:tcPr>
          <w:p w14:paraId="141B6CD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CE0F2B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888062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C45B03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612050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BB5847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653925B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4124C7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61C7F5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433E43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22A5762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2A85BBE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2F34C54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2F33E6D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70" w:type="dxa"/>
            <w:shd w:val="clear" w:color="auto" w:fill="auto"/>
            <w:vAlign w:val="bottom"/>
          </w:tcPr>
          <w:p w14:paraId="243231B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14:paraId="780C523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0761466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5FB485A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58F39ED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14:paraId="1DDBF6B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0F7EC76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441D1C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79CCD3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81219F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322DBD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186190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6DBB13C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7E9F3F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1C3664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71C641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6E79E00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360B6DD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5892050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505" w:type="dxa"/>
            <w:gridSpan w:val="8"/>
            <w:shd w:val="clear" w:color="auto" w:fill="auto"/>
            <w:vAlign w:val="bottom"/>
          </w:tcPr>
          <w:p w14:paraId="05B15042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  <w:i/>
                <w:sz w:val="14"/>
                <w:szCs w:val="14"/>
              </w:rPr>
              <w:t>Централизованная бухгалтерия</w:t>
            </w:r>
          </w:p>
        </w:tc>
        <w:tc>
          <w:tcPr>
            <w:tcW w:w="10455" w:type="dxa"/>
            <w:gridSpan w:val="8"/>
            <w:shd w:val="clear" w:color="auto" w:fill="auto"/>
            <w:vAlign w:val="bottom"/>
          </w:tcPr>
          <w:p w14:paraId="40F4111E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4EC82B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00DC1AA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1AAA4C3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3EF49B5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505" w:type="dxa"/>
            <w:gridSpan w:val="8"/>
            <w:shd w:val="clear" w:color="auto" w:fill="auto"/>
            <w:vAlign w:val="bottom"/>
          </w:tcPr>
          <w:p w14:paraId="7DE6142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0455" w:type="dxa"/>
            <w:gridSpan w:val="8"/>
            <w:tcBorders>
              <w:top w:val="single" w:color="auto" w:sz="4" w:space="0"/>
            </w:tcBorders>
            <w:shd w:val="clear" w:color="auto" w:fill="auto"/>
            <w:vAlign w:val="top"/>
          </w:tcPr>
          <w:p w14:paraId="758FCEC3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1"/>
                <w:szCs w:val="11"/>
              </w:rPr>
              <w:t>(наименование, ОГРН, ИНН, КПП, местонахождение)</w:t>
            </w:r>
          </w:p>
        </w:tc>
      </w:tr>
      <w:tr w14:paraId="3C3746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6918855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1679C65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2331549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505" w:type="dxa"/>
            <w:gridSpan w:val="8"/>
            <w:shd w:val="clear" w:color="auto" w:fill="auto"/>
            <w:vAlign w:val="bottom"/>
          </w:tcPr>
          <w:p w14:paraId="29B6B23B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Руководитель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27C07C7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EC886F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016ACE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7CCBCB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456CA2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4DB50AC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0EBBD2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692A0D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03CA9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4695857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5204C14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502889D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505" w:type="dxa"/>
            <w:gridSpan w:val="8"/>
            <w:shd w:val="clear" w:color="auto" w:fill="auto"/>
            <w:vAlign w:val="bottom"/>
          </w:tcPr>
          <w:p w14:paraId="618F00C2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(уполномоченное лицо)</w:t>
            </w:r>
          </w:p>
        </w:tc>
        <w:tc>
          <w:tcPr>
            <w:tcW w:w="3915" w:type="dxa"/>
            <w:gridSpan w:val="3"/>
            <w:shd w:val="clear" w:color="auto" w:fill="auto"/>
            <w:vAlign w:val="bottom"/>
          </w:tcPr>
          <w:p w14:paraId="70787DA8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D75F0C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7E459E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1B3BDE2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610" w:type="dxa"/>
            <w:gridSpan w:val="2"/>
            <w:shd w:val="clear" w:color="auto" w:fill="auto"/>
            <w:vAlign w:val="bottom"/>
          </w:tcPr>
          <w:p w14:paraId="171BE957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29E622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7AE419A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1D9E248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7419022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0D94DAA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70" w:type="dxa"/>
            <w:shd w:val="clear" w:color="auto" w:fill="auto"/>
            <w:vAlign w:val="bottom"/>
          </w:tcPr>
          <w:p w14:paraId="41ECDD6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14:paraId="3DF624F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7E7D874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792CBE3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46784CA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14:paraId="1E4C268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416CD49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15" w:type="dxa"/>
            <w:gridSpan w:val="3"/>
            <w:tcBorders>
              <w:top w:val="single" w:color="auto" w:sz="4" w:space="0"/>
            </w:tcBorders>
            <w:shd w:val="clear" w:color="auto" w:fill="auto"/>
            <w:vAlign w:val="top"/>
          </w:tcPr>
          <w:p w14:paraId="464363F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05ABCD0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4" w:space="0"/>
            </w:tcBorders>
            <w:shd w:val="clear" w:color="auto" w:fill="auto"/>
            <w:vAlign w:val="top"/>
          </w:tcPr>
          <w:p w14:paraId="528F53FA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3C4BA36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610" w:type="dxa"/>
            <w:gridSpan w:val="2"/>
            <w:tcBorders>
              <w:top w:val="single" w:color="auto" w:sz="4" w:space="0"/>
            </w:tcBorders>
            <w:shd w:val="clear" w:color="auto" w:fill="auto"/>
            <w:vAlign w:val="top"/>
          </w:tcPr>
          <w:p w14:paraId="765AE285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</w:tr>
      <w:tr w14:paraId="375D8B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4326B46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4B384E0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662F9C9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14539F1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70" w:type="dxa"/>
            <w:shd w:val="clear" w:color="auto" w:fill="auto"/>
            <w:vAlign w:val="bottom"/>
          </w:tcPr>
          <w:p w14:paraId="73A548E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14:paraId="1C054A2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1950E0A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42D2BA2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50076C3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14:paraId="28A5676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46A6E6E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91101E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F74923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42F4AD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2E9129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D935BD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413B236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09CFD6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FFE23A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396D3F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244209F4">
            <w:pPr>
              <w:wordWrap/>
              <w:spacing w:after="0" w:line="240" w:lineRule="auto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4"/>
                <w:szCs w:val="14"/>
              </w:rPr>
              <w:t>Исполнитель</w:t>
            </w:r>
          </w:p>
        </w:tc>
        <w:tc>
          <w:tcPr>
            <w:tcW w:w="240" w:type="dxa"/>
            <w:shd w:val="clear" w:color="auto" w:fill="auto"/>
            <w:vAlign w:val="bottom"/>
          </w:tcPr>
          <w:p w14:paraId="052F3C4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135" w:type="dxa"/>
            <w:gridSpan w:val="8"/>
            <w:shd w:val="clear" w:color="auto" w:fill="auto"/>
            <w:vAlign w:val="bottom"/>
          </w:tcPr>
          <w:p w14:paraId="53B28C95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5AD9C82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B2395E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1E59193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610" w:type="dxa"/>
            <w:gridSpan w:val="2"/>
            <w:shd w:val="clear" w:color="auto" w:fill="auto"/>
            <w:vAlign w:val="bottom"/>
          </w:tcPr>
          <w:p w14:paraId="265C40BA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6D9FC7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30" w:type="dxa"/>
            <w:gridSpan w:val="3"/>
            <w:shd w:val="clear" w:color="auto" w:fill="auto"/>
            <w:vAlign w:val="bottom"/>
          </w:tcPr>
          <w:p w14:paraId="1F1053B5">
            <w:pPr>
              <w:wordWrap/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677C48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5E967E9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14:paraId="60FECED4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135" w:type="dxa"/>
            <w:gridSpan w:val="8"/>
            <w:tcBorders>
              <w:top w:val="single" w:color="auto" w:sz="4" w:space="0"/>
            </w:tcBorders>
            <w:shd w:val="clear" w:color="auto" w:fill="auto"/>
            <w:vAlign w:val="top"/>
          </w:tcPr>
          <w:p w14:paraId="5BC7566F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435" w:type="dxa"/>
            <w:shd w:val="clear" w:color="auto" w:fill="auto"/>
            <w:vAlign w:val="bottom"/>
          </w:tcPr>
          <w:p w14:paraId="1BB86F8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tcBorders>
              <w:top w:val="single" w:color="auto" w:sz="4" w:space="0"/>
            </w:tcBorders>
            <w:shd w:val="clear" w:color="auto" w:fill="auto"/>
            <w:vAlign w:val="top"/>
          </w:tcPr>
          <w:p w14:paraId="3E948834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7B48C17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2610" w:type="dxa"/>
            <w:gridSpan w:val="2"/>
            <w:tcBorders>
              <w:top w:val="single" w:color="auto" w:sz="4" w:space="0"/>
            </w:tcBorders>
            <w:shd w:val="clear" w:color="auto" w:fill="auto"/>
            <w:vAlign w:val="top"/>
          </w:tcPr>
          <w:p w14:paraId="15585BE6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0663A4C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30" w:type="dxa"/>
            <w:gridSpan w:val="3"/>
            <w:tcBorders>
              <w:top w:val="single" w:color="auto" w:sz="4" w:space="0"/>
            </w:tcBorders>
            <w:shd w:val="clear" w:color="auto" w:fill="auto"/>
            <w:vAlign w:val="top"/>
          </w:tcPr>
          <w:p w14:paraId="714A8A0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1"/>
                <w:szCs w:val="11"/>
              </w:rPr>
              <w:t>(телефон, e-mail)</w:t>
            </w:r>
          </w:p>
        </w:tc>
      </w:tr>
      <w:tr w14:paraId="0F6117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tcBorders>
              <w:left w:val="nil"/>
            </w:tcBorders>
            <w:shd w:val="clear" w:color="auto" w:fill="auto"/>
            <w:vAlign w:val="top"/>
          </w:tcPr>
          <w:p w14:paraId="13D6723F">
            <w:pPr>
              <w:wordWrap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>3 января 2026 г.</w:t>
            </w:r>
          </w:p>
        </w:tc>
        <w:tc>
          <w:tcPr>
            <w:tcW w:w="390" w:type="dxa"/>
            <w:shd w:val="clear" w:color="auto" w:fill="auto"/>
            <w:vAlign w:val="bottom"/>
          </w:tcPr>
          <w:p w14:paraId="0B4C5CD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14:paraId="5375732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3EB28C9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19EC01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38E3B7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CFE9E4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A7BFE7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2E4F3E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65A83D9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FFA983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575F4C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35A027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1320" w:type="dxa"/>
            <w:shd w:val="clear" w:color="auto" w:fill="auto"/>
            <w:vAlign w:val="bottom"/>
          </w:tcPr>
          <w:p w14:paraId="313C81E2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il"/>
            </w:tcBorders>
            <w:shd w:val="clear" w:color="auto" w:fill="auto"/>
            <w:vAlign w:val="top"/>
          </w:tcPr>
          <w:p w14:paraId="4056D3C7">
            <w:p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2B4599DA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3175A6C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14:paraId="646EFA3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58A14C98">
            <w:pPr>
              <w:spacing w:after="0" w:line="240" w:lineRule="auto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644EBFB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6B3AB0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4AC71DB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2559F6B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22908F0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5E2B4132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762F3021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8FF868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  <w:tr w14:paraId="1B0DAD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0" w:hRule="atLeast"/>
        </w:trPr>
        <w:tc>
          <w:tcPr>
            <w:tcW w:w="2625" w:type="dxa"/>
            <w:gridSpan w:val="3"/>
            <w:shd w:val="clear" w:color="auto" w:fill="auto"/>
            <w:vAlign w:val="bottom"/>
          </w:tcPr>
          <w:p w14:paraId="3039F91C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14:paraId="0CBB054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14:paraId="017D1638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14:paraId="64A0E675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07219D9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4C1697D6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704F049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5C267CD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1FB1D6EF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14:paraId="21808C0E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6C669607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  <w:tc>
          <w:tcPr>
            <w:tcW w:w="1305" w:type="dxa"/>
            <w:shd w:val="clear" w:color="auto" w:fill="auto"/>
            <w:vAlign w:val="bottom"/>
          </w:tcPr>
          <w:p w14:paraId="357EE9FD">
            <w:pPr>
              <w:spacing w:after="0" w:line="240" w:lineRule="auto"/>
              <w:jc w:val="left"/>
              <w:rPr>
                <w:rFonts w:ascii="Arial" w:hAnsi="Arial"/>
              </w:rPr>
            </w:pPr>
          </w:p>
        </w:tc>
      </w:tr>
    </w:tbl>
    <w:p w14:paraId="373DED69"/>
    <w:sectPr>
      <w:headerReference r:id="rId4" w:type="first"/>
      <w:headerReference r:id="rId3" w:type="default"/>
      <w:pgSz w:w="16839" w:h="11907" w:orient="landscape"/>
      <w:pgMar w:top="567" w:right="567" w:bottom="567" w:left="567" w:header="720" w:footer="720" w:gutter="0"/>
      <w:cols w:space="720" w:num="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7473907"/>
      <w:docPartObj>
        <w:docPartGallery w:val="AutoText"/>
      </w:docPartObj>
    </w:sdtPr>
    <w:sdtContent>
      <w:p w14:paraId="6FAD22CC">
        <w:r>
          <w:ptab w:relativeTo="margin" w:alignment="right" w:leader="none"/>
        </w:r>
        <w:r>
          <w:rPr>
            <w:rFonts w:ascii="Arial" w:hAnsi="Arial"/>
            <w:sz w:val="11"/>
          </w:rPr>
          <w:t>Форма 0503127, с. </w:t>
        </w:r>
      </w:p>
    </w:sdtContent>
  </w:sdt>
  <w:p w14:paraId="10D6180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966F9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45"/>
  <w:documentProtection w:enforcement="0"/>
  <w:compat>
    <w:splitPgBreakAndParaMark/>
    <w:compatSetting w:name="compatibilityMode" w:uri="http://schemas.microsoft.com/office/word" w:val="12"/>
  </w:compat>
  <w:rsids>
    <w:rsidRoot w:val="00000000"/>
    <w:rsid w:val="2EFD261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sz w:val="21"/>
      <w:szCs w:val="22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uiPriority w:val="0"/>
    <w:rPr>
      <w:sz w:val="21"/>
      <w:szCs w:val="22"/>
    </w:rPr>
  </w:style>
  <w:style w:type="table" w:customStyle="1" w:styleId="5">
    <w:name w:val="TableStyle0"/>
    <w:uiPriority w:val="0"/>
    <w:pPr>
      <w:spacing w:after="0" w:line="240" w:lineRule="auto"/>
    </w:pPr>
    <w:rPr>
      <w:rFonts w:ascii="Arial" w:hAnsi="Arial"/>
      <w:sz w:val="1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TotalTime>0</TotalTime>
  <ScaleCrop>false</ScaleCrop>
  <LinksUpToDate>false</LinksUpToDate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2026-01-15T12:06:19Z</dcterms:created>
  <dc:creator>User</dc:creator>
  <cp:lastModifiedBy>User</cp:lastModifiedBy>
  <dcterms:modified xsi:type="dcterms:W3CDTF">2026-01-15T12:08:41Z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5011C050F8B7417EA92A0AF56125EF05_12</vt:lpwstr>
  </property>
</Properties>
</file>