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6DC" w:rsidRPr="005A7041" w:rsidRDefault="003236DC" w:rsidP="003236D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3236DC" w:rsidRPr="005A7041" w:rsidRDefault="003236DC" w:rsidP="003236D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236DC" w:rsidRPr="005A7041" w:rsidRDefault="003236DC" w:rsidP="003236D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236DC" w:rsidRPr="005A7041" w:rsidRDefault="003236DC" w:rsidP="003236D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3236DC" w:rsidRPr="005A7041" w:rsidRDefault="003236DC" w:rsidP="003236D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6DC" w:rsidRPr="005A7041" w:rsidRDefault="003236DC" w:rsidP="003236D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3236DC" w:rsidRDefault="003236DC" w:rsidP="003236D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«30»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№46</w:t>
      </w: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3236DC" w:rsidRPr="00DF05E2" w:rsidRDefault="003236DC" w:rsidP="003236D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F05E2">
        <w:rPr>
          <w:rFonts w:ascii="Times New Roman" w:hAnsi="Times New Roman" w:cs="Times New Roman"/>
          <w:sz w:val="24"/>
          <w:szCs w:val="24"/>
          <w:lang w:eastAsia="ru-RU"/>
        </w:rPr>
        <w:t xml:space="preserve">О бюджете </w:t>
      </w:r>
      <w:proofErr w:type="spellStart"/>
      <w:r w:rsidRPr="00DF05E2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DF05E2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DF05E2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F05E2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 Республики Мордовия на 2026 год и на плановый период 2027 и 2028 годов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36DC" w:rsidRPr="007924AF" w:rsidRDefault="003236DC" w:rsidP="003236D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236DC" w:rsidRPr="00AE1B69" w:rsidRDefault="003236DC" w:rsidP="003236D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C8519E" w:rsidRDefault="00C8519E">
      <w:bookmarkStart w:id="0" w:name="_GoBack"/>
      <w:bookmarkEnd w:id="0"/>
    </w:p>
    <w:sectPr w:rsidR="00C85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473F"/>
    <w:multiLevelType w:val="hybridMultilevel"/>
    <w:tmpl w:val="16180598"/>
    <w:lvl w:ilvl="0" w:tplc="4D68E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DC"/>
    <w:rsid w:val="003236DC"/>
    <w:rsid w:val="00C8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D5411-B25E-4B3C-B9A6-C04D158F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2025-12-30T12:40:00Z</dcterms:created>
  <dcterms:modified xsi:type="dcterms:W3CDTF">2025-12-30T12:40:00Z</dcterms:modified>
</cp:coreProperties>
</file>