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C60EFB">
      <w:pPr>
        <w:jc w:val="center"/>
        <w:rPr>
          <w:b/>
          <w:bCs/>
          <w:sz w:val="44"/>
          <w:szCs w:val="44"/>
        </w:rPr>
      </w:pPr>
      <w:r>
        <w:rPr>
          <w:b/>
          <w:bCs/>
          <w:sz w:val="44"/>
          <w:szCs w:val="44"/>
        </w:rPr>
        <w:t>ИНФОРМАЦИОННЫЙ БЮЛЛЕТЕНЬ</w:t>
      </w:r>
    </w:p>
    <w:p w14:paraId="287F761E">
      <w:pPr>
        <w:ind w:firstLine="1080"/>
        <w:jc w:val="center"/>
        <w:rPr>
          <w:rFonts w:cs="Arial"/>
          <w:sz w:val="28"/>
          <w:szCs w:val="28"/>
        </w:rPr>
      </w:pPr>
      <w:r>
        <w:rPr>
          <w:rFonts w:cs="Arial"/>
          <w:sz w:val="32"/>
          <w:szCs w:val="32"/>
        </w:rPr>
        <w:t>Кишалинского</w:t>
      </w:r>
      <w:r>
        <w:rPr>
          <w:rFonts w:cs="Arial"/>
          <w:bCs/>
          <w:sz w:val="32"/>
          <w:szCs w:val="32"/>
        </w:rPr>
        <w:t xml:space="preserve"> сельского поселения</w:t>
      </w:r>
    </w:p>
    <w:p w14:paraId="566D2970">
      <w:pPr>
        <w:rPr>
          <w:sz w:val="23"/>
          <w:szCs w:val="23"/>
        </w:rPr>
      </w:pPr>
    </w:p>
    <w:p w14:paraId="6D515A98">
      <w:pPr>
        <w:rPr>
          <w:sz w:val="23"/>
          <w:szCs w:val="23"/>
        </w:rPr>
      </w:pPr>
    </w:p>
    <w:p w14:paraId="7B4928E3">
      <w:pPr>
        <w:rPr>
          <w:sz w:val="23"/>
          <w:szCs w:val="23"/>
        </w:rPr>
      </w:pPr>
      <w:r>
        <w:rPr>
          <w:sz w:val="23"/>
          <w:szCs w:val="23"/>
        </w:rPr>
        <w:t>Является официальным печатным</w:t>
      </w:r>
    </w:p>
    <w:p w14:paraId="1E0FA9F5">
      <w:pPr>
        <w:rPr>
          <w:sz w:val="23"/>
          <w:szCs w:val="23"/>
        </w:rPr>
      </w:pPr>
      <w:r>
        <w:rPr>
          <w:sz w:val="23"/>
          <w:szCs w:val="23"/>
        </w:rPr>
        <w:t xml:space="preserve">изданием Кишалинского сельского поселения </w:t>
      </w:r>
    </w:p>
    <w:p w14:paraId="02DDDD38">
      <w:pPr>
        <w:rPr>
          <w:sz w:val="23"/>
          <w:szCs w:val="23"/>
        </w:rPr>
      </w:pPr>
      <w:r>
        <w:rPr>
          <w:sz w:val="23"/>
          <w:szCs w:val="23"/>
        </w:rPr>
        <w:t>Атюрьевского муниципального района</w:t>
      </w:r>
    </w:p>
    <w:p w14:paraId="3EDE03E0">
      <w:pPr>
        <w:rPr>
          <w:sz w:val="23"/>
          <w:szCs w:val="23"/>
        </w:rPr>
      </w:pPr>
      <w:r>
        <w:rPr>
          <w:sz w:val="23"/>
          <w:szCs w:val="23"/>
        </w:rPr>
        <w:t>Республики Мордовия</w:t>
      </w:r>
    </w:p>
    <w:p w14:paraId="64690F37">
      <w:pPr>
        <w:rPr>
          <w:sz w:val="23"/>
          <w:szCs w:val="23"/>
        </w:rPr>
      </w:pPr>
    </w:p>
    <w:p w14:paraId="0C716F56">
      <w:pPr>
        <w:rPr>
          <w:b/>
          <w:sz w:val="28"/>
          <w:szCs w:val="28"/>
        </w:rPr>
      </w:pPr>
      <w:r>
        <w:rPr>
          <w:b/>
          <w:sz w:val="28"/>
          <w:szCs w:val="28"/>
        </w:rPr>
        <w:t xml:space="preserve">№ </w:t>
      </w:r>
      <w:r>
        <w:rPr>
          <w:rFonts w:hint="default"/>
          <w:b/>
          <w:sz w:val="28"/>
          <w:szCs w:val="28"/>
          <w:lang w:val="ru-RU"/>
        </w:rPr>
        <w:t>72</w:t>
      </w:r>
      <w:r>
        <w:rPr>
          <w:b/>
          <w:sz w:val="28"/>
          <w:szCs w:val="28"/>
        </w:rPr>
        <w:t xml:space="preserve">  </w:t>
      </w:r>
      <w:r>
        <w:rPr>
          <w:b/>
          <w:sz w:val="28"/>
          <w:szCs w:val="28"/>
        </w:rPr>
        <w:tab/>
      </w:r>
      <w:r>
        <w:rPr>
          <w:b/>
          <w:sz w:val="28"/>
          <w:szCs w:val="28"/>
        </w:rPr>
        <w:tab/>
      </w:r>
      <w:r>
        <w:rPr>
          <w:b/>
          <w:sz w:val="28"/>
          <w:szCs w:val="28"/>
        </w:rPr>
        <w:t xml:space="preserve">   </w:t>
      </w:r>
      <w:r>
        <w:rPr>
          <w:b/>
          <w:sz w:val="28"/>
          <w:szCs w:val="28"/>
        </w:rPr>
        <w:tab/>
      </w:r>
      <w:r>
        <w:rPr>
          <w:b/>
          <w:sz w:val="28"/>
          <w:szCs w:val="28"/>
        </w:rPr>
        <w:t xml:space="preserve">                           </w:t>
      </w:r>
      <w:r>
        <w:rPr>
          <w:rFonts w:hint="default"/>
          <w:b/>
          <w:sz w:val="28"/>
          <w:szCs w:val="28"/>
          <w:lang w:val="ru-RU"/>
        </w:rPr>
        <w:t>26 декабря</w:t>
      </w:r>
      <w:r>
        <w:rPr>
          <w:b/>
          <w:sz w:val="28"/>
          <w:szCs w:val="28"/>
        </w:rPr>
        <w:t xml:space="preserve"> 2025 года</w:t>
      </w:r>
    </w:p>
    <w:p w14:paraId="224BD8E1">
      <w:pPr>
        <w:rPr>
          <w:rFonts w:hint="default"/>
          <w:sz w:val="23"/>
          <w:szCs w:val="23"/>
          <w:lang w:val="ru-RU"/>
        </w:rPr>
      </w:pPr>
      <w:r>
        <w:rPr>
          <w:rFonts w:hint="default"/>
          <w:sz w:val="23"/>
          <w:szCs w:val="23"/>
          <w:lang w:val="ru-RU"/>
        </w:rPr>
        <w:t>_______________________________________________________________________________</w:t>
      </w:r>
    </w:p>
    <w:p w14:paraId="7240C006">
      <w:pPr>
        <w:widowControl w:val="0"/>
        <w:suppressAutoHyphens/>
        <w:autoSpaceDE w:val="0"/>
        <w:spacing w:after="0" w:line="240" w:lineRule="auto"/>
        <w:ind w:firstLine="709"/>
        <w:jc w:val="center"/>
        <w:rPr>
          <w:rFonts w:ascii="Times New Roman" w:hAnsi="Times New Roman" w:eastAsia="Times New Roman" w:cs="Times New Roman"/>
          <w:b/>
          <w:spacing w:val="48"/>
          <w:sz w:val="36"/>
          <w:szCs w:val="36"/>
          <w:lang w:eastAsia="zh-CN"/>
        </w:rPr>
      </w:pPr>
      <w:r>
        <w:rPr>
          <w:sz w:val="28"/>
          <w:szCs w:val="28"/>
        </w:rPr>
        <w:t xml:space="preserve">  </w:t>
      </w:r>
      <w:r>
        <w:rPr>
          <w:rFonts w:ascii="Times New Roman" w:hAnsi="Times New Roman" w:eastAsia="Times New Roman" w:cs="Times New Roman"/>
          <w:b/>
          <w:spacing w:val="48"/>
          <w:sz w:val="36"/>
          <w:szCs w:val="36"/>
          <w:lang w:eastAsia="zh-CN"/>
        </w:rPr>
        <w:t>РЕШЕНИЕ</w:t>
      </w:r>
    </w:p>
    <w:p w14:paraId="1669C42A">
      <w:pPr>
        <w:spacing w:after="0" w:line="240" w:lineRule="auto"/>
        <w:jc w:val="center"/>
        <w:rPr>
          <w:rFonts w:ascii="Times New Roman" w:hAnsi="Times New Roman" w:eastAsia="Times New Roman" w:cs="Times New Roman"/>
          <w:bCs/>
          <w:sz w:val="28"/>
          <w:szCs w:val="28"/>
          <w:lang w:eastAsia="ru-RU"/>
        </w:rPr>
      </w:pPr>
    </w:p>
    <w:p w14:paraId="3201AA91">
      <w:pPr>
        <w:spacing w:after="0" w:line="240" w:lineRule="auto"/>
        <w:jc w:val="center"/>
        <w:rPr>
          <w:rFonts w:ascii="Times New Roman" w:hAnsi="Times New Roman" w:eastAsia="Times New Roman" w:cs="Times New Roman"/>
          <w:b/>
          <w:bCs/>
          <w:sz w:val="28"/>
          <w:szCs w:val="28"/>
          <w:lang w:eastAsia="ru-RU"/>
        </w:rPr>
      </w:pPr>
    </w:p>
    <w:p w14:paraId="240483B3">
      <w:pPr>
        <w:widowControl w:val="0"/>
        <w:suppressAutoHyphens/>
        <w:autoSpaceDE w:val="0"/>
        <w:spacing w:after="0" w:line="240" w:lineRule="auto"/>
        <w:ind w:firstLine="709"/>
        <w:jc w:val="center"/>
        <w:rPr>
          <w:rFonts w:ascii="Times New Roman" w:hAnsi="Times New Roman" w:eastAsia="Times New Roman" w:cs="Times New Roman"/>
          <w:sz w:val="24"/>
          <w:szCs w:val="24"/>
          <w:lang w:eastAsia="zh-CN"/>
        </w:rPr>
      </w:pPr>
      <w:bookmarkStart w:id="1" w:name="_GoBack"/>
      <w:bookmarkEnd w:id="1"/>
    </w:p>
    <w:p w14:paraId="2961FE04">
      <w:pPr>
        <w:widowControl w:val="0"/>
        <w:suppressAutoHyphens/>
        <w:autoSpaceDE w:val="0"/>
        <w:spacing w:after="0" w:line="240" w:lineRule="auto"/>
        <w:jc w:val="left"/>
        <w:rPr>
          <w:rFonts w:hint="default" w:ascii="Times New Roman" w:hAnsi="Times New Roman" w:eastAsia="Times New Roman" w:cs="Times New Roman"/>
          <w:sz w:val="24"/>
          <w:szCs w:val="24"/>
          <w:lang w:val="ru-RU" w:eastAsia="zh-CN"/>
        </w:rPr>
      </w:pPr>
      <w:r>
        <w:rPr>
          <w:rFonts w:ascii="Times New Roman" w:hAnsi="Times New Roman" w:eastAsia="Times New Roman" w:cs="Times New Roman"/>
          <w:sz w:val="28"/>
          <w:szCs w:val="28"/>
          <w:lang w:eastAsia="zh-CN"/>
        </w:rPr>
        <w:t>«</w:t>
      </w:r>
      <w:r>
        <w:rPr>
          <w:rFonts w:hint="default" w:ascii="Times New Roman" w:hAnsi="Times New Roman" w:eastAsia="Times New Roman" w:cs="Times New Roman"/>
          <w:sz w:val="28"/>
          <w:szCs w:val="28"/>
          <w:lang w:val="ru-RU" w:eastAsia="zh-CN"/>
        </w:rPr>
        <w:t>26</w:t>
      </w:r>
      <w:r>
        <w:rPr>
          <w:rFonts w:ascii="Times New Roman" w:hAnsi="Times New Roman" w:eastAsia="Times New Roman" w:cs="Times New Roman"/>
          <w:sz w:val="28"/>
          <w:szCs w:val="28"/>
          <w:lang w:eastAsia="zh-CN"/>
        </w:rPr>
        <w:t xml:space="preserve">» </w:t>
      </w:r>
      <w:r>
        <w:rPr>
          <w:rFonts w:ascii="Times New Roman" w:hAnsi="Times New Roman" w:eastAsia="Times New Roman" w:cs="Times New Roman"/>
          <w:sz w:val="28"/>
          <w:szCs w:val="28"/>
          <w:lang w:val="ru-RU" w:eastAsia="zh-CN"/>
        </w:rPr>
        <w:t>декабря</w:t>
      </w:r>
      <w:r>
        <w:rPr>
          <w:rFonts w:hint="default" w:ascii="Times New Roman" w:hAnsi="Times New Roman" w:eastAsia="Times New Roman" w:cs="Times New Roman"/>
          <w:sz w:val="28"/>
          <w:szCs w:val="28"/>
          <w:lang w:val="ru-RU" w:eastAsia="zh-CN"/>
        </w:rPr>
        <w:t xml:space="preserve"> 2025 года                                                                               №25</w:t>
      </w:r>
    </w:p>
    <w:p w14:paraId="5387EDA4">
      <w:pPr>
        <w:jc w:val="center"/>
        <w:rPr>
          <w:sz w:val="28"/>
          <w:szCs w:val="28"/>
        </w:rPr>
      </w:pPr>
      <w:r>
        <w:rPr>
          <w:rFonts w:ascii="Times New Roman" w:hAnsi="Times New Roman" w:eastAsia="Times New Roman" w:cs="Times New Roman"/>
          <w:sz w:val="28"/>
          <w:szCs w:val="28"/>
          <w:lang w:eastAsia="zh-CN"/>
        </w:rPr>
        <w:t>с. Кишалы</w:t>
      </w:r>
    </w:p>
    <w:p w14:paraId="14B7762C">
      <w:pPr>
        <w:jc w:val="center"/>
        <w:rPr>
          <w:b/>
          <w:sz w:val="28"/>
          <w:szCs w:val="28"/>
        </w:rPr>
      </w:pPr>
    </w:p>
    <w:p w14:paraId="4F4E5732">
      <w:pPr>
        <w:jc w:val="center"/>
        <w:rPr>
          <w:b/>
          <w:sz w:val="28"/>
          <w:szCs w:val="28"/>
        </w:rPr>
      </w:pPr>
      <w:r>
        <w:rPr>
          <w:b/>
          <w:sz w:val="28"/>
          <w:szCs w:val="28"/>
        </w:rPr>
        <w:t>О  бюджете Кишалинского сельского поселения Атюрьевского</w:t>
      </w:r>
    </w:p>
    <w:p w14:paraId="70B9C499">
      <w:pPr>
        <w:jc w:val="center"/>
        <w:rPr>
          <w:b/>
          <w:sz w:val="28"/>
          <w:szCs w:val="28"/>
        </w:rPr>
      </w:pPr>
      <w:r>
        <w:rPr>
          <w:b/>
          <w:sz w:val="28"/>
          <w:szCs w:val="28"/>
        </w:rPr>
        <w:t>муниципального района Республики Мордовия</w:t>
      </w:r>
    </w:p>
    <w:p w14:paraId="46029E35">
      <w:pPr>
        <w:jc w:val="center"/>
        <w:rPr>
          <w:b/>
          <w:sz w:val="28"/>
          <w:szCs w:val="28"/>
        </w:rPr>
      </w:pPr>
      <w:r>
        <w:rPr>
          <w:b/>
          <w:sz w:val="28"/>
          <w:szCs w:val="28"/>
        </w:rPr>
        <w:t>на 2026 год и на плановый период 2027 и 2028 годов</w:t>
      </w:r>
    </w:p>
    <w:p w14:paraId="2578726F">
      <w:pPr>
        <w:jc w:val="right"/>
        <w:rPr>
          <w:sz w:val="28"/>
          <w:szCs w:val="28"/>
        </w:rPr>
      </w:pPr>
    </w:p>
    <w:p w14:paraId="5C786B23">
      <w:pPr>
        <w:ind w:firstLine="720"/>
        <w:jc w:val="both"/>
        <w:rPr>
          <w:sz w:val="28"/>
          <w:szCs w:val="28"/>
        </w:rPr>
      </w:pPr>
    </w:p>
    <w:p w14:paraId="3804A1B5">
      <w:pPr>
        <w:ind w:firstLine="720"/>
        <w:jc w:val="both"/>
        <w:rPr>
          <w:sz w:val="28"/>
          <w:szCs w:val="28"/>
        </w:rPr>
      </w:pPr>
      <w:r>
        <w:rPr>
          <w:sz w:val="28"/>
          <w:szCs w:val="28"/>
        </w:rPr>
        <w:t>Настоящее Решение в соответствии с Бюджетным кодексом Российской Федерации и на основании прогноза социально-экономического развития Кишалинского сельского поселения Атюрьевского муниципального района Республики Мордовия утверждает объем доходов и расходов, профицит, а также иные показатели бюджета Кишалинского сельского поселения Атюрьевского муниципального района Республики Мордовия на 2026 год и на плановый период 2027 и 2028 годов.</w:t>
      </w:r>
    </w:p>
    <w:p w14:paraId="025ED629">
      <w:pPr>
        <w:ind w:firstLine="720"/>
        <w:jc w:val="both"/>
        <w:rPr>
          <w:sz w:val="28"/>
          <w:szCs w:val="28"/>
        </w:rPr>
      </w:pPr>
    </w:p>
    <w:p w14:paraId="235F691E">
      <w:pPr>
        <w:ind w:firstLine="720"/>
        <w:jc w:val="both"/>
        <w:rPr>
          <w:sz w:val="28"/>
          <w:szCs w:val="28"/>
        </w:rPr>
      </w:pPr>
      <w:r>
        <w:rPr>
          <w:sz w:val="28"/>
          <w:szCs w:val="28"/>
        </w:rPr>
        <w:t>Статья 1. Основные характеристики бюджета Кишалинского сельского поселения Атюрьевского муниципального района Республики Мордовия</w:t>
      </w:r>
    </w:p>
    <w:p w14:paraId="3AE9CD99">
      <w:pPr>
        <w:ind w:firstLine="720"/>
        <w:jc w:val="both"/>
        <w:rPr>
          <w:sz w:val="28"/>
          <w:szCs w:val="28"/>
        </w:rPr>
      </w:pPr>
    </w:p>
    <w:p w14:paraId="72839956">
      <w:pPr>
        <w:ind w:firstLine="720"/>
        <w:jc w:val="both"/>
        <w:rPr>
          <w:sz w:val="28"/>
          <w:szCs w:val="28"/>
        </w:rPr>
      </w:pPr>
      <w:r>
        <w:rPr>
          <w:sz w:val="28"/>
          <w:szCs w:val="28"/>
        </w:rPr>
        <w:t xml:space="preserve">1. Утвердить бюджет Кишалинского сельского поселения Атюрьевского муниципального района Республики Мордовия  на 2026 год по доходам в сумме </w:t>
      </w:r>
      <w:r>
        <w:rPr>
          <w:color w:val="0000FF"/>
          <w:sz w:val="28"/>
          <w:szCs w:val="28"/>
        </w:rPr>
        <w:t xml:space="preserve">1495,1 </w:t>
      </w:r>
      <w:r>
        <w:rPr>
          <w:sz w:val="28"/>
          <w:szCs w:val="28"/>
        </w:rPr>
        <w:t>тыс. рублей и по расходам в сумме</w:t>
      </w:r>
      <w:r>
        <w:rPr>
          <w:color w:val="0000FF"/>
          <w:sz w:val="28"/>
          <w:szCs w:val="28"/>
        </w:rPr>
        <w:t xml:space="preserve"> 1434,3</w:t>
      </w:r>
      <w:r>
        <w:rPr>
          <w:sz w:val="28"/>
          <w:szCs w:val="28"/>
        </w:rPr>
        <w:t xml:space="preserve"> тыс. рублей, с превышением доходов над расходами в сумме </w:t>
      </w:r>
      <w:r>
        <w:rPr>
          <w:color w:val="0000FF"/>
          <w:sz w:val="28"/>
          <w:szCs w:val="28"/>
        </w:rPr>
        <w:t>60,8</w:t>
      </w:r>
      <w:r>
        <w:rPr>
          <w:sz w:val="28"/>
          <w:szCs w:val="28"/>
        </w:rPr>
        <w:t xml:space="preserve"> тыс. рублей.</w:t>
      </w:r>
    </w:p>
    <w:p w14:paraId="26BF0997">
      <w:pPr>
        <w:ind w:firstLine="720"/>
        <w:jc w:val="both"/>
        <w:rPr>
          <w:sz w:val="28"/>
          <w:szCs w:val="28"/>
        </w:rPr>
      </w:pPr>
      <w:r>
        <w:rPr>
          <w:sz w:val="28"/>
          <w:szCs w:val="28"/>
        </w:rPr>
        <w:t>2. Утвердить бюджет Кишалинского сельского поселения Атюрьевского муниципального района Республики Мордовия на 2027 год по доходам в сумме 1004,3  тыс. рублей и по расходам в сумме 931,3 тыс. рублей, с превышением доходов над расходами в сумме 73,0 тыс. рублей,</w:t>
      </w:r>
      <w:r>
        <w:t xml:space="preserve"> </w:t>
      </w:r>
      <w:r>
        <w:rPr>
          <w:sz w:val="28"/>
          <w:szCs w:val="28"/>
        </w:rPr>
        <w:t>в том числе условно утвержденные расходы в сумме 27,3 тыс. рублей..</w:t>
      </w:r>
    </w:p>
    <w:p w14:paraId="75BECAF2">
      <w:pPr>
        <w:ind w:firstLine="720"/>
        <w:jc w:val="both"/>
        <w:rPr>
          <w:sz w:val="28"/>
          <w:szCs w:val="28"/>
        </w:rPr>
      </w:pPr>
      <w:r>
        <w:rPr>
          <w:sz w:val="28"/>
          <w:szCs w:val="28"/>
        </w:rPr>
        <w:t xml:space="preserve">3. Утвердить бюджет Кишалинского сельского поселения Атюрьевского муниципального района Республики Мордовия на 2028 год по доходам в сумме </w:t>
      </w:r>
      <w:r>
        <w:rPr>
          <w:color w:val="0000FF"/>
          <w:sz w:val="28"/>
          <w:szCs w:val="28"/>
        </w:rPr>
        <w:t xml:space="preserve">1005,6 </w:t>
      </w:r>
      <w:r>
        <w:rPr>
          <w:sz w:val="28"/>
          <w:szCs w:val="28"/>
        </w:rPr>
        <w:t>тыс. рублей и по расходам в сумме</w:t>
      </w:r>
      <w:r>
        <w:rPr>
          <w:color w:val="0000FF"/>
          <w:sz w:val="28"/>
          <w:szCs w:val="28"/>
        </w:rPr>
        <w:t xml:space="preserve"> 920,4</w:t>
      </w:r>
      <w:r>
        <w:rPr>
          <w:sz w:val="28"/>
          <w:szCs w:val="28"/>
        </w:rPr>
        <w:t xml:space="preserve"> тыс. рублей,</w:t>
      </w:r>
      <w:r>
        <w:t xml:space="preserve"> </w:t>
      </w:r>
      <w:r>
        <w:rPr>
          <w:sz w:val="28"/>
          <w:szCs w:val="28"/>
        </w:rPr>
        <w:t xml:space="preserve">с превышением доходов над расходами в сумме </w:t>
      </w:r>
      <w:r>
        <w:rPr>
          <w:color w:val="0000FF"/>
          <w:sz w:val="28"/>
          <w:szCs w:val="28"/>
        </w:rPr>
        <w:t>85,2</w:t>
      </w:r>
      <w:r>
        <w:rPr>
          <w:sz w:val="28"/>
          <w:szCs w:val="28"/>
        </w:rPr>
        <w:t xml:space="preserve"> тыс. рублей,</w:t>
      </w:r>
      <w:r>
        <w:t xml:space="preserve"> </w:t>
      </w:r>
      <w:r>
        <w:rPr>
          <w:sz w:val="28"/>
          <w:szCs w:val="28"/>
        </w:rPr>
        <w:t xml:space="preserve">в том числе условно утвержденные расходы в сумме </w:t>
      </w:r>
      <w:r>
        <w:rPr>
          <w:color w:val="0000FF"/>
          <w:sz w:val="28"/>
          <w:szCs w:val="28"/>
        </w:rPr>
        <w:t>55,7</w:t>
      </w:r>
      <w:r>
        <w:rPr>
          <w:sz w:val="28"/>
          <w:szCs w:val="28"/>
        </w:rPr>
        <w:t xml:space="preserve"> тыс. рублей.</w:t>
      </w:r>
    </w:p>
    <w:p w14:paraId="67064DAB">
      <w:pPr>
        <w:ind w:firstLine="720"/>
        <w:jc w:val="both"/>
        <w:rPr>
          <w:sz w:val="28"/>
          <w:szCs w:val="28"/>
        </w:rPr>
      </w:pPr>
    </w:p>
    <w:p w14:paraId="57F6D730">
      <w:pPr>
        <w:ind w:firstLine="720"/>
        <w:jc w:val="both"/>
      </w:pPr>
    </w:p>
    <w:p w14:paraId="49559727">
      <w:pPr>
        <w:autoSpaceDE w:val="0"/>
        <w:autoSpaceDN w:val="0"/>
        <w:adjustRightInd w:val="0"/>
        <w:ind w:firstLine="720"/>
        <w:jc w:val="both"/>
        <w:rPr>
          <w:bCs/>
          <w:sz w:val="28"/>
          <w:szCs w:val="28"/>
        </w:rPr>
      </w:pPr>
      <w:r>
        <w:rPr>
          <w:bCs/>
          <w:sz w:val="28"/>
          <w:szCs w:val="28"/>
        </w:rPr>
        <w:t>Статья 2. Безвозмездные поступления в бюджет</w:t>
      </w:r>
      <w:r>
        <w:t xml:space="preserve"> </w:t>
      </w:r>
      <w:r>
        <w:rPr>
          <w:bCs/>
          <w:sz w:val="28"/>
          <w:szCs w:val="28"/>
        </w:rPr>
        <w:t>Кишалинского сельского поселения</w:t>
      </w:r>
      <w:r>
        <w:rPr>
          <w:sz w:val="28"/>
          <w:szCs w:val="28"/>
        </w:rPr>
        <w:t xml:space="preserve"> Атюрьевского муниципального района Республики Мордовия</w:t>
      </w:r>
    </w:p>
    <w:p w14:paraId="76F23FEF">
      <w:pPr>
        <w:autoSpaceDE w:val="0"/>
        <w:autoSpaceDN w:val="0"/>
        <w:adjustRightInd w:val="0"/>
        <w:ind w:firstLine="720"/>
        <w:jc w:val="both"/>
        <w:rPr>
          <w:bCs/>
          <w:sz w:val="28"/>
          <w:szCs w:val="28"/>
        </w:rPr>
      </w:pPr>
    </w:p>
    <w:p w14:paraId="271240C0">
      <w:pPr>
        <w:autoSpaceDE w:val="0"/>
        <w:autoSpaceDN w:val="0"/>
        <w:adjustRightInd w:val="0"/>
        <w:ind w:firstLine="720"/>
        <w:jc w:val="both"/>
        <w:rPr>
          <w:bCs/>
          <w:sz w:val="28"/>
          <w:szCs w:val="28"/>
        </w:rPr>
      </w:pPr>
      <w:r>
        <w:rPr>
          <w:bCs/>
          <w:sz w:val="28"/>
          <w:szCs w:val="28"/>
        </w:rPr>
        <w:t xml:space="preserve">Утвердить объем безвозмездных поступлений в </w:t>
      </w:r>
      <w:r>
        <w:rPr>
          <w:sz w:val="28"/>
          <w:szCs w:val="28"/>
        </w:rPr>
        <w:t>бюджет</w:t>
      </w:r>
      <w:r>
        <w:t xml:space="preserve"> </w:t>
      </w:r>
      <w:r>
        <w:rPr>
          <w:sz w:val="28"/>
          <w:szCs w:val="28"/>
        </w:rPr>
        <w:t>Кишалинского сельского поселения Атюрьевского муниципального района Республики Мордовия</w:t>
      </w:r>
      <w:r>
        <w:rPr>
          <w:bCs/>
          <w:sz w:val="28"/>
          <w:szCs w:val="28"/>
        </w:rPr>
        <w:t xml:space="preserve"> </w:t>
      </w:r>
      <w:r>
        <w:rPr>
          <w:sz w:val="28"/>
          <w:szCs w:val="28"/>
        </w:rPr>
        <w:t>на 2026 год и на плановый период 2027 и 2028 годов</w:t>
      </w:r>
      <w:r>
        <w:rPr>
          <w:bCs/>
          <w:sz w:val="28"/>
          <w:szCs w:val="28"/>
        </w:rPr>
        <w:t xml:space="preserve"> согласно приложения 1  к настоящему Решению.</w:t>
      </w:r>
    </w:p>
    <w:p w14:paraId="6370E7E0">
      <w:pPr>
        <w:autoSpaceDE w:val="0"/>
        <w:autoSpaceDN w:val="0"/>
        <w:adjustRightInd w:val="0"/>
        <w:ind w:firstLine="720"/>
        <w:jc w:val="both"/>
        <w:rPr>
          <w:sz w:val="28"/>
          <w:szCs w:val="28"/>
        </w:rPr>
      </w:pPr>
    </w:p>
    <w:p w14:paraId="74D0DC11">
      <w:pPr>
        <w:autoSpaceDE w:val="0"/>
        <w:autoSpaceDN w:val="0"/>
        <w:adjustRightInd w:val="0"/>
        <w:ind w:firstLine="720"/>
        <w:jc w:val="both"/>
        <w:rPr>
          <w:bCs/>
          <w:sz w:val="28"/>
          <w:szCs w:val="28"/>
        </w:rPr>
      </w:pPr>
      <w:r>
        <w:rPr>
          <w:sz w:val="28"/>
          <w:szCs w:val="28"/>
        </w:rPr>
        <w:t>Статья 3. Распределение расходов бюджета</w:t>
      </w:r>
      <w:r>
        <w:t xml:space="preserve"> </w:t>
      </w:r>
      <w:r>
        <w:rPr>
          <w:sz w:val="28"/>
          <w:szCs w:val="28"/>
        </w:rPr>
        <w:t>Кишалинского сельского поселения Атюрьевского муниципального района Республики Мордовия</w:t>
      </w:r>
    </w:p>
    <w:p w14:paraId="3DF2DC4A">
      <w:pPr>
        <w:ind w:firstLine="720"/>
        <w:jc w:val="both"/>
        <w:rPr>
          <w:sz w:val="28"/>
          <w:szCs w:val="28"/>
        </w:rPr>
      </w:pPr>
    </w:p>
    <w:p w14:paraId="2645EB5D">
      <w:pPr>
        <w:ind w:firstLine="720"/>
        <w:jc w:val="both"/>
        <w:rPr>
          <w:sz w:val="28"/>
          <w:szCs w:val="28"/>
        </w:rPr>
      </w:pPr>
      <w:r>
        <w:rPr>
          <w:sz w:val="28"/>
          <w:szCs w:val="28"/>
        </w:rPr>
        <w:t>Утвердить:</w:t>
      </w:r>
    </w:p>
    <w:p w14:paraId="790CBAA8">
      <w:pPr>
        <w:ind w:firstLine="720"/>
        <w:jc w:val="both"/>
        <w:rPr>
          <w:sz w:val="28"/>
          <w:szCs w:val="28"/>
        </w:rPr>
      </w:pPr>
      <w:r>
        <w:t xml:space="preserve"> </w:t>
      </w:r>
      <w:r>
        <w:rPr>
          <w:sz w:val="28"/>
          <w:szCs w:val="28"/>
        </w:rPr>
        <w:t>ведомственную структуру расходов бюджета Кишалинского  сельского поселения Атюрьевского муниципального района Республики Мордовия на 2026 год и на плановый период 2027 и 2028 годов согласно приложению 2 к настоящему Решению;</w:t>
      </w:r>
    </w:p>
    <w:p w14:paraId="1C233195">
      <w:pPr>
        <w:ind w:firstLine="720"/>
        <w:jc w:val="both"/>
        <w:rPr>
          <w:sz w:val="28"/>
          <w:szCs w:val="28"/>
        </w:rPr>
      </w:pPr>
      <w:r>
        <w:rPr>
          <w:sz w:val="28"/>
          <w:szCs w:val="28"/>
        </w:rPr>
        <w:t>распределение бюджетных ассигнований бюджета</w:t>
      </w:r>
      <w:r>
        <w:t xml:space="preserve"> </w:t>
      </w:r>
      <w:r>
        <w:rPr>
          <w:sz w:val="28"/>
          <w:szCs w:val="28"/>
        </w:rPr>
        <w:t xml:space="preserve">Кишалинского сельского поселения Атюрьевского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2026 год и на плановый период 2027 и 2028 годов согласно приложению 3 к настоящему Решению; </w:t>
      </w:r>
    </w:p>
    <w:p w14:paraId="65C96BA8">
      <w:pPr>
        <w:ind w:firstLine="720"/>
        <w:jc w:val="both"/>
        <w:rPr>
          <w:sz w:val="28"/>
          <w:szCs w:val="28"/>
        </w:rPr>
      </w:pPr>
      <w:r>
        <w:rPr>
          <w:sz w:val="28"/>
          <w:szCs w:val="28"/>
        </w:rPr>
        <w:t>распределение бюджетных ассигнований бюджета</w:t>
      </w:r>
      <w:r>
        <w:t xml:space="preserve"> </w:t>
      </w:r>
      <w:r>
        <w:rPr>
          <w:sz w:val="28"/>
          <w:szCs w:val="28"/>
        </w:rPr>
        <w:t>Кишалинского сельского поселения Атюрьевского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2026 год и на плановый период 2027 и 2028 годов согласно приложению 4 к настоящему Решению;</w:t>
      </w:r>
    </w:p>
    <w:p w14:paraId="302607A6">
      <w:pPr>
        <w:ind w:firstLine="720"/>
        <w:jc w:val="both"/>
        <w:rPr>
          <w:sz w:val="28"/>
          <w:szCs w:val="28"/>
        </w:rPr>
      </w:pPr>
    </w:p>
    <w:p w14:paraId="1A1EA305">
      <w:pPr>
        <w:ind w:firstLine="540"/>
        <w:jc w:val="both"/>
        <w:rPr>
          <w:sz w:val="28"/>
          <w:szCs w:val="28"/>
        </w:rPr>
      </w:pPr>
    </w:p>
    <w:p w14:paraId="3253BE6D">
      <w:pPr>
        <w:pStyle w:val="69"/>
        <w:ind w:right="0"/>
        <w:jc w:val="both"/>
        <w:rPr>
          <w:rFonts w:ascii="Times New Roman" w:hAnsi="Times New Roman" w:cs="Times New Roman"/>
          <w:sz w:val="28"/>
          <w:szCs w:val="28"/>
        </w:rPr>
      </w:pPr>
      <w:r>
        <w:rPr>
          <w:rFonts w:ascii="Times New Roman" w:hAnsi="Times New Roman" w:cs="Times New Roman"/>
          <w:sz w:val="28"/>
          <w:szCs w:val="28"/>
        </w:rPr>
        <w:t>Статья 4. Резервный фонд Администрации</w:t>
      </w:r>
      <w:r>
        <w:t xml:space="preserve"> </w:t>
      </w:r>
      <w:r>
        <w:rPr>
          <w:rFonts w:ascii="Times New Roman" w:hAnsi="Times New Roman" w:cs="Times New Roman"/>
          <w:sz w:val="28"/>
          <w:szCs w:val="28"/>
        </w:rPr>
        <w:t>Кишалинского сельского поселения Атюрьевского муниципального  района Республики Мордовия</w:t>
      </w:r>
    </w:p>
    <w:p w14:paraId="55CA2000">
      <w:pPr>
        <w:pStyle w:val="69"/>
        <w:ind w:right="0"/>
        <w:jc w:val="both"/>
        <w:rPr>
          <w:rFonts w:ascii="Times New Roman" w:hAnsi="Times New Roman" w:cs="Times New Roman"/>
          <w:sz w:val="28"/>
          <w:szCs w:val="28"/>
        </w:rPr>
      </w:pPr>
    </w:p>
    <w:p w14:paraId="0B7987CC">
      <w:pPr>
        <w:pStyle w:val="69"/>
        <w:ind w:right="0"/>
        <w:jc w:val="both"/>
        <w:rPr>
          <w:rFonts w:ascii="Times New Roman" w:hAnsi="Times New Roman" w:cs="Times New Roman"/>
          <w:sz w:val="28"/>
          <w:szCs w:val="28"/>
        </w:rPr>
      </w:pPr>
      <w:r>
        <w:rPr>
          <w:rFonts w:ascii="Times New Roman" w:hAnsi="Times New Roman" w:cs="Times New Roman"/>
          <w:sz w:val="28"/>
          <w:szCs w:val="28"/>
        </w:rPr>
        <w:t>Установить размер Резервного фонда Кишалинского сельского поселения Администрации Атюрьевского муниципального района Республики Мордовия на 2026 год в сумме 2,0 тыс. рублей, на 2027 год – 2,0 тыс. рублей, на 2028 год – 2,0 тыс. рублей.</w:t>
      </w:r>
    </w:p>
    <w:p w14:paraId="602C9F56">
      <w:pPr>
        <w:autoSpaceDE w:val="0"/>
        <w:autoSpaceDN w:val="0"/>
        <w:adjustRightInd w:val="0"/>
        <w:ind w:firstLine="708"/>
        <w:jc w:val="both"/>
        <w:rPr>
          <w:bCs/>
          <w:sz w:val="28"/>
          <w:szCs w:val="28"/>
        </w:rPr>
      </w:pPr>
    </w:p>
    <w:p w14:paraId="418A068A">
      <w:pPr>
        <w:autoSpaceDE w:val="0"/>
        <w:autoSpaceDN w:val="0"/>
        <w:adjustRightInd w:val="0"/>
        <w:ind w:firstLine="708"/>
        <w:jc w:val="both"/>
        <w:rPr>
          <w:bCs/>
          <w:sz w:val="28"/>
          <w:szCs w:val="28"/>
        </w:rPr>
      </w:pPr>
      <w:r>
        <w:rPr>
          <w:bCs/>
          <w:sz w:val="28"/>
          <w:szCs w:val="28"/>
        </w:rPr>
        <w:t>Статья  5  Объем бюджетных ассигнований на исполнение публичных нормативных обязательств</w:t>
      </w:r>
    </w:p>
    <w:p w14:paraId="684CB9D8">
      <w:pPr>
        <w:autoSpaceDE w:val="0"/>
        <w:autoSpaceDN w:val="0"/>
        <w:adjustRightInd w:val="0"/>
        <w:ind w:firstLine="708"/>
        <w:jc w:val="both"/>
        <w:rPr>
          <w:bCs/>
          <w:sz w:val="28"/>
          <w:szCs w:val="28"/>
        </w:rPr>
      </w:pPr>
    </w:p>
    <w:p w14:paraId="0993E054">
      <w:pPr>
        <w:autoSpaceDE w:val="0"/>
        <w:autoSpaceDN w:val="0"/>
        <w:adjustRightInd w:val="0"/>
        <w:ind w:firstLine="708"/>
        <w:jc w:val="both"/>
        <w:rPr>
          <w:bCs/>
          <w:sz w:val="28"/>
          <w:szCs w:val="28"/>
        </w:rPr>
      </w:pPr>
      <w:r>
        <w:rPr>
          <w:bCs/>
          <w:sz w:val="28"/>
          <w:szCs w:val="28"/>
        </w:rPr>
        <w:t>Утвердить объем бюджетных ассигнований, направляемых на исполнение публичных нормативных обязательств, предусмотренных настоящим Решением, на 2026 год в сумме 180,0 тыс. рублей, на 2027 год – 180,3 тыс. рублей, на 2028 год – 135,3 тыс. рублей.</w:t>
      </w:r>
    </w:p>
    <w:p w14:paraId="59F16107">
      <w:pPr>
        <w:pStyle w:val="65"/>
        <w:ind w:right="0" w:firstLine="720"/>
        <w:jc w:val="both"/>
        <w:rPr>
          <w:rFonts w:ascii="Times New Roman" w:hAnsi="Times New Roman" w:cs="Times New Roman"/>
          <w:sz w:val="28"/>
          <w:szCs w:val="28"/>
        </w:rPr>
      </w:pPr>
    </w:p>
    <w:p w14:paraId="798066CD">
      <w:pPr>
        <w:pStyle w:val="65"/>
        <w:ind w:right="0" w:firstLine="720"/>
        <w:jc w:val="both"/>
        <w:rPr>
          <w:rFonts w:ascii="Times New Roman" w:hAnsi="Times New Roman" w:cs="Times New Roman"/>
          <w:sz w:val="28"/>
          <w:szCs w:val="28"/>
        </w:rPr>
      </w:pPr>
    </w:p>
    <w:p w14:paraId="12F1D4CE">
      <w:pPr>
        <w:pStyle w:val="65"/>
        <w:ind w:right="0" w:firstLine="720"/>
        <w:jc w:val="both"/>
        <w:rPr>
          <w:rFonts w:ascii="Times New Roman" w:hAnsi="Times New Roman" w:cs="Times New Roman"/>
          <w:sz w:val="28"/>
          <w:szCs w:val="28"/>
        </w:rPr>
      </w:pPr>
      <w:r>
        <w:rPr>
          <w:rFonts w:ascii="Times New Roman" w:hAnsi="Times New Roman" w:cs="Times New Roman"/>
          <w:sz w:val="28"/>
          <w:szCs w:val="28"/>
        </w:rPr>
        <w:t>Статья 6. Расходы на исполнение судебных актов по искам к Кишалинскому сельскому поселению Атюрьевского муниципального района Республики Мордовия</w:t>
      </w:r>
    </w:p>
    <w:p w14:paraId="446D51EB">
      <w:pPr>
        <w:ind w:firstLine="720"/>
        <w:jc w:val="both"/>
        <w:rPr>
          <w:sz w:val="28"/>
          <w:szCs w:val="28"/>
        </w:rPr>
      </w:pPr>
    </w:p>
    <w:p w14:paraId="24B3A7C8">
      <w:pPr>
        <w:ind w:firstLine="708"/>
        <w:jc w:val="both"/>
        <w:rPr>
          <w:sz w:val="28"/>
          <w:szCs w:val="28"/>
          <w:lang w:eastAsia="en-US"/>
        </w:rPr>
      </w:pPr>
    </w:p>
    <w:p w14:paraId="0EB270E5">
      <w:pPr>
        <w:ind w:firstLine="708"/>
        <w:jc w:val="both"/>
        <w:rPr>
          <w:sz w:val="28"/>
          <w:szCs w:val="28"/>
          <w:lang w:eastAsia="en-US"/>
        </w:rPr>
      </w:pPr>
      <w:r>
        <w:rPr>
          <w:sz w:val="28"/>
          <w:szCs w:val="28"/>
          <w:lang w:eastAsia="en-US"/>
        </w:rPr>
        <w:t>Из бюджета</w:t>
      </w:r>
      <w:r>
        <w:t xml:space="preserve"> </w:t>
      </w:r>
      <w:r>
        <w:rPr>
          <w:sz w:val="28"/>
          <w:szCs w:val="28"/>
        </w:rPr>
        <w:t>Кишалинского</w:t>
      </w:r>
      <w:r>
        <w:rPr>
          <w:sz w:val="28"/>
          <w:szCs w:val="28"/>
          <w:lang w:eastAsia="en-US"/>
        </w:rPr>
        <w:t xml:space="preserve"> сельского поселения Атюрьевского муниципального района Республики Мордовия предоставляются бюджетные ассигнования на исполнение судебных актов по искам к</w:t>
      </w:r>
      <w:r>
        <w:t xml:space="preserve"> </w:t>
      </w:r>
      <w:r>
        <w:rPr>
          <w:sz w:val="28"/>
          <w:szCs w:val="28"/>
        </w:rPr>
        <w:t>Администрации</w:t>
      </w:r>
      <w:r>
        <w:t xml:space="preserve"> </w:t>
      </w:r>
      <w:r>
        <w:rPr>
          <w:sz w:val="28"/>
          <w:szCs w:val="28"/>
        </w:rPr>
        <w:t>Кишалинского</w:t>
      </w:r>
      <w:r>
        <w:rPr>
          <w:sz w:val="28"/>
          <w:szCs w:val="28"/>
          <w:lang w:eastAsia="en-US"/>
        </w:rPr>
        <w:t xml:space="preserve"> сельского поселения Атюрьевского муниципального района Республики Мордовия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w:t>
      </w:r>
      <w:r>
        <w:rPr>
          <w:sz w:val="28"/>
          <w:szCs w:val="28"/>
        </w:rPr>
        <w:t>Кишалинского</w:t>
      </w:r>
      <w:r>
        <w:rPr>
          <w:sz w:val="28"/>
          <w:szCs w:val="28"/>
          <w:lang w:eastAsia="en-US"/>
        </w:rPr>
        <w:t xml:space="preserve"> сельского поселения Атюрьевского муниципального района Республики Мордовия (за исключением судебных актов о взыскании денежных средств в порядке субсидиарной ответственности главных распорядителей средств бюджета </w:t>
      </w:r>
      <w:r>
        <w:rPr>
          <w:sz w:val="28"/>
          <w:szCs w:val="28"/>
        </w:rPr>
        <w:t>Кишалинского</w:t>
      </w:r>
      <w:r>
        <w:rPr>
          <w:sz w:val="28"/>
          <w:szCs w:val="28"/>
          <w:lang w:eastAsia="en-US"/>
        </w:rPr>
        <w:t xml:space="preserve"> сельского поселения Атюрьевского муниципального района   Республики Мордовия), судебных актов о присуждении компенсации за нарушение права на исполнение судебного акта в разумный срок за счет средств бюджета </w:t>
      </w:r>
      <w:r>
        <w:rPr>
          <w:sz w:val="28"/>
          <w:szCs w:val="28"/>
        </w:rPr>
        <w:t>Кишалинского</w:t>
      </w:r>
      <w:r>
        <w:rPr>
          <w:sz w:val="28"/>
          <w:szCs w:val="28"/>
          <w:lang w:eastAsia="en-US"/>
        </w:rPr>
        <w:t xml:space="preserve"> сельского поселения Атюрьевского муниципального района Республики Мордовия.</w:t>
      </w:r>
    </w:p>
    <w:p w14:paraId="69A93F91">
      <w:pPr>
        <w:pStyle w:val="69"/>
        <w:ind w:right="0"/>
        <w:jc w:val="both"/>
        <w:rPr>
          <w:rFonts w:ascii="Times New Roman" w:hAnsi="Times New Roman" w:cs="Times New Roman"/>
          <w:sz w:val="28"/>
          <w:szCs w:val="28"/>
        </w:rPr>
      </w:pPr>
    </w:p>
    <w:p w14:paraId="4C2E187D">
      <w:pPr>
        <w:autoSpaceDE w:val="0"/>
        <w:autoSpaceDN w:val="0"/>
        <w:adjustRightInd w:val="0"/>
        <w:ind w:firstLine="720"/>
        <w:jc w:val="both"/>
        <w:outlineLvl w:val="0"/>
        <w:rPr>
          <w:bCs/>
          <w:sz w:val="28"/>
          <w:szCs w:val="28"/>
        </w:rPr>
      </w:pPr>
    </w:p>
    <w:p w14:paraId="3BFD95AB">
      <w:pPr>
        <w:autoSpaceDE w:val="0"/>
        <w:autoSpaceDN w:val="0"/>
        <w:adjustRightInd w:val="0"/>
        <w:ind w:firstLine="720"/>
        <w:jc w:val="both"/>
        <w:outlineLvl w:val="0"/>
        <w:rPr>
          <w:bCs/>
          <w:sz w:val="28"/>
          <w:szCs w:val="28"/>
        </w:rPr>
      </w:pPr>
      <w:r>
        <w:rPr>
          <w:bCs/>
          <w:sz w:val="28"/>
          <w:szCs w:val="28"/>
        </w:rPr>
        <w:t xml:space="preserve">Статья 7. Муниципальные внутренние заимствования </w:t>
      </w:r>
      <w:r>
        <w:rPr>
          <w:sz w:val="28"/>
          <w:szCs w:val="28"/>
        </w:rPr>
        <w:t>Кишалинского</w:t>
      </w:r>
      <w:r>
        <w:rPr>
          <w:bCs/>
          <w:sz w:val="28"/>
          <w:szCs w:val="28"/>
        </w:rPr>
        <w:t xml:space="preserve"> сельского поселения Атюрьевского муниципального района  Республики Мордовия, муниципальный долг </w:t>
      </w:r>
      <w:r>
        <w:rPr>
          <w:sz w:val="28"/>
          <w:szCs w:val="28"/>
        </w:rPr>
        <w:t>Кишалинского</w:t>
      </w:r>
      <w:r>
        <w:rPr>
          <w:bCs/>
          <w:sz w:val="28"/>
          <w:szCs w:val="28"/>
        </w:rPr>
        <w:t xml:space="preserve"> сельского поселения Атюрьевского муниципального района Республики Мордовия </w:t>
      </w:r>
    </w:p>
    <w:p w14:paraId="28EE3184">
      <w:pPr>
        <w:autoSpaceDE w:val="0"/>
        <w:autoSpaceDN w:val="0"/>
        <w:adjustRightInd w:val="0"/>
        <w:ind w:firstLine="720"/>
        <w:jc w:val="both"/>
        <w:rPr>
          <w:bCs/>
          <w:sz w:val="28"/>
          <w:szCs w:val="28"/>
        </w:rPr>
      </w:pPr>
      <w:bookmarkStart w:id="0" w:name="Par2"/>
      <w:bookmarkEnd w:id="0"/>
    </w:p>
    <w:p w14:paraId="307B43FE">
      <w:pPr>
        <w:autoSpaceDE w:val="0"/>
        <w:autoSpaceDN w:val="0"/>
        <w:adjustRightInd w:val="0"/>
        <w:ind w:firstLine="720"/>
        <w:jc w:val="both"/>
        <w:rPr>
          <w:bCs/>
          <w:sz w:val="28"/>
          <w:szCs w:val="28"/>
        </w:rPr>
      </w:pPr>
      <w:r>
        <w:rPr>
          <w:bCs/>
          <w:sz w:val="28"/>
          <w:szCs w:val="28"/>
        </w:rPr>
        <w:t xml:space="preserve">1. Право осуществления от имени </w:t>
      </w:r>
      <w:r>
        <w:rPr>
          <w:sz w:val="28"/>
          <w:szCs w:val="28"/>
        </w:rPr>
        <w:t>Кишалинского</w:t>
      </w:r>
      <w:r>
        <w:rPr>
          <w:bCs/>
          <w:sz w:val="28"/>
          <w:szCs w:val="28"/>
        </w:rPr>
        <w:t xml:space="preserve"> сельского поселения Атюрьевского муниципального района  Республики Мордовия муниципальных внутренних заимствований Атюрьевского муниципального района Республики Мордовия принадлежит Администрации </w:t>
      </w:r>
      <w:r>
        <w:rPr>
          <w:sz w:val="28"/>
          <w:szCs w:val="28"/>
        </w:rPr>
        <w:t>Кишалинского</w:t>
      </w:r>
      <w:r>
        <w:rPr>
          <w:bCs/>
          <w:sz w:val="28"/>
          <w:szCs w:val="28"/>
        </w:rPr>
        <w:t xml:space="preserve"> сельского поселения Атюрьевского  муниципального района  Республики Мордовия. </w:t>
      </w:r>
    </w:p>
    <w:p w14:paraId="638A8FCF">
      <w:pPr>
        <w:autoSpaceDE w:val="0"/>
        <w:autoSpaceDN w:val="0"/>
        <w:adjustRightInd w:val="0"/>
        <w:ind w:firstLine="720"/>
        <w:jc w:val="both"/>
        <w:rPr>
          <w:bCs/>
          <w:sz w:val="28"/>
          <w:szCs w:val="28"/>
        </w:rPr>
      </w:pPr>
      <w:r>
        <w:rPr>
          <w:bCs/>
          <w:sz w:val="28"/>
          <w:szCs w:val="28"/>
        </w:rPr>
        <w:t xml:space="preserve">2. Утвердить </w:t>
      </w:r>
      <w:r>
        <w:rPr>
          <w:bCs/>
          <w:sz w:val="28"/>
          <w:szCs w:val="28"/>
        </w:rPr>
        <w:fldChar w:fldCharType="begin"/>
      </w:r>
      <w:r>
        <w:rPr>
          <w:bCs/>
          <w:sz w:val="28"/>
          <w:szCs w:val="28"/>
        </w:rPr>
        <w:instrText xml:space="preserve">HYPERLINK consultantplus://offline/ref=17475C7E2437EF3341389EF9C051D8BBFB1D4F9B604582094598A1BB21A2CF75666DCB86593828CA88A919s1x8O </w:instrText>
      </w:r>
      <w:r>
        <w:rPr>
          <w:bCs/>
          <w:sz w:val="28"/>
          <w:szCs w:val="28"/>
        </w:rPr>
        <w:fldChar w:fldCharType="separate"/>
      </w:r>
      <w:r>
        <w:rPr>
          <w:bCs/>
          <w:sz w:val="28"/>
          <w:szCs w:val="28"/>
        </w:rPr>
        <w:t>источники</w:t>
      </w:r>
      <w:r>
        <w:rPr>
          <w:bCs/>
          <w:sz w:val="28"/>
          <w:szCs w:val="28"/>
        </w:rPr>
        <w:fldChar w:fldCharType="end"/>
      </w:r>
      <w:r>
        <w:rPr>
          <w:bCs/>
          <w:sz w:val="28"/>
          <w:szCs w:val="28"/>
        </w:rPr>
        <w:t xml:space="preserve"> внутреннего финансирования дефицита бюджета</w:t>
      </w:r>
      <w:r>
        <w:t xml:space="preserve"> </w:t>
      </w:r>
      <w:r>
        <w:rPr>
          <w:sz w:val="28"/>
          <w:szCs w:val="28"/>
        </w:rPr>
        <w:t>Кишалинского</w:t>
      </w:r>
      <w:r>
        <w:rPr>
          <w:bCs/>
          <w:sz w:val="28"/>
          <w:szCs w:val="28"/>
        </w:rPr>
        <w:t xml:space="preserve"> сельского поселения Атюрьевского муниципального района  Республики Мордовия на 2026 год и на плановый период 2027 и 2028 годов согласно приложению 5 к настоящему Решению. </w:t>
      </w:r>
    </w:p>
    <w:p w14:paraId="60025CC4">
      <w:pPr>
        <w:autoSpaceDE w:val="0"/>
        <w:autoSpaceDN w:val="0"/>
        <w:adjustRightInd w:val="0"/>
        <w:ind w:firstLine="720"/>
        <w:jc w:val="both"/>
        <w:rPr>
          <w:bCs/>
          <w:sz w:val="28"/>
          <w:szCs w:val="28"/>
        </w:rPr>
      </w:pPr>
      <w:r>
        <w:rPr>
          <w:bCs/>
          <w:sz w:val="28"/>
          <w:szCs w:val="28"/>
        </w:rPr>
        <w:t xml:space="preserve">3. Утвердить </w:t>
      </w:r>
      <w:r>
        <w:rPr>
          <w:bCs/>
          <w:sz w:val="28"/>
          <w:szCs w:val="28"/>
        </w:rPr>
        <w:fldChar w:fldCharType="begin"/>
      </w:r>
      <w:r>
        <w:rPr>
          <w:bCs/>
          <w:sz w:val="28"/>
          <w:szCs w:val="28"/>
        </w:rPr>
        <w:instrText xml:space="preserve">HYPERLINK consultantplus://offline/ref=17475C7E2437EF3341389EF9C051D8BBFB1D4F9B604582094598A1BB21A2CF75666DCB86593828CA88A919s1xFO </w:instrText>
      </w:r>
      <w:r>
        <w:rPr>
          <w:bCs/>
          <w:sz w:val="28"/>
          <w:szCs w:val="28"/>
        </w:rPr>
        <w:fldChar w:fldCharType="separate"/>
      </w:r>
      <w:r>
        <w:rPr>
          <w:bCs/>
          <w:sz w:val="28"/>
          <w:szCs w:val="28"/>
        </w:rPr>
        <w:t>Программу</w:t>
      </w:r>
      <w:r>
        <w:rPr>
          <w:bCs/>
          <w:sz w:val="28"/>
          <w:szCs w:val="28"/>
        </w:rPr>
        <w:fldChar w:fldCharType="end"/>
      </w:r>
      <w:r>
        <w:rPr>
          <w:bCs/>
          <w:sz w:val="28"/>
          <w:szCs w:val="28"/>
        </w:rPr>
        <w:t xml:space="preserve"> муниципальных внутренних заимствований</w:t>
      </w:r>
      <w:r>
        <w:t xml:space="preserve"> </w:t>
      </w:r>
      <w:r>
        <w:rPr>
          <w:bCs/>
          <w:sz w:val="28"/>
          <w:szCs w:val="28"/>
        </w:rPr>
        <w:t>Новочадовского сельского поселения Атюрьевского муниципального района  Республики Мордовия на 2026 год и на плановый период 2027 и 2028 годов согласно приложению 6 к настоящему Решению.</w:t>
      </w:r>
    </w:p>
    <w:p w14:paraId="76810332">
      <w:pPr>
        <w:autoSpaceDE w:val="0"/>
        <w:autoSpaceDN w:val="0"/>
        <w:adjustRightInd w:val="0"/>
        <w:ind w:firstLine="720"/>
        <w:jc w:val="both"/>
        <w:rPr>
          <w:bCs/>
          <w:sz w:val="28"/>
          <w:szCs w:val="28"/>
        </w:rPr>
      </w:pPr>
      <w:r>
        <w:rPr>
          <w:bCs/>
          <w:sz w:val="28"/>
          <w:szCs w:val="28"/>
        </w:rPr>
        <w:t xml:space="preserve">4.  Установить предельный объем заимствований </w:t>
      </w:r>
      <w:r>
        <w:rPr>
          <w:sz w:val="28"/>
          <w:szCs w:val="28"/>
        </w:rPr>
        <w:t>Кишалинского</w:t>
      </w:r>
      <w:r>
        <w:rPr>
          <w:bCs/>
          <w:sz w:val="28"/>
          <w:szCs w:val="28"/>
        </w:rPr>
        <w:t xml:space="preserve"> сельского поселения Атюрьевского муниципального района  Республики Мордовия на 2026 год в сумме 0,0 тыс. рублей, на 2027 год - 0,0 тыс. рублей, на 2028 год - 0,0 тыс. рублей.</w:t>
      </w:r>
    </w:p>
    <w:p w14:paraId="0EAA7688">
      <w:pPr>
        <w:autoSpaceDE w:val="0"/>
        <w:autoSpaceDN w:val="0"/>
        <w:adjustRightInd w:val="0"/>
        <w:spacing w:line="238" w:lineRule="auto"/>
        <w:ind w:firstLine="720"/>
        <w:jc w:val="both"/>
        <w:rPr>
          <w:sz w:val="28"/>
          <w:szCs w:val="28"/>
        </w:rPr>
      </w:pPr>
      <w:r>
        <w:rPr>
          <w:sz w:val="28"/>
          <w:szCs w:val="28"/>
        </w:rPr>
        <w:t>5. Установить верхний предел муниципального внутреннего долга</w:t>
      </w:r>
      <w:r>
        <w:t xml:space="preserve"> </w:t>
      </w:r>
      <w:r>
        <w:rPr>
          <w:sz w:val="28"/>
          <w:szCs w:val="28"/>
        </w:rPr>
        <w:t>Кишалинского сельского поселения Атюрьевского муниципального района Республики Мордовия на 1 января 2026 года в сумме 727,0 тыс. рублей, на 1 января 2027 года – 654,2 тыс. рублей, на 1 января 2028 года – 569,2  тыс. рублей.</w:t>
      </w:r>
    </w:p>
    <w:p w14:paraId="4F4E9BE4">
      <w:pPr>
        <w:autoSpaceDE w:val="0"/>
        <w:autoSpaceDN w:val="0"/>
        <w:adjustRightInd w:val="0"/>
        <w:ind w:firstLine="720"/>
        <w:jc w:val="both"/>
        <w:rPr>
          <w:sz w:val="28"/>
          <w:szCs w:val="28"/>
        </w:rPr>
      </w:pPr>
      <w:r>
        <w:rPr>
          <w:sz w:val="28"/>
          <w:szCs w:val="28"/>
        </w:rPr>
        <w:t>6. Утвердить объем расходов на обслуживание муниципального долга</w:t>
      </w:r>
      <w:r>
        <w:t xml:space="preserve"> </w:t>
      </w:r>
      <w:r>
        <w:rPr>
          <w:sz w:val="28"/>
          <w:szCs w:val="28"/>
        </w:rPr>
        <w:t xml:space="preserve">Кишалинского сельского поселения Атюрьевского муниципального района Республики Мордовия на 2026 год в сумме 1,0 тыс. рублей, на 2027 год – 1,0 тыс. рублей, на 2028 год – 1,0 тыс. рублей. </w:t>
      </w:r>
    </w:p>
    <w:p w14:paraId="6D4CA111">
      <w:pPr>
        <w:autoSpaceDE w:val="0"/>
        <w:autoSpaceDN w:val="0"/>
        <w:adjustRightInd w:val="0"/>
        <w:ind w:firstLine="720"/>
        <w:jc w:val="both"/>
        <w:rPr>
          <w:sz w:val="28"/>
          <w:szCs w:val="28"/>
        </w:rPr>
      </w:pPr>
      <w:r>
        <w:rPr>
          <w:sz w:val="28"/>
          <w:szCs w:val="28"/>
        </w:rPr>
        <w:t>7. Установить верхний предел муниципального долга по муниципальным гарантиям Кишалинского сельского поселения Атюрьевского муниципального района Республики Мордовия на 1 января 2026 года в сумме 0,0 тыс. рублей, на 1 января 2027 года - 0,0 тыс. рублей, на 1 января 2028 года - 0,0 тыс. рублей.</w:t>
      </w:r>
    </w:p>
    <w:p w14:paraId="5BAC7D2A">
      <w:pPr>
        <w:autoSpaceDE w:val="0"/>
        <w:autoSpaceDN w:val="0"/>
        <w:adjustRightInd w:val="0"/>
        <w:spacing w:line="238" w:lineRule="auto"/>
        <w:ind w:firstLine="720"/>
        <w:jc w:val="both"/>
        <w:rPr>
          <w:sz w:val="28"/>
          <w:szCs w:val="28"/>
        </w:rPr>
      </w:pPr>
    </w:p>
    <w:p w14:paraId="08C003BA">
      <w:pPr>
        <w:autoSpaceDE w:val="0"/>
        <w:autoSpaceDN w:val="0"/>
        <w:adjustRightInd w:val="0"/>
        <w:spacing w:line="238" w:lineRule="auto"/>
        <w:ind w:firstLine="720"/>
        <w:jc w:val="both"/>
        <w:rPr>
          <w:sz w:val="28"/>
          <w:szCs w:val="28"/>
        </w:rPr>
      </w:pPr>
      <w:r>
        <w:rPr>
          <w:sz w:val="28"/>
          <w:szCs w:val="28"/>
        </w:rPr>
        <w:t>Статья 8. Особенности исполнения бюджета Кишалинского сельского поселения Атюрьевского муниципального района</w:t>
      </w:r>
      <w:r>
        <w:t xml:space="preserve"> </w:t>
      </w:r>
      <w:r>
        <w:rPr>
          <w:sz w:val="28"/>
          <w:szCs w:val="28"/>
        </w:rPr>
        <w:t>Республики Мордовия в 2026 году</w:t>
      </w:r>
    </w:p>
    <w:p w14:paraId="74E346BB">
      <w:pPr>
        <w:autoSpaceDE w:val="0"/>
        <w:autoSpaceDN w:val="0"/>
        <w:adjustRightInd w:val="0"/>
        <w:spacing w:line="238" w:lineRule="auto"/>
        <w:ind w:firstLine="720"/>
        <w:jc w:val="both"/>
        <w:rPr>
          <w:sz w:val="28"/>
          <w:szCs w:val="28"/>
        </w:rPr>
      </w:pPr>
    </w:p>
    <w:p w14:paraId="2B03288F">
      <w:pPr>
        <w:autoSpaceDE w:val="0"/>
        <w:autoSpaceDN w:val="0"/>
        <w:adjustRightInd w:val="0"/>
        <w:spacing w:line="238" w:lineRule="auto"/>
        <w:ind w:firstLine="720"/>
        <w:jc w:val="both"/>
        <w:rPr>
          <w:sz w:val="28"/>
          <w:szCs w:val="28"/>
        </w:rPr>
      </w:pPr>
      <w:r>
        <w:rPr>
          <w:sz w:val="28"/>
          <w:szCs w:val="28"/>
        </w:rPr>
        <w:t>1. Установить в соответствии с пунктом 8 статьи 217 Бюджетного кодекса Российской Федерации и статьей 13 Решения Совета депутатов</w:t>
      </w:r>
      <w:r>
        <w:t xml:space="preserve"> </w:t>
      </w:r>
      <w:r>
        <w:rPr>
          <w:sz w:val="28"/>
          <w:szCs w:val="28"/>
        </w:rPr>
        <w:t>Кишалинского сельского поселения Атюрьевского муниципального района Республики Мордовия от  16 мая 2016 года № 108 «Об утверждении Положения о бюджетном процессе в Кишалинском сельском поселении Атюрьевского муниципального района Республики Мордовия» следующие дополнительные основания внесения изменений в сводную бюджетную роспись бюджета Кишалинского сельского поселения Атюрьевского муниципального района Республики Мордовия без внесения изменений в настоящее Решение, помимо оснований, установленных пунктом 3 статьи 217 Бюджетного кодекса Российской Федерации:</w:t>
      </w:r>
    </w:p>
    <w:p w14:paraId="265C43E4">
      <w:pPr>
        <w:autoSpaceDE w:val="0"/>
        <w:autoSpaceDN w:val="0"/>
        <w:adjustRightInd w:val="0"/>
        <w:spacing w:line="238" w:lineRule="auto"/>
        <w:ind w:firstLine="720"/>
        <w:jc w:val="both"/>
        <w:rPr>
          <w:sz w:val="28"/>
          <w:szCs w:val="28"/>
        </w:rPr>
      </w:pPr>
      <w:r>
        <w:rPr>
          <w:sz w:val="28"/>
          <w:szCs w:val="28"/>
        </w:rPr>
        <w:t>1)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иные выплаты персоналу, за исключением фонда оплаты труда,  на коммунальные услуги, услуги связи, продукты питания,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14:paraId="494EF9F7">
      <w:pPr>
        <w:autoSpaceDE w:val="0"/>
        <w:autoSpaceDN w:val="0"/>
        <w:adjustRightInd w:val="0"/>
        <w:spacing w:line="238" w:lineRule="auto"/>
        <w:ind w:firstLine="720"/>
        <w:jc w:val="both"/>
        <w:rPr>
          <w:sz w:val="28"/>
          <w:szCs w:val="28"/>
        </w:rPr>
      </w:pPr>
      <w:r>
        <w:rPr>
          <w:sz w:val="28"/>
          <w:szCs w:val="28"/>
        </w:rPr>
        <w:t>2) осуществление мероприятий, связанных с созданием, ликвидацией и реорганизацией муниципальных учреждений Кишалинского сельского поселения Атюрьевского муниципального района Республики Мордовия;</w:t>
      </w:r>
    </w:p>
    <w:p w14:paraId="6715F857">
      <w:pPr>
        <w:autoSpaceDE w:val="0"/>
        <w:autoSpaceDN w:val="0"/>
        <w:adjustRightInd w:val="0"/>
        <w:spacing w:line="238" w:lineRule="auto"/>
        <w:ind w:firstLine="720"/>
        <w:jc w:val="both"/>
        <w:rPr>
          <w:sz w:val="28"/>
          <w:szCs w:val="28"/>
        </w:rPr>
      </w:pPr>
      <w:r>
        <w:rPr>
          <w:sz w:val="28"/>
          <w:szCs w:val="28"/>
        </w:rPr>
        <w:t>3) перераспределение бюджетных ассигнований в целях обеспечения исполнения обязательств, связанных с  софинансированием государственных программ Российской Федерации и Республики Мордовия, национальных проектов (программ), федеральных проектов, входящих в состав национальных проектов (программ), и региональных проектов, направленных на достижение соответствующих целей, показателей и результатов реализации федеральных проектов, входящих в состав национальных проектов (программ);</w:t>
      </w:r>
    </w:p>
    <w:p w14:paraId="1966C961">
      <w:pPr>
        <w:autoSpaceDE w:val="0"/>
        <w:autoSpaceDN w:val="0"/>
        <w:adjustRightInd w:val="0"/>
        <w:spacing w:line="238" w:lineRule="auto"/>
        <w:ind w:firstLine="720"/>
        <w:jc w:val="both"/>
        <w:rPr>
          <w:sz w:val="28"/>
          <w:szCs w:val="28"/>
        </w:rPr>
      </w:pPr>
      <w:r>
        <w:rPr>
          <w:sz w:val="28"/>
          <w:szCs w:val="28"/>
        </w:rPr>
        <w:t xml:space="preserve">4) осуществление выплат, направленных на обслуживание, сокращение и погашение долговых обязательств Кишалинского сельского поселения Атюрьевского муниципального района Республики Мордовия в соответствии с Бюджетным кодексом Российской Федерации; </w:t>
      </w:r>
    </w:p>
    <w:p w14:paraId="2F628DC0">
      <w:pPr>
        <w:autoSpaceDE w:val="0"/>
        <w:autoSpaceDN w:val="0"/>
        <w:adjustRightInd w:val="0"/>
        <w:spacing w:line="238" w:lineRule="auto"/>
        <w:ind w:firstLine="720"/>
        <w:jc w:val="both"/>
        <w:rPr>
          <w:sz w:val="28"/>
          <w:szCs w:val="28"/>
        </w:rPr>
      </w:pPr>
      <w:r>
        <w:rPr>
          <w:sz w:val="28"/>
          <w:szCs w:val="28"/>
        </w:rPr>
        <w:t>5) перераспределение бюджетных ассигнований  в целях реализации региональных проектов, направленных на достижение соответствующих целей, показателей и результатов реализации федеральных проектов, входящих в состав национальных проектов (программ),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Кишалинского сельского поселения Атюрьевского муниципального района Республики Мордовия на соответствующий финансовый год;</w:t>
      </w:r>
    </w:p>
    <w:p w14:paraId="63E59F7D">
      <w:pPr>
        <w:autoSpaceDE w:val="0"/>
        <w:autoSpaceDN w:val="0"/>
        <w:adjustRightInd w:val="0"/>
        <w:spacing w:line="238" w:lineRule="auto"/>
        <w:ind w:firstLine="720"/>
        <w:jc w:val="both"/>
        <w:rPr>
          <w:sz w:val="28"/>
          <w:szCs w:val="28"/>
        </w:rPr>
      </w:pPr>
      <w:r>
        <w:rPr>
          <w:sz w:val="28"/>
          <w:szCs w:val="28"/>
        </w:rPr>
        <w:t>6)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14:paraId="01EFC668">
      <w:pPr>
        <w:autoSpaceDE w:val="0"/>
        <w:autoSpaceDN w:val="0"/>
        <w:adjustRightInd w:val="0"/>
        <w:spacing w:line="238" w:lineRule="auto"/>
        <w:ind w:firstLine="720"/>
        <w:jc w:val="both"/>
        <w:rPr>
          <w:sz w:val="28"/>
          <w:szCs w:val="28"/>
        </w:rPr>
      </w:pPr>
      <w:r>
        <w:rPr>
          <w:sz w:val="28"/>
          <w:szCs w:val="28"/>
        </w:rPr>
        <w:t>7) перераспределение бюджетных ассигнований в целях погашения кредиторской задолженности бюджета</w:t>
      </w:r>
      <w:r>
        <w:t xml:space="preserve"> </w:t>
      </w:r>
      <w:r>
        <w:rPr>
          <w:sz w:val="28"/>
          <w:szCs w:val="28"/>
        </w:rPr>
        <w:t>Кишалинского сельского поселения Атюрьевского муниципального района Республики Мордовия;</w:t>
      </w:r>
    </w:p>
    <w:p w14:paraId="374AD235">
      <w:pPr>
        <w:autoSpaceDE w:val="0"/>
        <w:autoSpaceDN w:val="0"/>
        <w:adjustRightInd w:val="0"/>
        <w:spacing w:line="238" w:lineRule="auto"/>
        <w:ind w:firstLine="720"/>
        <w:jc w:val="both"/>
        <w:rPr>
          <w:sz w:val="28"/>
          <w:szCs w:val="28"/>
        </w:rPr>
      </w:pPr>
      <w:r>
        <w:rPr>
          <w:sz w:val="28"/>
          <w:szCs w:val="28"/>
        </w:rPr>
        <w:t>8)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p>
    <w:p w14:paraId="755FE978">
      <w:pPr>
        <w:autoSpaceDE w:val="0"/>
        <w:autoSpaceDN w:val="0"/>
        <w:adjustRightInd w:val="0"/>
        <w:spacing w:line="238" w:lineRule="auto"/>
        <w:ind w:firstLine="720"/>
        <w:jc w:val="both"/>
        <w:rPr>
          <w:sz w:val="28"/>
          <w:szCs w:val="28"/>
        </w:rPr>
      </w:pPr>
      <w:r>
        <w:rPr>
          <w:sz w:val="28"/>
          <w:szCs w:val="28"/>
        </w:rPr>
        <w:t>9) перераспределение бюджетных ассигнований в целях финансового обеспечения подготовки и проведения выборов и референдумов;</w:t>
      </w:r>
    </w:p>
    <w:p w14:paraId="65884AEC">
      <w:pPr>
        <w:autoSpaceDE w:val="0"/>
        <w:autoSpaceDN w:val="0"/>
        <w:adjustRightInd w:val="0"/>
        <w:ind w:firstLine="709"/>
        <w:jc w:val="both"/>
        <w:rPr>
          <w:sz w:val="28"/>
          <w:szCs w:val="28"/>
        </w:rPr>
      </w:pPr>
      <w:r>
        <w:rPr>
          <w:sz w:val="28"/>
          <w:szCs w:val="28"/>
        </w:rPr>
        <w:t>10) перераспределение бюджетных ассигнований в целях осуществления капитального и (или) текущего ремонта, технического обследования, авторского надзора объектов муниципальной собственности Кишалинского сельского поселения Атюрьевского муниципального района Республики Мордовия;</w:t>
      </w:r>
    </w:p>
    <w:p w14:paraId="5FB07C32">
      <w:pPr>
        <w:autoSpaceDE w:val="0"/>
        <w:autoSpaceDN w:val="0"/>
        <w:adjustRightInd w:val="0"/>
        <w:spacing w:line="238" w:lineRule="auto"/>
        <w:ind w:firstLine="720"/>
        <w:jc w:val="both"/>
        <w:rPr>
          <w:sz w:val="28"/>
          <w:szCs w:val="28"/>
        </w:rPr>
      </w:pPr>
      <w:r>
        <w:rPr>
          <w:sz w:val="28"/>
          <w:szCs w:val="28"/>
        </w:rPr>
        <w:t>11) перераспределение бюджетных ассигнований в целях подготовки учреждений к отопительному сезону;</w:t>
      </w:r>
    </w:p>
    <w:p w14:paraId="1C1FEBEB">
      <w:pPr>
        <w:autoSpaceDE w:val="0"/>
        <w:autoSpaceDN w:val="0"/>
        <w:adjustRightInd w:val="0"/>
        <w:spacing w:line="238" w:lineRule="auto"/>
        <w:ind w:firstLine="720"/>
        <w:jc w:val="both"/>
        <w:rPr>
          <w:sz w:val="28"/>
          <w:szCs w:val="28"/>
        </w:rPr>
      </w:pPr>
      <w:r>
        <w:rPr>
          <w:sz w:val="28"/>
          <w:szCs w:val="28"/>
        </w:rPr>
        <w:t>12) перераспределение бюджетных ассигнований в целях размещения и питания граждан Российской Федерации, иностранных граждан и лиц без гражданства, постоянно проживающих на территориях Украины, Донецкой Народной Республики, Луганской Народной Республики, Запорожской области, Херсонской области, вынужденно покинувших жилые помещения и находившихся в пунктах временного размещения и питания;</w:t>
      </w:r>
    </w:p>
    <w:p w14:paraId="1F8EC342">
      <w:pPr>
        <w:autoSpaceDE w:val="0"/>
        <w:autoSpaceDN w:val="0"/>
        <w:adjustRightInd w:val="0"/>
        <w:spacing w:line="238" w:lineRule="auto"/>
        <w:ind w:firstLine="720"/>
        <w:jc w:val="both"/>
        <w:rPr>
          <w:sz w:val="28"/>
          <w:szCs w:val="28"/>
        </w:rPr>
      </w:pPr>
      <w:r>
        <w:rPr>
          <w:sz w:val="28"/>
          <w:szCs w:val="28"/>
        </w:rPr>
        <w:t>13) перераспределение бюджетных ассигнований в целях изготовления (корректировки) проектной документации.</w:t>
      </w:r>
    </w:p>
    <w:p w14:paraId="36BC284E">
      <w:pPr>
        <w:autoSpaceDE w:val="0"/>
        <w:autoSpaceDN w:val="0"/>
        <w:adjustRightInd w:val="0"/>
        <w:spacing w:line="238" w:lineRule="auto"/>
        <w:ind w:firstLine="720"/>
        <w:jc w:val="both"/>
        <w:rPr>
          <w:sz w:val="28"/>
          <w:szCs w:val="28"/>
        </w:rPr>
      </w:pPr>
      <w:r>
        <w:rPr>
          <w:sz w:val="28"/>
          <w:szCs w:val="28"/>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14:paraId="5E01B6BC">
      <w:pPr>
        <w:autoSpaceDE w:val="0"/>
        <w:autoSpaceDN w:val="0"/>
        <w:adjustRightInd w:val="0"/>
        <w:spacing w:line="238" w:lineRule="auto"/>
        <w:ind w:firstLine="720"/>
        <w:jc w:val="both"/>
        <w:rPr>
          <w:sz w:val="28"/>
          <w:szCs w:val="28"/>
        </w:rPr>
      </w:pPr>
      <w:r>
        <w:rPr>
          <w:sz w:val="28"/>
          <w:szCs w:val="28"/>
        </w:rPr>
        <w:t xml:space="preserve">1) авансовые платежи по муниципальным контрактам о поставке товаров, выполнении работ, оказании услуг для обеспечения муниципальных нужд Кишалинского сельского поселения Атюрьевского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Кишалинского сельского поселения Атюрьевского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муниципальными бюджетными учреждениями Кишалинского сельского поселения Атюрьевского муниципального района Республики Мордовия, субсидии юридическим лицам (за исключением субсидий муниципальным бюджетным учреждениям Кишалинского сельского поселения Атюрьевского муниципального района Республики Мордовия), бюджетные инвестиции юридическим лицам, предоставляемые в соответствии со статьей 80 Бюджетного кодекса Российской Федерации, предоставляемые из бюджета Кишалинского сельского поселения Атюрьевского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софинансируемые (финансируемые) за счет субсидий и иных межбюджетных трансфертов из федерального бюджета; </w:t>
      </w:r>
    </w:p>
    <w:p w14:paraId="208D1B0F">
      <w:pPr>
        <w:autoSpaceDE w:val="0"/>
        <w:autoSpaceDN w:val="0"/>
        <w:adjustRightInd w:val="0"/>
        <w:spacing w:line="238" w:lineRule="auto"/>
        <w:ind w:firstLine="720"/>
        <w:jc w:val="both"/>
        <w:rPr>
          <w:sz w:val="28"/>
          <w:szCs w:val="28"/>
        </w:rPr>
      </w:pPr>
      <w:r>
        <w:rPr>
          <w:sz w:val="28"/>
          <w:szCs w:val="28"/>
        </w:rPr>
        <w:t>2)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Кишалинского сельского поселения Атюрьевского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учреждениями</w:t>
      </w:r>
      <w:r>
        <w:t xml:space="preserve"> </w:t>
      </w:r>
      <w:r>
        <w:rPr>
          <w:sz w:val="28"/>
          <w:szCs w:val="28"/>
        </w:rPr>
        <w:t>Кишалинского сельского поселения Атюрьевского муниципального района Республики Мордовия, предоставляемые из бюджета</w:t>
      </w:r>
      <w:r>
        <w:t xml:space="preserve"> </w:t>
      </w:r>
      <w:r>
        <w:rPr>
          <w:sz w:val="28"/>
          <w:szCs w:val="28"/>
        </w:rPr>
        <w:t>Кишалинского сельского поселения Атюрьевского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первом настоящего пункта;</w:t>
      </w:r>
    </w:p>
    <w:p w14:paraId="2BDD1483">
      <w:pPr>
        <w:autoSpaceDE w:val="0"/>
        <w:autoSpaceDN w:val="0"/>
        <w:adjustRightInd w:val="0"/>
        <w:spacing w:line="238" w:lineRule="auto"/>
        <w:ind w:firstLine="720"/>
        <w:jc w:val="both"/>
        <w:rPr>
          <w:sz w:val="28"/>
          <w:szCs w:val="28"/>
        </w:rPr>
      </w:pPr>
      <w:r>
        <w:rPr>
          <w:sz w:val="28"/>
          <w:szCs w:val="28"/>
        </w:rPr>
        <w:t>3) авансовые платежи по контрактам (договорам) о поставке товаров, выполнении работ, оказании услуг, заключаемым получателями субсидий и бюджетных инвестиций, указанных в подпункте первом настоящего подпункта;</w:t>
      </w:r>
    </w:p>
    <w:p w14:paraId="4C3E71C7">
      <w:pPr>
        <w:autoSpaceDE w:val="0"/>
        <w:autoSpaceDN w:val="0"/>
        <w:adjustRightInd w:val="0"/>
        <w:spacing w:line="238" w:lineRule="auto"/>
        <w:ind w:firstLine="720"/>
        <w:jc w:val="both"/>
        <w:rPr>
          <w:sz w:val="28"/>
          <w:szCs w:val="28"/>
        </w:rPr>
      </w:pPr>
      <w:r>
        <w:rPr>
          <w:sz w:val="28"/>
          <w:szCs w:val="28"/>
        </w:rPr>
        <w:t>4)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в подпунктах первом – третьем настоящего пункта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
    <w:p w14:paraId="5CDB1521">
      <w:pPr>
        <w:autoSpaceDE w:val="0"/>
        <w:autoSpaceDN w:val="0"/>
        <w:adjustRightInd w:val="0"/>
        <w:spacing w:line="238" w:lineRule="auto"/>
        <w:ind w:firstLine="720"/>
        <w:jc w:val="both"/>
        <w:rPr>
          <w:sz w:val="28"/>
          <w:szCs w:val="28"/>
        </w:rPr>
      </w:pPr>
      <w:r>
        <w:rPr>
          <w:sz w:val="28"/>
          <w:szCs w:val="28"/>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2026 год и на плановый период 2027 и 2028 годов и федеральными законами, устанавливающими особенности исполнения бюджетов бюджетной системы Российской Федерации в 2026 году.</w:t>
      </w:r>
    </w:p>
    <w:p w14:paraId="09431E29">
      <w:pPr>
        <w:autoSpaceDE w:val="0"/>
        <w:autoSpaceDN w:val="0"/>
        <w:adjustRightInd w:val="0"/>
        <w:spacing w:line="252" w:lineRule="auto"/>
        <w:ind w:firstLine="720"/>
        <w:jc w:val="both"/>
        <w:rPr>
          <w:bCs/>
          <w:sz w:val="28"/>
          <w:szCs w:val="28"/>
        </w:rPr>
      </w:pPr>
      <w:r>
        <w:rPr>
          <w:bCs/>
          <w:sz w:val="28"/>
          <w:szCs w:val="28"/>
        </w:rPr>
        <w:t>Статья 9. Вступление настоящего Решения в силу</w:t>
      </w:r>
    </w:p>
    <w:p w14:paraId="31656679">
      <w:pPr>
        <w:autoSpaceDE w:val="0"/>
        <w:autoSpaceDN w:val="0"/>
        <w:adjustRightInd w:val="0"/>
        <w:spacing w:line="252" w:lineRule="auto"/>
        <w:ind w:firstLine="720"/>
        <w:jc w:val="both"/>
        <w:rPr>
          <w:bCs/>
          <w:sz w:val="28"/>
          <w:szCs w:val="28"/>
        </w:rPr>
      </w:pPr>
    </w:p>
    <w:p w14:paraId="5EF9C8A7">
      <w:pPr>
        <w:autoSpaceDE w:val="0"/>
        <w:autoSpaceDN w:val="0"/>
        <w:adjustRightInd w:val="0"/>
        <w:spacing w:line="252" w:lineRule="auto"/>
        <w:ind w:firstLine="720"/>
        <w:jc w:val="both"/>
        <w:rPr>
          <w:bCs/>
          <w:sz w:val="28"/>
          <w:szCs w:val="28"/>
        </w:rPr>
      </w:pPr>
      <w:r>
        <w:rPr>
          <w:bCs/>
          <w:sz w:val="28"/>
          <w:szCs w:val="28"/>
        </w:rPr>
        <w:t>Настоящее Решение вступает в силу с 1 января 2026 года.</w:t>
      </w:r>
    </w:p>
    <w:p w14:paraId="686B7875">
      <w:pPr>
        <w:autoSpaceDE w:val="0"/>
        <w:autoSpaceDN w:val="0"/>
        <w:adjustRightInd w:val="0"/>
        <w:spacing w:line="252" w:lineRule="auto"/>
        <w:ind w:firstLine="720"/>
        <w:jc w:val="both"/>
        <w:rPr>
          <w:bCs/>
          <w:sz w:val="28"/>
          <w:szCs w:val="28"/>
        </w:rPr>
      </w:pPr>
    </w:p>
    <w:p w14:paraId="4A40C204">
      <w:pPr>
        <w:autoSpaceDE w:val="0"/>
        <w:autoSpaceDN w:val="0"/>
        <w:adjustRightInd w:val="0"/>
        <w:spacing w:line="252" w:lineRule="auto"/>
        <w:ind w:firstLine="720"/>
        <w:jc w:val="both"/>
        <w:rPr>
          <w:sz w:val="28"/>
          <w:szCs w:val="28"/>
        </w:rPr>
      </w:pPr>
      <w:r>
        <w:rPr>
          <w:bCs/>
          <w:sz w:val="28"/>
          <w:szCs w:val="28"/>
        </w:rPr>
        <w:t>Статья 10. Действие нормативных правовых актов Администрации</w:t>
      </w:r>
      <w:r>
        <w:t xml:space="preserve"> </w:t>
      </w:r>
      <w:r>
        <w:rPr>
          <w:sz w:val="28"/>
          <w:szCs w:val="28"/>
        </w:rPr>
        <w:t>Кишалинского</w:t>
      </w:r>
      <w:r>
        <w:rPr>
          <w:bCs/>
          <w:sz w:val="28"/>
          <w:szCs w:val="28"/>
        </w:rPr>
        <w:t xml:space="preserve"> сельского поселения Атюрьевского муниципального района Республики Мордовия </w:t>
      </w:r>
    </w:p>
    <w:p w14:paraId="619607C4">
      <w:pPr>
        <w:autoSpaceDE w:val="0"/>
        <w:autoSpaceDN w:val="0"/>
        <w:adjustRightInd w:val="0"/>
        <w:spacing w:line="252" w:lineRule="auto"/>
        <w:ind w:firstLine="720"/>
        <w:jc w:val="both"/>
        <w:rPr>
          <w:sz w:val="28"/>
          <w:szCs w:val="28"/>
        </w:rPr>
      </w:pPr>
    </w:p>
    <w:p w14:paraId="7499B2B6">
      <w:pPr>
        <w:autoSpaceDE w:val="0"/>
        <w:autoSpaceDN w:val="0"/>
        <w:adjustRightInd w:val="0"/>
        <w:spacing w:line="252" w:lineRule="auto"/>
        <w:ind w:firstLine="720"/>
        <w:jc w:val="both"/>
        <w:rPr>
          <w:sz w:val="28"/>
          <w:szCs w:val="28"/>
        </w:rPr>
      </w:pPr>
      <w:r>
        <w:rPr>
          <w:sz w:val="28"/>
          <w:szCs w:val="28"/>
        </w:rPr>
        <w:t>Установить, что нормативные правовые акты Администрации Кишалинского сельского поселения Атюрьевского муниципального района</w:t>
      </w:r>
      <w:r>
        <w:t xml:space="preserve"> </w:t>
      </w:r>
      <w:r>
        <w:rPr>
          <w:sz w:val="28"/>
          <w:szCs w:val="28"/>
        </w:rPr>
        <w:t xml:space="preserve">Республики Мордовия, принятые на основе и во исполнение решений Совета депутатов Кишалинского сельского поселения Атюрьевского муниципального района </w:t>
      </w:r>
      <w:r>
        <w:t xml:space="preserve"> </w:t>
      </w:r>
      <w:r>
        <w:rPr>
          <w:sz w:val="28"/>
          <w:szCs w:val="28"/>
        </w:rPr>
        <w:t xml:space="preserve">Республики Мордовия  </w:t>
      </w:r>
      <w:r>
        <w:t xml:space="preserve"> </w:t>
      </w:r>
      <w:r>
        <w:rPr>
          <w:sz w:val="28"/>
          <w:szCs w:val="28"/>
        </w:rPr>
        <w:t xml:space="preserve">«О бюджете Кишалинского сельского поселения Атюрьевского муниципального района Республики Мордовия на 2023 год и на плановый период 2024 и 2025 годов», «О бюджете Кишалинского сельского поселения Атюрьевского муниципального района Республики Мордовия на 2024 год и плановый период 2025 и 2026 годов» «О бюджете Кишалинского сельского поселения Атюрьевского муниципального района Республики Мордовия на 2025 год и плановый период 2026 и 2027 годов» действуют в части, не противоречащей настоящему Решению. </w:t>
      </w:r>
    </w:p>
    <w:p w14:paraId="625DFFA2">
      <w:pPr>
        <w:autoSpaceDE w:val="0"/>
        <w:autoSpaceDN w:val="0"/>
        <w:adjustRightInd w:val="0"/>
        <w:spacing w:line="252" w:lineRule="auto"/>
        <w:ind w:firstLine="720"/>
        <w:jc w:val="both"/>
        <w:rPr>
          <w:sz w:val="28"/>
          <w:szCs w:val="28"/>
        </w:rPr>
      </w:pPr>
    </w:p>
    <w:p w14:paraId="78937C58">
      <w:pPr>
        <w:autoSpaceDE w:val="0"/>
        <w:autoSpaceDN w:val="0"/>
        <w:adjustRightInd w:val="0"/>
        <w:spacing w:line="252" w:lineRule="auto"/>
        <w:ind w:firstLine="720"/>
        <w:jc w:val="both"/>
        <w:rPr>
          <w:sz w:val="28"/>
          <w:szCs w:val="28"/>
        </w:rPr>
      </w:pPr>
    </w:p>
    <w:p w14:paraId="27505A7A">
      <w:pPr>
        <w:autoSpaceDE w:val="0"/>
        <w:autoSpaceDN w:val="0"/>
        <w:adjustRightInd w:val="0"/>
        <w:spacing w:line="252" w:lineRule="auto"/>
        <w:rPr>
          <w:sz w:val="28"/>
          <w:szCs w:val="28"/>
        </w:rPr>
      </w:pPr>
    </w:p>
    <w:p w14:paraId="13EC2AAB">
      <w:pPr>
        <w:autoSpaceDE w:val="0"/>
        <w:autoSpaceDN w:val="0"/>
        <w:adjustRightInd w:val="0"/>
        <w:spacing w:line="252" w:lineRule="auto"/>
        <w:rPr>
          <w:sz w:val="28"/>
          <w:szCs w:val="28"/>
        </w:rPr>
      </w:pPr>
      <w:r>
        <w:rPr>
          <w:sz w:val="28"/>
          <w:szCs w:val="28"/>
        </w:rPr>
        <w:t>Председатель Совета депутатов</w:t>
      </w:r>
    </w:p>
    <w:p w14:paraId="26A93370">
      <w:pPr>
        <w:autoSpaceDE w:val="0"/>
        <w:autoSpaceDN w:val="0"/>
        <w:adjustRightInd w:val="0"/>
        <w:spacing w:line="252" w:lineRule="auto"/>
        <w:rPr>
          <w:sz w:val="28"/>
          <w:szCs w:val="28"/>
        </w:rPr>
      </w:pPr>
      <w:r>
        <w:rPr>
          <w:sz w:val="28"/>
          <w:szCs w:val="28"/>
        </w:rPr>
        <w:t>Кишалинского сельского поселения</w:t>
      </w:r>
    </w:p>
    <w:p w14:paraId="0DCB95C0">
      <w:pPr>
        <w:autoSpaceDE w:val="0"/>
        <w:autoSpaceDN w:val="0"/>
        <w:adjustRightInd w:val="0"/>
        <w:spacing w:line="252" w:lineRule="auto"/>
        <w:rPr>
          <w:sz w:val="28"/>
          <w:szCs w:val="28"/>
        </w:rPr>
      </w:pPr>
      <w:r>
        <w:rPr>
          <w:sz w:val="28"/>
          <w:szCs w:val="28"/>
        </w:rPr>
        <w:t xml:space="preserve">Атюрьевского муниципального района </w:t>
      </w:r>
    </w:p>
    <w:p w14:paraId="7E42A235">
      <w:pPr>
        <w:autoSpaceDE w:val="0"/>
        <w:autoSpaceDN w:val="0"/>
        <w:adjustRightInd w:val="0"/>
        <w:spacing w:line="252" w:lineRule="auto"/>
        <w:rPr>
          <w:sz w:val="28"/>
          <w:szCs w:val="28"/>
        </w:rPr>
      </w:pPr>
      <w:r>
        <w:rPr>
          <w:sz w:val="28"/>
          <w:szCs w:val="28"/>
        </w:rPr>
        <w:t>Республики Мордовия                                                                    П.Н.Левин</w:t>
      </w:r>
    </w:p>
    <w:p w14:paraId="34871D43">
      <w:pPr>
        <w:autoSpaceDE w:val="0"/>
        <w:autoSpaceDN w:val="0"/>
        <w:adjustRightInd w:val="0"/>
        <w:spacing w:line="252" w:lineRule="auto"/>
        <w:rPr>
          <w:sz w:val="28"/>
          <w:szCs w:val="28"/>
        </w:rPr>
      </w:pPr>
    </w:p>
    <w:p w14:paraId="274DE087">
      <w:pPr>
        <w:autoSpaceDE w:val="0"/>
        <w:autoSpaceDN w:val="0"/>
        <w:adjustRightInd w:val="0"/>
        <w:spacing w:line="252" w:lineRule="auto"/>
        <w:rPr>
          <w:sz w:val="28"/>
          <w:szCs w:val="28"/>
        </w:rPr>
      </w:pPr>
    </w:p>
    <w:p w14:paraId="0F770519">
      <w:pPr>
        <w:autoSpaceDE w:val="0"/>
        <w:autoSpaceDN w:val="0"/>
        <w:adjustRightInd w:val="0"/>
        <w:spacing w:line="252" w:lineRule="auto"/>
        <w:rPr>
          <w:sz w:val="28"/>
          <w:szCs w:val="28"/>
        </w:rPr>
      </w:pPr>
    </w:p>
    <w:p w14:paraId="016B3381">
      <w:pPr>
        <w:autoSpaceDE w:val="0"/>
        <w:autoSpaceDN w:val="0"/>
        <w:adjustRightInd w:val="0"/>
        <w:spacing w:line="252" w:lineRule="auto"/>
        <w:rPr>
          <w:sz w:val="28"/>
          <w:szCs w:val="28"/>
        </w:rPr>
      </w:pPr>
    </w:p>
    <w:p w14:paraId="60B3B762">
      <w:pPr>
        <w:autoSpaceDE w:val="0"/>
        <w:autoSpaceDN w:val="0"/>
        <w:adjustRightInd w:val="0"/>
        <w:spacing w:line="252" w:lineRule="auto"/>
        <w:rPr>
          <w:sz w:val="28"/>
          <w:szCs w:val="28"/>
        </w:rPr>
      </w:pPr>
    </w:p>
    <w:p w14:paraId="422EDDED">
      <w:pPr>
        <w:autoSpaceDE w:val="0"/>
        <w:autoSpaceDN w:val="0"/>
        <w:adjustRightInd w:val="0"/>
        <w:spacing w:line="252" w:lineRule="auto"/>
        <w:rPr>
          <w:sz w:val="28"/>
          <w:szCs w:val="28"/>
        </w:rPr>
      </w:pPr>
    </w:p>
    <w:p w14:paraId="1812C17F">
      <w:pPr>
        <w:autoSpaceDE w:val="0"/>
        <w:autoSpaceDN w:val="0"/>
        <w:adjustRightInd w:val="0"/>
        <w:spacing w:line="252" w:lineRule="auto"/>
        <w:rPr>
          <w:sz w:val="28"/>
          <w:szCs w:val="28"/>
        </w:rPr>
      </w:pPr>
    </w:p>
    <w:p w14:paraId="4C1D7DED">
      <w:pPr>
        <w:autoSpaceDE w:val="0"/>
        <w:autoSpaceDN w:val="0"/>
        <w:adjustRightInd w:val="0"/>
        <w:spacing w:line="252" w:lineRule="auto"/>
        <w:rPr>
          <w:sz w:val="28"/>
          <w:szCs w:val="28"/>
        </w:rPr>
      </w:pPr>
    </w:p>
    <w:p w14:paraId="4AFF36A7">
      <w:pPr>
        <w:autoSpaceDE w:val="0"/>
        <w:autoSpaceDN w:val="0"/>
        <w:adjustRightInd w:val="0"/>
        <w:spacing w:line="252" w:lineRule="auto"/>
        <w:rPr>
          <w:sz w:val="28"/>
          <w:szCs w:val="28"/>
        </w:rPr>
      </w:pPr>
    </w:p>
    <w:p w14:paraId="3B7F643C">
      <w:pPr>
        <w:autoSpaceDE w:val="0"/>
        <w:autoSpaceDN w:val="0"/>
        <w:adjustRightInd w:val="0"/>
        <w:spacing w:line="252" w:lineRule="auto"/>
        <w:rPr>
          <w:sz w:val="28"/>
          <w:szCs w:val="28"/>
        </w:rPr>
      </w:pPr>
    </w:p>
    <w:p w14:paraId="64E92D6F">
      <w:pPr>
        <w:autoSpaceDE w:val="0"/>
        <w:autoSpaceDN w:val="0"/>
        <w:adjustRightInd w:val="0"/>
        <w:spacing w:line="252" w:lineRule="auto"/>
        <w:rPr>
          <w:sz w:val="28"/>
          <w:szCs w:val="28"/>
        </w:rPr>
      </w:pPr>
    </w:p>
    <w:p w14:paraId="3210709F">
      <w:pPr>
        <w:autoSpaceDE w:val="0"/>
        <w:autoSpaceDN w:val="0"/>
        <w:adjustRightInd w:val="0"/>
        <w:spacing w:line="252" w:lineRule="auto"/>
        <w:rPr>
          <w:sz w:val="28"/>
          <w:szCs w:val="28"/>
        </w:rPr>
      </w:pPr>
    </w:p>
    <w:p w14:paraId="7325506E">
      <w:pPr>
        <w:autoSpaceDE w:val="0"/>
        <w:autoSpaceDN w:val="0"/>
        <w:adjustRightInd w:val="0"/>
        <w:spacing w:line="252" w:lineRule="auto"/>
        <w:rPr>
          <w:sz w:val="28"/>
          <w:szCs w:val="28"/>
        </w:rPr>
      </w:pPr>
    </w:p>
    <w:p w14:paraId="6FAAD6DA">
      <w:pPr>
        <w:autoSpaceDE w:val="0"/>
        <w:autoSpaceDN w:val="0"/>
        <w:adjustRightInd w:val="0"/>
        <w:spacing w:line="252" w:lineRule="auto"/>
        <w:rPr>
          <w:sz w:val="28"/>
          <w:szCs w:val="28"/>
        </w:rPr>
      </w:pPr>
    </w:p>
    <w:p w14:paraId="6603E6E2">
      <w:pPr>
        <w:autoSpaceDE w:val="0"/>
        <w:autoSpaceDN w:val="0"/>
        <w:adjustRightInd w:val="0"/>
        <w:spacing w:line="252" w:lineRule="auto"/>
        <w:rPr>
          <w:sz w:val="28"/>
          <w:szCs w:val="28"/>
        </w:rPr>
      </w:pPr>
    </w:p>
    <w:p w14:paraId="3AC09524">
      <w:pPr>
        <w:autoSpaceDE w:val="0"/>
        <w:autoSpaceDN w:val="0"/>
        <w:adjustRightInd w:val="0"/>
        <w:spacing w:line="252" w:lineRule="auto"/>
        <w:rPr>
          <w:sz w:val="28"/>
          <w:szCs w:val="28"/>
        </w:rPr>
      </w:pPr>
    </w:p>
    <w:p w14:paraId="58DA56A2">
      <w:pPr>
        <w:autoSpaceDE w:val="0"/>
        <w:autoSpaceDN w:val="0"/>
        <w:adjustRightInd w:val="0"/>
        <w:spacing w:line="252" w:lineRule="auto"/>
        <w:rPr>
          <w:sz w:val="28"/>
          <w:szCs w:val="28"/>
        </w:rPr>
      </w:pPr>
    </w:p>
    <w:p w14:paraId="5AB51E31">
      <w:pPr>
        <w:autoSpaceDE w:val="0"/>
        <w:autoSpaceDN w:val="0"/>
        <w:adjustRightInd w:val="0"/>
        <w:spacing w:line="252" w:lineRule="auto"/>
        <w:rPr>
          <w:sz w:val="28"/>
          <w:szCs w:val="28"/>
        </w:rPr>
      </w:pPr>
    </w:p>
    <w:p w14:paraId="2F2E001F">
      <w:pPr>
        <w:autoSpaceDE w:val="0"/>
        <w:autoSpaceDN w:val="0"/>
        <w:adjustRightInd w:val="0"/>
        <w:spacing w:line="252" w:lineRule="auto"/>
        <w:rPr>
          <w:sz w:val="28"/>
          <w:szCs w:val="28"/>
        </w:rPr>
      </w:pPr>
    </w:p>
    <w:tbl>
      <w:tblPr>
        <w:tblStyle w:val="13"/>
        <w:tblW w:w="9835" w:type="dxa"/>
        <w:tblInd w:w="167" w:type="dxa"/>
        <w:tblLayout w:type="fixed"/>
        <w:tblCellMar>
          <w:top w:w="0" w:type="dxa"/>
          <w:left w:w="30" w:type="dxa"/>
          <w:bottom w:w="0" w:type="dxa"/>
          <w:right w:w="30" w:type="dxa"/>
        </w:tblCellMar>
      </w:tblPr>
      <w:tblGrid>
        <w:gridCol w:w="9835"/>
      </w:tblGrid>
      <w:tr w14:paraId="69E35082">
        <w:tblPrEx>
          <w:tblCellMar>
            <w:top w:w="0" w:type="dxa"/>
            <w:left w:w="30" w:type="dxa"/>
            <w:bottom w:w="0" w:type="dxa"/>
            <w:right w:w="30" w:type="dxa"/>
          </w:tblCellMar>
        </w:tblPrEx>
        <w:trPr>
          <w:cantSplit/>
          <w:trHeight w:val="271" w:hRule="atLeast"/>
        </w:trPr>
        <w:tc>
          <w:tcPr>
            <w:tcW w:w="9835" w:type="dxa"/>
            <w:noWrap w:val="0"/>
            <w:vAlign w:val="top"/>
          </w:tcPr>
          <w:p w14:paraId="68D21D5C">
            <w:pPr>
              <w:pStyle w:val="18"/>
              <w:tabs>
                <w:tab w:val="left" w:pos="7655"/>
              </w:tabs>
              <w:snapToGrid w:val="0"/>
              <w:ind w:left="0"/>
              <w:jc w:val="right"/>
            </w:pPr>
            <w:r>
              <w:t xml:space="preserve">                                                                                                                         Приложение № 1</w:t>
            </w:r>
          </w:p>
          <w:p w14:paraId="30D6E616">
            <w:pPr>
              <w:pStyle w:val="18"/>
              <w:tabs>
                <w:tab w:val="left" w:pos="7655"/>
              </w:tabs>
              <w:ind w:left="395" w:hanging="30"/>
              <w:jc w:val="right"/>
            </w:pPr>
            <w:r>
              <w:t xml:space="preserve">к решению сессии Совета депутатов  «О проекте  бюджете  </w:t>
            </w:r>
          </w:p>
          <w:p w14:paraId="3C282B44">
            <w:pPr>
              <w:tabs>
                <w:tab w:val="left" w:pos="7655"/>
              </w:tabs>
              <w:spacing w:line="216" w:lineRule="auto"/>
              <w:ind w:left="395" w:hanging="30"/>
              <w:jc w:val="right"/>
            </w:pPr>
            <w:r>
              <w:t xml:space="preserve">                                       Кишалинского сельского поселения на 2026-2028гг»</w:t>
            </w:r>
          </w:p>
        </w:tc>
      </w:tr>
    </w:tbl>
    <w:p w14:paraId="29BECAB5">
      <w:pPr>
        <w:tabs>
          <w:tab w:val="left" w:pos="7655"/>
        </w:tabs>
      </w:pPr>
    </w:p>
    <w:p w14:paraId="689715C3">
      <w:pPr>
        <w:tabs>
          <w:tab w:val="left" w:pos="7655"/>
        </w:tabs>
      </w:pPr>
    </w:p>
    <w:tbl>
      <w:tblPr>
        <w:tblStyle w:val="13"/>
        <w:tblW w:w="10230" w:type="dxa"/>
        <w:tblInd w:w="-37" w:type="dxa"/>
        <w:tblLayout w:type="fixed"/>
        <w:tblCellMar>
          <w:top w:w="0" w:type="dxa"/>
          <w:left w:w="108" w:type="dxa"/>
          <w:bottom w:w="0" w:type="dxa"/>
          <w:right w:w="108" w:type="dxa"/>
        </w:tblCellMar>
      </w:tblPr>
      <w:tblGrid>
        <w:gridCol w:w="2440"/>
        <w:gridCol w:w="4290"/>
        <w:gridCol w:w="1170"/>
        <w:gridCol w:w="606"/>
        <w:gridCol w:w="144"/>
        <w:gridCol w:w="142"/>
        <w:gridCol w:w="298"/>
        <w:gridCol w:w="1140"/>
      </w:tblGrid>
      <w:tr w14:paraId="104BC760">
        <w:tblPrEx>
          <w:tblCellMar>
            <w:top w:w="0" w:type="dxa"/>
            <w:left w:w="108" w:type="dxa"/>
            <w:bottom w:w="0" w:type="dxa"/>
            <w:right w:w="108" w:type="dxa"/>
          </w:tblCellMar>
        </w:tblPrEx>
        <w:trPr>
          <w:trHeight w:val="675" w:hRule="atLeast"/>
        </w:trPr>
        <w:tc>
          <w:tcPr>
            <w:tcW w:w="8650" w:type="dxa"/>
            <w:gridSpan w:val="5"/>
            <w:tcBorders>
              <w:top w:val="nil"/>
              <w:left w:val="nil"/>
              <w:bottom w:val="nil"/>
              <w:right w:val="nil"/>
            </w:tcBorders>
            <w:noWrap w:val="0"/>
            <w:vAlign w:val="bottom"/>
          </w:tcPr>
          <w:p w14:paraId="19C2B909">
            <w:pPr>
              <w:tabs>
                <w:tab w:val="left" w:pos="7655"/>
              </w:tabs>
              <w:suppressAutoHyphens w:val="0"/>
              <w:jc w:val="center"/>
              <w:rPr>
                <w:rFonts w:ascii="Arial CYR" w:hAnsi="Arial CYR" w:cs="Arial CYR"/>
                <w:b/>
                <w:bCs/>
                <w:lang w:eastAsia="ru-RU"/>
              </w:rPr>
            </w:pPr>
            <w:r>
              <w:rPr>
                <w:rFonts w:ascii="Arial CYR" w:hAnsi="Arial CYR" w:cs="Arial CYR"/>
                <w:b/>
                <w:bCs/>
                <w:lang w:eastAsia="ru-RU"/>
              </w:rPr>
              <w:t>Объём поступлений в бюджет Кишалинского сельского поселения Атюрьевского муниципального района</w:t>
            </w:r>
          </w:p>
          <w:p w14:paraId="3DB28BA8">
            <w:pPr>
              <w:tabs>
                <w:tab w:val="left" w:pos="7655"/>
              </w:tabs>
              <w:suppressAutoHyphens w:val="0"/>
              <w:jc w:val="center"/>
              <w:rPr>
                <w:rFonts w:ascii="Arial CYR" w:hAnsi="Arial CYR" w:cs="Arial CYR"/>
                <w:b/>
                <w:bCs/>
                <w:lang w:eastAsia="ru-RU"/>
              </w:rPr>
            </w:pPr>
            <w:r>
              <w:rPr>
                <w:rFonts w:ascii="Arial CYR" w:hAnsi="Arial CYR" w:cs="Arial CYR"/>
                <w:b/>
                <w:bCs/>
                <w:lang w:eastAsia="ru-RU"/>
              </w:rPr>
              <w:t>Республики Мордовия на 2026-2028 годы</w:t>
            </w:r>
          </w:p>
        </w:tc>
        <w:tc>
          <w:tcPr>
            <w:tcW w:w="440" w:type="dxa"/>
            <w:gridSpan w:val="2"/>
            <w:tcBorders>
              <w:top w:val="nil"/>
              <w:left w:val="nil"/>
              <w:bottom w:val="nil"/>
              <w:right w:val="nil"/>
            </w:tcBorders>
            <w:noWrap w:val="0"/>
            <w:vAlign w:val="top"/>
          </w:tcPr>
          <w:p w14:paraId="51FED04A">
            <w:pPr>
              <w:tabs>
                <w:tab w:val="left" w:pos="7655"/>
              </w:tabs>
              <w:suppressAutoHyphens w:val="0"/>
              <w:jc w:val="center"/>
              <w:rPr>
                <w:rFonts w:ascii="Arial CYR" w:hAnsi="Arial CYR" w:cs="Arial CYR"/>
                <w:b/>
                <w:bCs/>
                <w:lang w:eastAsia="ru-RU"/>
              </w:rPr>
            </w:pPr>
          </w:p>
        </w:tc>
        <w:tc>
          <w:tcPr>
            <w:tcW w:w="1140" w:type="dxa"/>
            <w:tcBorders>
              <w:top w:val="nil"/>
              <w:left w:val="nil"/>
              <w:bottom w:val="nil"/>
              <w:right w:val="nil"/>
            </w:tcBorders>
            <w:noWrap w:val="0"/>
            <w:vAlign w:val="top"/>
          </w:tcPr>
          <w:p w14:paraId="447E4950">
            <w:pPr>
              <w:tabs>
                <w:tab w:val="left" w:pos="7655"/>
              </w:tabs>
              <w:suppressAutoHyphens w:val="0"/>
              <w:jc w:val="center"/>
              <w:rPr>
                <w:rFonts w:ascii="Arial CYR" w:hAnsi="Arial CYR" w:cs="Arial CYR"/>
                <w:b/>
                <w:bCs/>
                <w:lang w:eastAsia="ru-RU"/>
              </w:rPr>
            </w:pPr>
          </w:p>
        </w:tc>
      </w:tr>
      <w:tr w14:paraId="7BE24D4B">
        <w:tblPrEx>
          <w:tblCellMar>
            <w:top w:w="0" w:type="dxa"/>
            <w:left w:w="108" w:type="dxa"/>
            <w:bottom w:w="0" w:type="dxa"/>
            <w:right w:w="108" w:type="dxa"/>
          </w:tblCellMar>
        </w:tblPrEx>
        <w:trPr>
          <w:trHeight w:val="255" w:hRule="atLeast"/>
        </w:trPr>
        <w:tc>
          <w:tcPr>
            <w:tcW w:w="2440" w:type="dxa"/>
            <w:tcBorders>
              <w:top w:val="nil"/>
              <w:left w:val="nil"/>
              <w:bottom w:val="nil"/>
              <w:right w:val="nil"/>
            </w:tcBorders>
            <w:noWrap w:val="0"/>
            <w:vAlign w:val="bottom"/>
          </w:tcPr>
          <w:p w14:paraId="2D1EB788">
            <w:pPr>
              <w:tabs>
                <w:tab w:val="left" w:pos="7655"/>
              </w:tabs>
              <w:suppressAutoHyphens w:val="0"/>
              <w:rPr>
                <w:rFonts w:ascii="Arial CYR" w:hAnsi="Arial CYR" w:cs="Arial CYR"/>
                <w:b/>
                <w:bCs/>
                <w:sz w:val="20"/>
                <w:szCs w:val="20"/>
                <w:lang w:eastAsia="ru-RU"/>
              </w:rPr>
            </w:pPr>
          </w:p>
        </w:tc>
        <w:tc>
          <w:tcPr>
            <w:tcW w:w="6066" w:type="dxa"/>
            <w:gridSpan w:val="3"/>
            <w:tcBorders>
              <w:top w:val="nil"/>
              <w:left w:val="nil"/>
              <w:bottom w:val="nil"/>
              <w:right w:val="nil"/>
            </w:tcBorders>
            <w:noWrap/>
            <w:vAlign w:val="bottom"/>
          </w:tcPr>
          <w:p w14:paraId="479F768C">
            <w:pPr>
              <w:tabs>
                <w:tab w:val="left" w:pos="7655"/>
              </w:tabs>
              <w:suppressAutoHyphens w:val="0"/>
              <w:jc w:val="center"/>
              <w:rPr>
                <w:rFonts w:ascii="Arial CYR" w:hAnsi="Arial CYR" w:cs="Arial CYR"/>
                <w:b/>
                <w:bCs/>
                <w:sz w:val="20"/>
                <w:szCs w:val="20"/>
                <w:lang w:eastAsia="ru-RU"/>
              </w:rPr>
            </w:pPr>
          </w:p>
        </w:tc>
        <w:tc>
          <w:tcPr>
            <w:tcW w:w="286" w:type="dxa"/>
            <w:gridSpan w:val="2"/>
            <w:tcBorders>
              <w:top w:val="nil"/>
              <w:left w:val="nil"/>
              <w:bottom w:val="nil"/>
              <w:right w:val="nil"/>
            </w:tcBorders>
            <w:noWrap/>
            <w:vAlign w:val="bottom"/>
          </w:tcPr>
          <w:p w14:paraId="1D08511C">
            <w:pPr>
              <w:tabs>
                <w:tab w:val="left" w:pos="7655"/>
              </w:tabs>
              <w:suppressAutoHyphens w:val="0"/>
              <w:jc w:val="center"/>
              <w:rPr>
                <w:rFonts w:ascii="Arial CYR" w:hAnsi="Arial CYR" w:cs="Arial CYR"/>
                <w:b/>
                <w:bCs/>
                <w:sz w:val="20"/>
                <w:szCs w:val="20"/>
                <w:lang w:eastAsia="ru-RU"/>
              </w:rPr>
            </w:pPr>
          </w:p>
        </w:tc>
        <w:tc>
          <w:tcPr>
            <w:tcW w:w="298" w:type="dxa"/>
            <w:tcBorders>
              <w:top w:val="nil"/>
              <w:left w:val="nil"/>
              <w:bottom w:val="nil"/>
              <w:right w:val="nil"/>
            </w:tcBorders>
            <w:noWrap w:val="0"/>
            <w:vAlign w:val="top"/>
          </w:tcPr>
          <w:p w14:paraId="0FE6A23F">
            <w:pPr>
              <w:tabs>
                <w:tab w:val="left" w:pos="7655"/>
              </w:tabs>
              <w:suppressAutoHyphens w:val="0"/>
              <w:jc w:val="center"/>
              <w:rPr>
                <w:rFonts w:ascii="Arial CYR" w:hAnsi="Arial CYR" w:cs="Arial CYR"/>
                <w:b/>
                <w:bCs/>
                <w:sz w:val="20"/>
                <w:szCs w:val="20"/>
                <w:lang w:eastAsia="ru-RU"/>
              </w:rPr>
            </w:pPr>
          </w:p>
        </w:tc>
        <w:tc>
          <w:tcPr>
            <w:tcW w:w="1140" w:type="dxa"/>
            <w:tcBorders>
              <w:top w:val="nil"/>
              <w:left w:val="nil"/>
              <w:bottom w:val="nil"/>
              <w:right w:val="nil"/>
            </w:tcBorders>
            <w:noWrap w:val="0"/>
            <w:vAlign w:val="top"/>
          </w:tcPr>
          <w:p w14:paraId="2CB6A8C7">
            <w:pPr>
              <w:tabs>
                <w:tab w:val="left" w:pos="7655"/>
              </w:tabs>
              <w:suppressAutoHyphens w:val="0"/>
              <w:jc w:val="center"/>
              <w:rPr>
                <w:rFonts w:ascii="Arial CYR" w:hAnsi="Arial CYR" w:cs="Arial CYR"/>
                <w:b/>
                <w:bCs/>
                <w:sz w:val="20"/>
                <w:szCs w:val="20"/>
                <w:lang w:eastAsia="ru-RU"/>
              </w:rPr>
            </w:pPr>
          </w:p>
        </w:tc>
      </w:tr>
      <w:tr w14:paraId="700255BE">
        <w:tblPrEx>
          <w:tblCellMar>
            <w:top w:w="0" w:type="dxa"/>
            <w:left w:w="108" w:type="dxa"/>
            <w:bottom w:w="0" w:type="dxa"/>
            <w:right w:w="108" w:type="dxa"/>
          </w:tblCellMar>
        </w:tblPrEx>
        <w:trPr>
          <w:trHeight w:val="562" w:hRule="atLeast"/>
        </w:trPr>
        <w:tc>
          <w:tcPr>
            <w:tcW w:w="2440" w:type="dxa"/>
            <w:tcBorders>
              <w:top w:val="single" w:color="auto" w:sz="4" w:space="0"/>
              <w:left w:val="single" w:color="auto" w:sz="4" w:space="0"/>
              <w:bottom w:val="single" w:color="000000" w:sz="4" w:space="0"/>
              <w:right w:val="single" w:color="auto" w:sz="4" w:space="0"/>
            </w:tcBorders>
            <w:noWrap/>
            <w:vAlign w:val="bottom"/>
          </w:tcPr>
          <w:p w14:paraId="06138046">
            <w:pPr>
              <w:tabs>
                <w:tab w:val="left" w:pos="7655"/>
              </w:tabs>
              <w:suppressAutoHyphens w:val="0"/>
              <w:jc w:val="center"/>
              <w:rPr>
                <w:b/>
                <w:bCs/>
                <w:lang w:eastAsia="ru-RU"/>
              </w:rPr>
            </w:pPr>
            <w:r>
              <w:rPr>
                <w:b/>
                <w:bCs/>
                <w:lang w:eastAsia="ru-RU"/>
              </w:rPr>
              <w:t>КОД</w:t>
            </w:r>
          </w:p>
        </w:tc>
        <w:tc>
          <w:tcPr>
            <w:tcW w:w="4290" w:type="dxa"/>
            <w:tcBorders>
              <w:top w:val="single" w:color="auto" w:sz="4" w:space="0"/>
              <w:left w:val="single" w:color="auto" w:sz="4" w:space="0"/>
              <w:bottom w:val="single" w:color="000000" w:sz="4" w:space="0"/>
              <w:right w:val="single" w:color="auto" w:sz="4" w:space="0"/>
            </w:tcBorders>
            <w:noWrap/>
            <w:vAlign w:val="bottom"/>
          </w:tcPr>
          <w:p w14:paraId="62686239">
            <w:pPr>
              <w:tabs>
                <w:tab w:val="left" w:pos="7655"/>
              </w:tabs>
              <w:suppressAutoHyphens w:val="0"/>
              <w:jc w:val="center"/>
              <w:rPr>
                <w:b/>
                <w:bCs/>
                <w:lang w:eastAsia="ru-RU"/>
              </w:rPr>
            </w:pPr>
            <w:r>
              <w:rPr>
                <w:b/>
                <w:bCs/>
                <w:lang w:eastAsia="ru-RU"/>
              </w:rPr>
              <w:t>НАИМЕНОВАНИЕ</w:t>
            </w:r>
          </w:p>
        </w:tc>
        <w:tc>
          <w:tcPr>
            <w:tcW w:w="1170" w:type="dxa"/>
            <w:tcBorders>
              <w:top w:val="single" w:color="auto" w:sz="4" w:space="0"/>
              <w:left w:val="single" w:color="auto" w:sz="4" w:space="0"/>
              <w:bottom w:val="single" w:color="auto" w:sz="4" w:space="0"/>
              <w:right w:val="single" w:color="auto" w:sz="4" w:space="0"/>
            </w:tcBorders>
            <w:noWrap/>
            <w:vAlign w:val="bottom"/>
          </w:tcPr>
          <w:p w14:paraId="2F409F6F">
            <w:pPr>
              <w:tabs>
                <w:tab w:val="left" w:pos="7655"/>
              </w:tabs>
              <w:suppressAutoHyphens w:val="0"/>
              <w:ind w:left="-234" w:firstLine="234"/>
              <w:jc w:val="center"/>
              <w:rPr>
                <w:b/>
                <w:bCs/>
                <w:lang w:eastAsia="ru-RU"/>
              </w:rPr>
            </w:pPr>
            <w:r>
              <w:rPr>
                <w:b/>
                <w:bCs/>
                <w:lang w:eastAsia="ru-RU"/>
              </w:rPr>
              <w:t>2026г. тыс.руб.</w:t>
            </w:r>
          </w:p>
        </w:tc>
        <w:tc>
          <w:tcPr>
            <w:tcW w:w="1190" w:type="dxa"/>
            <w:gridSpan w:val="4"/>
            <w:tcBorders>
              <w:top w:val="single" w:color="auto" w:sz="4" w:space="0"/>
              <w:left w:val="single" w:color="auto" w:sz="4" w:space="0"/>
              <w:bottom w:val="single" w:color="auto" w:sz="4" w:space="0"/>
              <w:right w:val="single" w:color="auto" w:sz="4" w:space="0"/>
            </w:tcBorders>
            <w:noWrap w:val="0"/>
            <w:vAlign w:val="top"/>
          </w:tcPr>
          <w:p w14:paraId="3B6BA545">
            <w:pPr>
              <w:tabs>
                <w:tab w:val="left" w:pos="7655"/>
              </w:tabs>
              <w:suppressAutoHyphens w:val="0"/>
              <w:ind w:left="-234" w:firstLine="234"/>
              <w:jc w:val="center"/>
              <w:rPr>
                <w:b/>
                <w:bCs/>
                <w:lang w:eastAsia="ru-RU"/>
              </w:rPr>
            </w:pPr>
            <w:r>
              <w:rPr>
                <w:b/>
                <w:bCs/>
                <w:lang w:eastAsia="ru-RU"/>
              </w:rPr>
              <w:t>2027г.</w:t>
            </w:r>
          </w:p>
          <w:p w14:paraId="2A7567A1">
            <w:pPr>
              <w:tabs>
                <w:tab w:val="left" w:pos="7655"/>
              </w:tabs>
              <w:suppressAutoHyphens w:val="0"/>
              <w:ind w:left="-234" w:firstLine="234"/>
              <w:jc w:val="center"/>
              <w:rPr>
                <w:b/>
                <w:bCs/>
                <w:lang w:eastAsia="ru-RU"/>
              </w:rPr>
            </w:pPr>
            <w:r>
              <w:rPr>
                <w:b/>
                <w:bCs/>
                <w:lang w:eastAsia="ru-RU"/>
              </w:rPr>
              <w:t>тыс.руб.</w:t>
            </w:r>
          </w:p>
        </w:tc>
        <w:tc>
          <w:tcPr>
            <w:tcW w:w="1140" w:type="dxa"/>
            <w:tcBorders>
              <w:top w:val="single" w:color="auto" w:sz="4" w:space="0"/>
              <w:left w:val="single" w:color="auto" w:sz="4" w:space="0"/>
              <w:bottom w:val="single" w:color="auto" w:sz="4" w:space="0"/>
              <w:right w:val="single" w:color="auto" w:sz="4" w:space="0"/>
            </w:tcBorders>
            <w:noWrap w:val="0"/>
            <w:vAlign w:val="top"/>
          </w:tcPr>
          <w:p w14:paraId="569A9B7F">
            <w:pPr>
              <w:tabs>
                <w:tab w:val="left" w:pos="7655"/>
              </w:tabs>
              <w:suppressAutoHyphens w:val="0"/>
              <w:ind w:left="-234" w:firstLine="234"/>
              <w:jc w:val="center"/>
              <w:rPr>
                <w:b/>
                <w:bCs/>
                <w:lang w:eastAsia="ru-RU"/>
              </w:rPr>
            </w:pPr>
            <w:r>
              <w:rPr>
                <w:b/>
                <w:bCs/>
                <w:lang w:eastAsia="ru-RU"/>
              </w:rPr>
              <w:t>2028г.</w:t>
            </w:r>
          </w:p>
          <w:p w14:paraId="1498320E">
            <w:pPr>
              <w:tabs>
                <w:tab w:val="left" w:pos="7655"/>
              </w:tabs>
              <w:suppressAutoHyphens w:val="0"/>
              <w:ind w:left="-234" w:firstLine="234"/>
              <w:jc w:val="center"/>
              <w:rPr>
                <w:b/>
                <w:bCs/>
                <w:lang w:eastAsia="ru-RU"/>
              </w:rPr>
            </w:pPr>
            <w:r>
              <w:rPr>
                <w:b/>
                <w:bCs/>
                <w:lang w:eastAsia="ru-RU"/>
              </w:rPr>
              <w:t>тыс.руб.</w:t>
            </w:r>
          </w:p>
        </w:tc>
      </w:tr>
      <w:tr w14:paraId="13A72C05">
        <w:tblPrEx>
          <w:tblCellMar>
            <w:top w:w="0" w:type="dxa"/>
            <w:left w:w="108" w:type="dxa"/>
            <w:bottom w:w="0" w:type="dxa"/>
            <w:right w:w="108" w:type="dxa"/>
          </w:tblCellMar>
        </w:tblPrEx>
        <w:trPr>
          <w:trHeight w:val="255" w:hRule="atLeast"/>
        </w:trPr>
        <w:tc>
          <w:tcPr>
            <w:tcW w:w="2440" w:type="dxa"/>
            <w:tcBorders>
              <w:top w:val="nil"/>
              <w:left w:val="single" w:color="auto" w:sz="4" w:space="0"/>
              <w:bottom w:val="single" w:color="auto" w:sz="4" w:space="0"/>
              <w:right w:val="single" w:color="auto" w:sz="4" w:space="0"/>
            </w:tcBorders>
            <w:noWrap/>
            <w:vAlign w:val="bottom"/>
          </w:tcPr>
          <w:p w14:paraId="24CB4EDE">
            <w:pPr>
              <w:tabs>
                <w:tab w:val="left" w:pos="7655"/>
              </w:tabs>
              <w:suppressAutoHyphens w:val="0"/>
              <w:jc w:val="center"/>
              <w:rPr>
                <w:b/>
                <w:bCs/>
                <w:lang w:eastAsia="ru-RU"/>
              </w:rPr>
            </w:pPr>
            <w:r>
              <w:rPr>
                <w:b/>
                <w:bCs/>
                <w:lang w:eastAsia="ru-RU"/>
              </w:rPr>
              <w:t>1</w:t>
            </w:r>
          </w:p>
        </w:tc>
        <w:tc>
          <w:tcPr>
            <w:tcW w:w="4290" w:type="dxa"/>
            <w:tcBorders>
              <w:top w:val="nil"/>
              <w:left w:val="nil"/>
              <w:bottom w:val="single" w:color="auto" w:sz="4" w:space="0"/>
              <w:right w:val="single" w:color="auto" w:sz="4" w:space="0"/>
            </w:tcBorders>
            <w:noWrap/>
            <w:vAlign w:val="bottom"/>
          </w:tcPr>
          <w:p w14:paraId="4AADBB98">
            <w:pPr>
              <w:tabs>
                <w:tab w:val="left" w:pos="7655"/>
              </w:tabs>
              <w:suppressAutoHyphens w:val="0"/>
              <w:jc w:val="center"/>
              <w:rPr>
                <w:b/>
                <w:bCs/>
                <w:lang w:eastAsia="ru-RU"/>
              </w:rPr>
            </w:pPr>
            <w:r>
              <w:rPr>
                <w:b/>
                <w:bCs/>
                <w:lang w:eastAsia="ru-RU"/>
              </w:rPr>
              <w:t>2</w:t>
            </w:r>
          </w:p>
        </w:tc>
        <w:tc>
          <w:tcPr>
            <w:tcW w:w="1170" w:type="dxa"/>
            <w:tcBorders>
              <w:top w:val="nil"/>
              <w:left w:val="nil"/>
              <w:bottom w:val="single" w:color="auto" w:sz="4" w:space="0"/>
              <w:right w:val="single" w:color="auto" w:sz="4" w:space="0"/>
            </w:tcBorders>
            <w:noWrap/>
            <w:vAlign w:val="bottom"/>
          </w:tcPr>
          <w:p w14:paraId="720F731C">
            <w:pPr>
              <w:tabs>
                <w:tab w:val="left" w:pos="7655"/>
              </w:tabs>
              <w:suppressAutoHyphens w:val="0"/>
              <w:ind w:left="-529" w:firstLine="529"/>
              <w:jc w:val="center"/>
              <w:rPr>
                <w:b/>
                <w:bCs/>
                <w:lang w:eastAsia="ru-RU"/>
              </w:rPr>
            </w:pPr>
            <w:r>
              <w:rPr>
                <w:b/>
                <w:bCs/>
                <w:lang w:eastAsia="ru-RU"/>
              </w:rPr>
              <w:t>3</w:t>
            </w:r>
          </w:p>
        </w:tc>
        <w:tc>
          <w:tcPr>
            <w:tcW w:w="1190" w:type="dxa"/>
            <w:gridSpan w:val="4"/>
            <w:tcBorders>
              <w:top w:val="nil"/>
              <w:left w:val="nil"/>
              <w:bottom w:val="single" w:color="auto" w:sz="4" w:space="0"/>
              <w:right w:val="single" w:color="auto" w:sz="4" w:space="0"/>
            </w:tcBorders>
            <w:noWrap w:val="0"/>
            <w:vAlign w:val="top"/>
          </w:tcPr>
          <w:p w14:paraId="5A40252B">
            <w:pPr>
              <w:tabs>
                <w:tab w:val="left" w:pos="7655"/>
              </w:tabs>
              <w:suppressAutoHyphens w:val="0"/>
              <w:ind w:left="-529" w:firstLine="529"/>
              <w:jc w:val="center"/>
              <w:rPr>
                <w:b/>
                <w:bCs/>
                <w:lang w:eastAsia="ru-RU"/>
              </w:rPr>
            </w:pPr>
            <w:r>
              <w:rPr>
                <w:b/>
                <w:bCs/>
                <w:lang w:eastAsia="ru-RU"/>
              </w:rPr>
              <w:t>4</w:t>
            </w:r>
          </w:p>
        </w:tc>
        <w:tc>
          <w:tcPr>
            <w:tcW w:w="1140" w:type="dxa"/>
            <w:tcBorders>
              <w:top w:val="nil"/>
              <w:left w:val="nil"/>
              <w:bottom w:val="single" w:color="auto" w:sz="4" w:space="0"/>
              <w:right w:val="single" w:color="auto" w:sz="4" w:space="0"/>
            </w:tcBorders>
            <w:noWrap w:val="0"/>
            <w:vAlign w:val="top"/>
          </w:tcPr>
          <w:p w14:paraId="5934FCA3">
            <w:pPr>
              <w:tabs>
                <w:tab w:val="left" w:pos="7655"/>
              </w:tabs>
              <w:suppressAutoHyphens w:val="0"/>
              <w:ind w:left="-529" w:firstLine="529"/>
              <w:jc w:val="center"/>
              <w:rPr>
                <w:b/>
                <w:bCs/>
                <w:lang w:eastAsia="ru-RU"/>
              </w:rPr>
            </w:pPr>
            <w:r>
              <w:rPr>
                <w:b/>
                <w:bCs/>
                <w:lang w:eastAsia="ru-RU"/>
              </w:rPr>
              <w:t>5</w:t>
            </w:r>
          </w:p>
        </w:tc>
      </w:tr>
      <w:tr w14:paraId="6D2AA54A">
        <w:tblPrEx>
          <w:tblCellMar>
            <w:top w:w="0" w:type="dxa"/>
            <w:left w:w="108" w:type="dxa"/>
            <w:bottom w:w="0" w:type="dxa"/>
            <w:right w:w="108" w:type="dxa"/>
          </w:tblCellMar>
        </w:tblPrEx>
        <w:trPr>
          <w:trHeight w:val="300" w:hRule="atLeast"/>
        </w:trPr>
        <w:tc>
          <w:tcPr>
            <w:tcW w:w="2440" w:type="dxa"/>
            <w:tcBorders>
              <w:top w:val="nil"/>
              <w:left w:val="single" w:color="auto" w:sz="4" w:space="0"/>
              <w:bottom w:val="single" w:color="auto" w:sz="4" w:space="0"/>
              <w:right w:val="single" w:color="auto" w:sz="4" w:space="0"/>
            </w:tcBorders>
            <w:noWrap w:val="0"/>
            <w:vAlign w:val="bottom"/>
          </w:tcPr>
          <w:p w14:paraId="00EA7098">
            <w:pPr>
              <w:tabs>
                <w:tab w:val="left" w:pos="7655"/>
              </w:tabs>
              <w:suppressAutoHyphens w:val="0"/>
              <w:jc w:val="center"/>
              <w:rPr>
                <w:b/>
                <w:bCs/>
                <w:lang w:eastAsia="ru-RU"/>
              </w:rPr>
            </w:pPr>
            <w:r>
              <w:rPr>
                <w:b/>
                <w:bCs/>
                <w:lang w:eastAsia="ru-RU"/>
              </w:rPr>
              <w:t> </w:t>
            </w:r>
          </w:p>
        </w:tc>
        <w:tc>
          <w:tcPr>
            <w:tcW w:w="4290" w:type="dxa"/>
            <w:tcBorders>
              <w:top w:val="nil"/>
              <w:left w:val="nil"/>
              <w:bottom w:val="single" w:color="auto" w:sz="4" w:space="0"/>
              <w:right w:val="single" w:color="auto" w:sz="4" w:space="0"/>
            </w:tcBorders>
            <w:noWrap/>
            <w:vAlign w:val="bottom"/>
          </w:tcPr>
          <w:p w14:paraId="61C43DC0">
            <w:pPr>
              <w:tabs>
                <w:tab w:val="left" w:pos="7655"/>
              </w:tabs>
              <w:suppressAutoHyphens w:val="0"/>
              <w:jc w:val="center"/>
              <w:rPr>
                <w:b/>
                <w:bCs/>
                <w:sz w:val="20"/>
                <w:szCs w:val="20"/>
                <w:lang w:eastAsia="ru-RU"/>
              </w:rPr>
            </w:pPr>
            <w:r>
              <w:rPr>
                <w:b/>
                <w:bCs/>
                <w:sz w:val="20"/>
                <w:szCs w:val="20"/>
                <w:lang w:eastAsia="ru-RU"/>
              </w:rPr>
              <w:t>Всего доходов</w:t>
            </w:r>
          </w:p>
        </w:tc>
        <w:tc>
          <w:tcPr>
            <w:tcW w:w="1170" w:type="dxa"/>
            <w:tcBorders>
              <w:top w:val="nil"/>
              <w:left w:val="nil"/>
              <w:bottom w:val="single" w:color="auto" w:sz="4" w:space="0"/>
              <w:right w:val="single" w:color="auto" w:sz="4" w:space="0"/>
            </w:tcBorders>
            <w:noWrap/>
            <w:vAlign w:val="bottom"/>
          </w:tcPr>
          <w:p w14:paraId="3709EAA1">
            <w:pPr>
              <w:tabs>
                <w:tab w:val="left" w:pos="7655"/>
              </w:tabs>
              <w:suppressAutoHyphens w:val="0"/>
              <w:jc w:val="center"/>
              <w:rPr>
                <w:b/>
                <w:bCs/>
                <w:sz w:val="20"/>
                <w:szCs w:val="20"/>
                <w:lang w:eastAsia="ru-RU"/>
              </w:rPr>
            </w:pPr>
            <w:r>
              <w:rPr>
                <w:b/>
                <w:bCs/>
                <w:sz w:val="20"/>
                <w:szCs w:val="20"/>
                <w:lang w:eastAsia="ru-RU"/>
              </w:rPr>
              <w:t>1495,1</w:t>
            </w:r>
          </w:p>
        </w:tc>
        <w:tc>
          <w:tcPr>
            <w:tcW w:w="1190" w:type="dxa"/>
            <w:gridSpan w:val="4"/>
            <w:tcBorders>
              <w:top w:val="nil"/>
              <w:left w:val="nil"/>
              <w:bottom w:val="single" w:color="auto" w:sz="4" w:space="0"/>
              <w:right w:val="single" w:color="auto" w:sz="4" w:space="0"/>
            </w:tcBorders>
            <w:noWrap w:val="0"/>
            <w:vAlign w:val="top"/>
          </w:tcPr>
          <w:p w14:paraId="131E2E55">
            <w:pPr>
              <w:tabs>
                <w:tab w:val="left" w:pos="7655"/>
              </w:tabs>
              <w:suppressAutoHyphens w:val="0"/>
              <w:jc w:val="center"/>
              <w:rPr>
                <w:b/>
                <w:bCs/>
                <w:sz w:val="20"/>
                <w:szCs w:val="20"/>
                <w:lang w:eastAsia="ru-RU"/>
              </w:rPr>
            </w:pPr>
            <w:r>
              <w:rPr>
                <w:b/>
                <w:bCs/>
                <w:sz w:val="20"/>
                <w:szCs w:val="20"/>
                <w:lang w:eastAsia="ru-RU"/>
              </w:rPr>
              <w:t>1004,3</w:t>
            </w:r>
          </w:p>
        </w:tc>
        <w:tc>
          <w:tcPr>
            <w:tcW w:w="1140" w:type="dxa"/>
            <w:tcBorders>
              <w:top w:val="nil"/>
              <w:left w:val="nil"/>
              <w:bottom w:val="single" w:color="auto" w:sz="4" w:space="0"/>
              <w:right w:val="single" w:color="auto" w:sz="4" w:space="0"/>
            </w:tcBorders>
            <w:noWrap w:val="0"/>
            <w:vAlign w:val="top"/>
          </w:tcPr>
          <w:p w14:paraId="7341CAE6">
            <w:pPr>
              <w:tabs>
                <w:tab w:val="left" w:pos="7655"/>
              </w:tabs>
              <w:suppressAutoHyphens w:val="0"/>
              <w:jc w:val="center"/>
              <w:rPr>
                <w:b/>
                <w:bCs/>
                <w:sz w:val="20"/>
                <w:szCs w:val="20"/>
                <w:lang w:eastAsia="ru-RU"/>
              </w:rPr>
            </w:pPr>
            <w:r>
              <w:rPr>
                <w:b/>
                <w:bCs/>
                <w:sz w:val="20"/>
                <w:szCs w:val="20"/>
                <w:lang w:eastAsia="ru-RU"/>
              </w:rPr>
              <w:t>1005,6</w:t>
            </w:r>
          </w:p>
        </w:tc>
      </w:tr>
      <w:tr w14:paraId="1F4A9C9E">
        <w:tblPrEx>
          <w:tblCellMar>
            <w:top w:w="0" w:type="dxa"/>
            <w:left w:w="108" w:type="dxa"/>
            <w:bottom w:w="0" w:type="dxa"/>
            <w:right w:w="108" w:type="dxa"/>
          </w:tblCellMar>
        </w:tblPrEx>
        <w:trPr>
          <w:trHeight w:val="300" w:hRule="atLeast"/>
        </w:trPr>
        <w:tc>
          <w:tcPr>
            <w:tcW w:w="2440" w:type="dxa"/>
            <w:tcBorders>
              <w:top w:val="nil"/>
              <w:left w:val="single" w:color="auto" w:sz="4" w:space="0"/>
              <w:bottom w:val="single" w:color="auto" w:sz="4" w:space="0"/>
              <w:right w:val="single" w:color="auto" w:sz="4" w:space="0"/>
            </w:tcBorders>
            <w:noWrap w:val="0"/>
            <w:vAlign w:val="bottom"/>
          </w:tcPr>
          <w:p w14:paraId="4B40F2C8">
            <w:pPr>
              <w:tabs>
                <w:tab w:val="left" w:pos="7655"/>
              </w:tabs>
              <w:suppressAutoHyphens w:val="0"/>
              <w:jc w:val="center"/>
              <w:rPr>
                <w:lang w:eastAsia="ru-RU"/>
              </w:rPr>
            </w:pPr>
            <w:r>
              <w:rPr>
                <w:lang w:eastAsia="ru-RU"/>
              </w:rPr>
              <w:t> </w:t>
            </w:r>
          </w:p>
        </w:tc>
        <w:tc>
          <w:tcPr>
            <w:tcW w:w="4290" w:type="dxa"/>
            <w:tcBorders>
              <w:top w:val="nil"/>
              <w:left w:val="nil"/>
              <w:bottom w:val="single" w:color="auto" w:sz="4" w:space="0"/>
              <w:right w:val="single" w:color="auto" w:sz="4" w:space="0"/>
            </w:tcBorders>
            <w:noWrap/>
            <w:vAlign w:val="bottom"/>
          </w:tcPr>
          <w:p w14:paraId="003CB4BD">
            <w:pPr>
              <w:tabs>
                <w:tab w:val="left" w:pos="7655"/>
              </w:tabs>
              <w:suppressAutoHyphens w:val="0"/>
              <w:jc w:val="center"/>
              <w:rPr>
                <w:b/>
                <w:bCs/>
                <w:sz w:val="20"/>
                <w:szCs w:val="20"/>
                <w:lang w:eastAsia="ru-RU"/>
              </w:rPr>
            </w:pPr>
            <w:r>
              <w:rPr>
                <w:b/>
                <w:bCs/>
                <w:sz w:val="20"/>
                <w:szCs w:val="20"/>
                <w:lang w:eastAsia="ru-RU"/>
              </w:rPr>
              <w:t>Налоговые и неналоговые доходы итого</w:t>
            </w:r>
          </w:p>
        </w:tc>
        <w:tc>
          <w:tcPr>
            <w:tcW w:w="1170" w:type="dxa"/>
            <w:tcBorders>
              <w:top w:val="nil"/>
              <w:left w:val="nil"/>
              <w:bottom w:val="single" w:color="auto" w:sz="4" w:space="0"/>
              <w:right w:val="single" w:color="auto" w:sz="4" w:space="0"/>
            </w:tcBorders>
            <w:noWrap/>
            <w:vAlign w:val="bottom"/>
          </w:tcPr>
          <w:p w14:paraId="6289DC17">
            <w:pPr>
              <w:tabs>
                <w:tab w:val="left" w:pos="7655"/>
              </w:tabs>
              <w:suppressAutoHyphens w:val="0"/>
              <w:jc w:val="center"/>
              <w:rPr>
                <w:b/>
                <w:bCs/>
                <w:sz w:val="20"/>
                <w:szCs w:val="20"/>
                <w:lang w:eastAsia="ru-RU"/>
              </w:rPr>
            </w:pPr>
            <w:r>
              <w:rPr>
                <w:b/>
                <w:bCs/>
                <w:sz w:val="20"/>
                <w:szCs w:val="20"/>
                <w:lang w:eastAsia="ru-RU"/>
              </w:rPr>
              <w:t>150,3</w:t>
            </w:r>
          </w:p>
        </w:tc>
        <w:tc>
          <w:tcPr>
            <w:tcW w:w="1190" w:type="dxa"/>
            <w:gridSpan w:val="4"/>
            <w:tcBorders>
              <w:top w:val="nil"/>
              <w:left w:val="nil"/>
              <w:bottom w:val="single" w:color="auto" w:sz="4" w:space="0"/>
              <w:right w:val="single" w:color="auto" w:sz="4" w:space="0"/>
            </w:tcBorders>
            <w:noWrap w:val="0"/>
            <w:vAlign w:val="top"/>
          </w:tcPr>
          <w:p w14:paraId="600000F5">
            <w:pPr>
              <w:tabs>
                <w:tab w:val="left" w:pos="7655"/>
              </w:tabs>
              <w:suppressAutoHyphens w:val="0"/>
              <w:jc w:val="center"/>
              <w:rPr>
                <w:b/>
                <w:bCs/>
                <w:sz w:val="20"/>
                <w:szCs w:val="20"/>
                <w:lang w:eastAsia="ru-RU"/>
              </w:rPr>
            </w:pPr>
            <w:r>
              <w:rPr>
                <w:b/>
                <w:bCs/>
                <w:sz w:val="20"/>
                <w:szCs w:val="20"/>
                <w:lang w:eastAsia="ru-RU"/>
              </w:rPr>
              <w:t>153,4</w:t>
            </w:r>
          </w:p>
        </w:tc>
        <w:tc>
          <w:tcPr>
            <w:tcW w:w="1140" w:type="dxa"/>
            <w:tcBorders>
              <w:top w:val="nil"/>
              <w:left w:val="nil"/>
              <w:bottom w:val="single" w:color="auto" w:sz="4" w:space="0"/>
              <w:right w:val="single" w:color="auto" w:sz="4" w:space="0"/>
            </w:tcBorders>
            <w:noWrap w:val="0"/>
            <w:vAlign w:val="top"/>
          </w:tcPr>
          <w:p w14:paraId="4C57C6E2">
            <w:pPr>
              <w:tabs>
                <w:tab w:val="left" w:pos="7655"/>
              </w:tabs>
              <w:suppressAutoHyphens w:val="0"/>
              <w:jc w:val="center"/>
              <w:rPr>
                <w:b/>
                <w:bCs/>
                <w:sz w:val="20"/>
                <w:szCs w:val="20"/>
                <w:lang w:eastAsia="ru-RU"/>
              </w:rPr>
            </w:pPr>
            <w:r>
              <w:rPr>
                <w:b/>
                <w:bCs/>
                <w:sz w:val="20"/>
                <w:szCs w:val="20"/>
                <w:lang w:eastAsia="ru-RU"/>
              </w:rPr>
              <w:t>156,7</w:t>
            </w:r>
          </w:p>
        </w:tc>
      </w:tr>
      <w:tr w14:paraId="545FB9D8">
        <w:tblPrEx>
          <w:tblCellMar>
            <w:top w:w="0" w:type="dxa"/>
            <w:left w:w="108" w:type="dxa"/>
            <w:bottom w:w="0" w:type="dxa"/>
            <w:right w:w="108" w:type="dxa"/>
          </w:tblCellMar>
        </w:tblPrEx>
        <w:trPr>
          <w:trHeight w:val="300" w:hRule="atLeast"/>
        </w:trPr>
        <w:tc>
          <w:tcPr>
            <w:tcW w:w="2440" w:type="dxa"/>
            <w:tcBorders>
              <w:top w:val="nil"/>
              <w:left w:val="single" w:color="auto" w:sz="4" w:space="0"/>
              <w:bottom w:val="single" w:color="auto" w:sz="4" w:space="0"/>
              <w:right w:val="single" w:color="auto" w:sz="4" w:space="0"/>
            </w:tcBorders>
            <w:noWrap w:val="0"/>
            <w:vAlign w:val="bottom"/>
          </w:tcPr>
          <w:p w14:paraId="7312DF49">
            <w:pPr>
              <w:tabs>
                <w:tab w:val="left" w:pos="7655"/>
              </w:tabs>
              <w:suppressAutoHyphens w:val="0"/>
              <w:jc w:val="center"/>
              <w:rPr>
                <w:sz w:val="20"/>
                <w:szCs w:val="20"/>
                <w:lang w:eastAsia="ru-RU"/>
              </w:rPr>
            </w:pPr>
            <w:r>
              <w:rPr>
                <w:sz w:val="20"/>
                <w:szCs w:val="20"/>
                <w:lang w:eastAsia="ru-RU"/>
              </w:rPr>
              <w:t> </w:t>
            </w:r>
          </w:p>
        </w:tc>
        <w:tc>
          <w:tcPr>
            <w:tcW w:w="4290" w:type="dxa"/>
            <w:tcBorders>
              <w:top w:val="nil"/>
              <w:left w:val="nil"/>
              <w:bottom w:val="single" w:color="auto" w:sz="4" w:space="0"/>
              <w:right w:val="single" w:color="auto" w:sz="4" w:space="0"/>
            </w:tcBorders>
            <w:noWrap/>
            <w:vAlign w:val="bottom"/>
          </w:tcPr>
          <w:p w14:paraId="1B3AEE54">
            <w:pPr>
              <w:tabs>
                <w:tab w:val="left" w:pos="7655"/>
              </w:tabs>
              <w:suppressAutoHyphens w:val="0"/>
              <w:jc w:val="center"/>
              <w:rPr>
                <w:b/>
                <w:bCs/>
                <w:sz w:val="20"/>
                <w:szCs w:val="20"/>
                <w:lang w:eastAsia="ru-RU"/>
              </w:rPr>
            </w:pPr>
            <w:r>
              <w:rPr>
                <w:b/>
                <w:bCs/>
                <w:sz w:val="20"/>
                <w:szCs w:val="20"/>
                <w:lang w:eastAsia="ru-RU"/>
              </w:rPr>
              <w:t xml:space="preserve">Налоговые  доходы </w:t>
            </w:r>
          </w:p>
        </w:tc>
        <w:tc>
          <w:tcPr>
            <w:tcW w:w="1170" w:type="dxa"/>
            <w:tcBorders>
              <w:top w:val="nil"/>
              <w:left w:val="nil"/>
              <w:bottom w:val="single" w:color="auto" w:sz="4" w:space="0"/>
              <w:right w:val="single" w:color="auto" w:sz="4" w:space="0"/>
            </w:tcBorders>
            <w:noWrap/>
            <w:vAlign w:val="bottom"/>
          </w:tcPr>
          <w:p w14:paraId="06D61863">
            <w:pPr>
              <w:tabs>
                <w:tab w:val="left" w:pos="7655"/>
              </w:tabs>
              <w:suppressAutoHyphens w:val="0"/>
              <w:jc w:val="center"/>
              <w:rPr>
                <w:sz w:val="20"/>
                <w:szCs w:val="20"/>
                <w:lang w:eastAsia="ru-RU"/>
              </w:rPr>
            </w:pPr>
            <w:r>
              <w:rPr>
                <w:sz w:val="20"/>
                <w:szCs w:val="20"/>
                <w:lang w:eastAsia="ru-RU"/>
              </w:rPr>
              <w:t>133,5</w:t>
            </w:r>
          </w:p>
        </w:tc>
        <w:tc>
          <w:tcPr>
            <w:tcW w:w="1190" w:type="dxa"/>
            <w:gridSpan w:val="4"/>
            <w:tcBorders>
              <w:top w:val="nil"/>
              <w:left w:val="nil"/>
              <w:bottom w:val="single" w:color="auto" w:sz="4" w:space="0"/>
              <w:right w:val="single" w:color="auto" w:sz="4" w:space="0"/>
            </w:tcBorders>
            <w:noWrap w:val="0"/>
            <w:vAlign w:val="top"/>
          </w:tcPr>
          <w:p w14:paraId="3F59E0F6">
            <w:pPr>
              <w:tabs>
                <w:tab w:val="left" w:pos="7655"/>
              </w:tabs>
              <w:suppressAutoHyphens w:val="0"/>
              <w:jc w:val="center"/>
              <w:rPr>
                <w:sz w:val="20"/>
                <w:szCs w:val="20"/>
                <w:lang w:eastAsia="ru-RU"/>
              </w:rPr>
            </w:pPr>
            <w:r>
              <w:rPr>
                <w:sz w:val="20"/>
                <w:szCs w:val="20"/>
                <w:lang w:eastAsia="ru-RU"/>
              </w:rPr>
              <w:t>135,9</w:t>
            </w:r>
          </w:p>
        </w:tc>
        <w:tc>
          <w:tcPr>
            <w:tcW w:w="1140" w:type="dxa"/>
            <w:tcBorders>
              <w:top w:val="nil"/>
              <w:left w:val="nil"/>
              <w:bottom w:val="single" w:color="auto" w:sz="4" w:space="0"/>
              <w:right w:val="single" w:color="auto" w:sz="4" w:space="0"/>
            </w:tcBorders>
            <w:noWrap w:val="0"/>
            <w:vAlign w:val="top"/>
          </w:tcPr>
          <w:p w14:paraId="07FD3D68">
            <w:pPr>
              <w:tabs>
                <w:tab w:val="left" w:pos="7655"/>
              </w:tabs>
              <w:suppressAutoHyphens w:val="0"/>
              <w:jc w:val="center"/>
              <w:rPr>
                <w:sz w:val="20"/>
                <w:szCs w:val="20"/>
                <w:lang w:eastAsia="ru-RU"/>
              </w:rPr>
            </w:pPr>
            <w:r>
              <w:rPr>
                <w:sz w:val="20"/>
                <w:szCs w:val="20"/>
                <w:lang w:eastAsia="ru-RU"/>
              </w:rPr>
              <w:t>138,5</w:t>
            </w:r>
          </w:p>
        </w:tc>
      </w:tr>
      <w:tr w14:paraId="57D64215">
        <w:tblPrEx>
          <w:tblCellMar>
            <w:top w:w="0" w:type="dxa"/>
            <w:left w:w="108" w:type="dxa"/>
            <w:bottom w:w="0" w:type="dxa"/>
            <w:right w:w="108" w:type="dxa"/>
          </w:tblCellMar>
        </w:tblPrEx>
        <w:trPr>
          <w:trHeight w:val="285" w:hRule="atLeast"/>
        </w:trPr>
        <w:tc>
          <w:tcPr>
            <w:tcW w:w="2440" w:type="dxa"/>
            <w:tcBorders>
              <w:top w:val="nil"/>
              <w:left w:val="single" w:color="auto" w:sz="4" w:space="0"/>
              <w:bottom w:val="single" w:color="auto" w:sz="4" w:space="0"/>
              <w:right w:val="single" w:color="auto" w:sz="4" w:space="0"/>
            </w:tcBorders>
            <w:noWrap w:val="0"/>
            <w:vAlign w:val="bottom"/>
          </w:tcPr>
          <w:p w14:paraId="431AA5E1">
            <w:pPr>
              <w:tabs>
                <w:tab w:val="left" w:pos="7655"/>
              </w:tabs>
              <w:suppressAutoHyphens w:val="0"/>
              <w:jc w:val="center"/>
              <w:rPr>
                <w:sz w:val="20"/>
                <w:szCs w:val="20"/>
                <w:lang w:eastAsia="ru-RU"/>
              </w:rPr>
            </w:pPr>
            <w:r>
              <w:rPr>
                <w:sz w:val="20"/>
                <w:szCs w:val="20"/>
                <w:lang w:eastAsia="ru-RU"/>
              </w:rPr>
              <w:t>182 1010201001 1000 110</w:t>
            </w:r>
          </w:p>
        </w:tc>
        <w:tc>
          <w:tcPr>
            <w:tcW w:w="4290" w:type="dxa"/>
            <w:tcBorders>
              <w:top w:val="nil"/>
              <w:left w:val="nil"/>
              <w:bottom w:val="single" w:color="auto" w:sz="4" w:space="0"/>
              <w:right w:val="single" w:color="auto" w:sz="4" w:space="0"/>
            </w:tcBorders>
            <w:noWrap/>
            <w:vAlign w:val="bottom"/>
          </w:tcPr>
          <w:p w14:paraId="0371166B">
            <w:pPr>
              <w:tabs>
                <w:tab w:val="left" w:pos="7655"/>
              </w:tabs>
              <w:suppressAutoHyphens w:val="0"/>
              <w:jc w:val="center"/>
              <w:rPr>
                <w:sz w:val="20"/>
                <w:szCs w:val="20"/>
                <w:lang w:eastAsia="ru-RU"/>
              </w:rPr>
            </w:pPr>
            <w:r>
              <w:rPr>
                <w:sz w:val="20"/>
                <w:szCs w:val="20"/>
                <w:lang w:eastAsia="ru-RU"/>
              </w:rPr>
              <w:t>Налог на доходы физических лиц</w:t>
            </w:r>
          </w:p>
        </w:tc>
        <w:tc>
          <w:tcPr>
            <w:tcW w:w="1170" w:type="dxa"/>
            <w:tcBorders>
              <w:top w:val="nil"/>
              <w:left w:val="nil"/>
              <w:bottom w:val="single" w:color="auto" w:sz="4" w:space="0"/>
              <w:right w:val="single" w:color="auto" w:sz="4" w:space="0"/>
            </w:tcBorders>
            <w:noWrap/>
            <w:vAlign w:val="bottom"/>
          </w:tcPr>
          <w:p w14:paraId="34E20210">
            <w:pPr>
              <w:tabs>
                <w:tab w:val="left" w:pos="7655"/>
              </w:tabs>
              <w:suppressAutoHyphens w:val="0"/>
              <w:jc w:val="center"/>
              <w:rPr>
                <w:sz w:val="20"/>
                <w:szCs w:val="20"/>
                <w:lang w:eastAsia="ru-RU"/>
              </w:rPr>
            </w:pPr>
            <w:r>
              <w:rPr>
                <w:sz w:val="20"/>
                <w:szCs w:val="20"/>
                <w:lang w:eastAsia="ru-RU"/>
              </w:rPr>
              <w:t>4,8</w:t>
            </w:r>
          </w:p>
        </w:tc>
        <w:tc>
          <w:tcPr>
            <w:tcW w:w="1190" w:type="dxa"/>
            <w:gridSpan w:val="4"/>
            <w:tcBorders>
              <w:top w:val="nil"/>
              <w:left w:val="nil"/>
              <w:bottom w:val="single" w:color="auto" w:sz="4" w:space="0"/>
              <w:right w:val="single" w:color="auto" w:sz="4" w:space="0"/>
            </w:tcBorders>
            <w:noWrap w:val="0"/>
            <w:vAlign w:val="top"/>
          </w:tcPr>
          <w:p w14:paraId="77AC04DA">
            <w:pPr>
              <w:tabs>
                <w:tab w:val="left" w:pos="7655"/>
              </w:tabs>
              <w:suppressAutoHyphens w:val="0"/>
              <w:jc w:val="center"/>
              <w:rPr>
                <w:sz w:val="20"/>
                <w:szCs w:val="20"/>
                <w:lang w:eastAsia="ru-RU"/>
              </w:rPr>
            </w:pPr>
            <w:r>
              <w:rPr>
                <w:sz w:val="20"/>
                <w:szCs w:val="20"/>
                <w:lang w:eastAsia="ru-RU"/>
              </w:rPr>
              <w:t>5,1</w:t>
            </w:r>
          </w:p>
        </w:tc>
        <w:tc>
          <w:tcPr>
            <w:tcW w:w="1140" w:type="dxa"/>
            <w:tcBorders>
              <w:top w:val="nil"/>
              <w:left w:val="nil"/>
              <w:bottom w:val="single" w:color="auto" w:sz="4" w:space="0"/>
              <w:right w:val="single" w:color="auto" w:sz="4" w:space="0"/>
            </w:tcBorders>
            <w:noWrap w:val="0"/>
            <w:vAlign w:val="top"/>
          </w:tcPr>
          <w:p w14:paraId="27CA8BC0">
            <w:pPr>
              <w:tabs>
                <w:tab w:val="left" w:pos="7655"/>
              </w:tabs>
              <w:suppressAutoHyphens w:val="0"/>
              <w:jc w:val="center"/>
              <w:rPr>
                <w:sz w:val="20"/>
                <w:szCs w:val="20"/>
                <w:lang w:eastAsia="ru-RU"/>
              </w:rPr>
            </w:pPr>
            <w:r>
              <w:rPr>
                <w:sz w:val="20"/>
                <w:szCs w:val="20"/>
                <w:lang w:eastAsia="ru-RU"/>
              </w:rPr>
              <w:t>5,5</w:t>
            </w:r>
          </w:p>
        </w:tc>
      </w:tr>
      <w:tr w14:paraId="134B56D3">
        <w:tblPrEx>
          <w:tblCellMar>
            <w:top w:w="0" w:type="dxa"/>
            <w:left w:w="108" w:type="dxa"/>
            <w:bottom w:w="0" w:type="dxa"/>
            <w:right w:w="108" w:type="dxa"/>
          </w:tblCellMar>
        </w:tblPrEx>
        <w:trPr>
          <w:trHeight w:val="285" w:hRule="atLeast"/>
        </w:trPr>
        <w:tc>
          <w:tcPr>
            <w:tcW w:w="2440" w:type="dxa"/>
            <w:tcBorders>
              <w:top w:val="nil"/>
              <w:left w:val="single" w:color="auto" w:sz="4" w:space="0"/>
              <w:bottom w:val="single" w:color="auto" w:sz="4" w:space="0"/>
              <w:right w:val="single" w:color="auto" w:sz="4" w:space="0"/>
            </w:tcBorders>
            <w:noWrap w:val="0"/>
            <w:vAlign w:val="bottom"/>
          </w:tcPr>
          <w:p w14:paraId="6067C0D9">
            <w:pPr>
              <w:tabs>
                <w:tab w:val="left" w:pos="7655"/>
              </w:tabs>
              <w:suppressAutoHyphens w:val="0"/>
              <w:jc w:val="center"/>
              <w:rPr>
                <w:sz w:val="20"/>
                <w:szCs w:val="20"/>
                <w:lang w:eastAsia="ru-RU"/>
              </w:rPr>
            </w:pPr>
            <w:r>
              <w:rPr>
                <w:sz w:val="20"/>
                <w:szCs w:val="20"/>
                <w:lang w:eastAsia="ru-RU"/>
              </w:rPr>
              <w:t>182 1060103010 1000 110</w:t>
            </w:r>
          </w:p>
        </w:tc>
        <w:tc>
          <w:tcPr>
            <w:tcW w:w="4290" w:type="dxa"/>
            <w:tcBorders>
              <w:top w:val="nil"/>
              <w:left w:val="nil"/>
              <w:bottom w:val="single" w:color="auto" w:sz="4" w:space="0"/>
              <w:right w:val="single" w:color="auto" w:sz="4" w:space="0"/>
            </w:tcBorders>
            <w:noWrap/>
            <w:vAlign w:val="bottom"/>
          </w:tcPr>
          <w:p w14:paraId="52FBCB6F">
            <w:pPr>
              <w:tabs>
                <w:tab w:val="left" w:pos="7655"/>
              </w:tabs>
              <w:suppressAutoHyphens w:val="0"/>
              <w:jc w:val="center"/>
              <w:rPr>
                <w:sz w:val="20"/>
                <w:szCs w:val="20"/>
                <w:lang w:eastAsia="ru-RU"/>
              </w:rPr>
            </w:pPr>
            <w:r>
              <w:rPr>
                <w:sz w:val="20"/>
                <w:szCs w:val="20"/>
                <w:lang w:eastAsia="ru-RU"/>
              </w:rPr>
              <w:t>Налог на имущество физических лиц</w:t>
            </w:r>
          </w:p>
        </w:tc>
        <w:tc>
          <w:tcPr>
            <w:tcW w:w="1170" w:type="dxa"/>
            <w:tcBorders>
              <w:top w:val="nil"/>
              <w:left w:val="nil"/>
              <w:bottom w:val="single" w:color="auto" w:sz="4" w:space="0"/>
              <w:right w:val="single" w:color="auto" w:sz="4" w:space="0"/>
            </w:tcBorders>
            <w:noWrap/>
            <w:vAlign w:val="bottom"/>
          </w:tcPr>
          <w:p w14:paraId="1FB6B15F">
            <w:pPr>
              <w:tabs>
                <w:tab w:val="left" w:pos="7655"/>
              </w:tabs>
              <w:suppressAutoHyphens w:val="0"/>
              <w:jc w:val="center"/>
              <w:rPr>
                <w:sz w:val="20"/>
                <w:szCs w:val="20"/>
                <w:lang w:eastAsia="ru-RU"/>
              </w:rPr>
            </w:pPr>
            <w:r>
              <w:rPr>
                <w:sz w:val="20"/>
                <w:szCs w:val="20"/>
                <w:lang w:eastAsia="ru-RU"/>
              </w:rPr>
              <w:t>10,3</w:t>
            </w:r>
          </w:p>
        </w:tc>
        <w:tc>
          <w:tcPr>
            <w:tcW w:w="1190" w:type="dxa"/>
            <w:gridSpan w:val="4"/>
            <w:tcBorders>
              <w:top w:val="nil"/>
              <w:left w:val="nil"/>
              <w:bottom w:val="single" w:color="auto" w:sz="4" w:space="0"/>
              <w:right w:val="single" w:color="auto" w:sz="4" w:space="0"/>
            </w:tcBorders>
            <w:noWrap w:val="0"/>
            <w:vAlign w:val="top"/>
          </w:tcPr>
          <w:p w14:paraId="03D7A7B2">
            <w:pPr>
              <w:tabs>
                <w:tab w:val="left" w:pos="7655"/>
              </w:tabs>
              <w:suppressAutoHyphens w:val="0"/>
              <w:jc w:val="center"/>
              <w:rPr>
                <w:sz w:val="20"/>
                <w:szCs w:val="20"/>
                <w:lang w:eastAsia="ru-RU"/>
              </w:rPr>
            </w:pPr>
            <w:r>
              <w:rPr>
                <w:sz w:val="20"/>
                <w:szCs w:val="20"/>
                <w:lang w:eastAsia="ru-RU"/>
              </w:rPr>
              <w:t>10,8</w:t>
            </w:r>
          </w:p>
        </w:tc>
        <w:tc>
          <w:tcPr>
            <w:tcW w:w="1140" w:type="dxa"/>
            <w:tcBorders>
              <w:top w:val="nil"/>
              <w:left w:val="nil"/>
              <w:bottom w:val="single" w:color="auto" w:sz="4" w:space="0"/>
              <w:right w:val="single" w:color="auto" w:sz="4" w:space="0"/>
            </w:tcBorders>
            <w:noWrap w:val="0"/>
            <w:vAlign w:val="top"/>
          </w:tcPr>
          <w:p w14:paraId="76B9F510">
            <w:pPr>
              <w:tabs>
                <w:tab w:val="left" w:pos="7655"/>
              </w:tabs>
              <w:suppressAutoHyphens w:val="0"/>
              <w:jc w:val="center"/>
              <w:rPr>
                <w:sz w:val="20"/>
                <w:szCs w:val="20"/>
                <w:lang w:eastAsia="ru-RU"/>
              </w:rPr>
            </w:pPr>
            <w:r>
              <w:rPr>
                <w:sz w:val="20"/>
                <w:szCs w:val="20"/>
                <w:lang w:eastAsia="ru-RU"/>
              </w:rPr>
              <w:t>11,4</w:t>
            </w:r>
          </w:p>
        </w:tc>
      </w:tr>
      <w:tr w14:paraId="740CB501">
        <w:tblPrEx>
          <w:tblCellMar>
            <w:top w:w="0" w:type="dxa"/>
            <w:left w:w="108" w:type="dxa"/>
            <w:bottom w:w="0" w:type="dxa"/>
            <w:right w:w="108" w:type="dxa"/>
          </w:tblCellMar>
        </w:tblPrEx>
        <w:trPr>
          <w:trHeight w:val="285" w:hRule="atLeast"/>
        </w:trPr>
        <w:tc>
          <w:tcPr>
            <w:tcW w:w="2440" w:type="dxa"/>
            <w:tcBorders>
              <w:top w:val="nil"/>
              <w:left w:val="single" w:color="auto" w:sz="4" w:space="0"/>
              <w:bottom w:val="single" w:color="auto" w:sz="4" w:space="0"/>
              <w:right w:val="single" w:color="auto" w:sz="4" w:space="0"/>
            </w:tcBorders>
            <w:noWrap w:val="0"/>
            <w:vAlign w:val="bottom"/>
          </w:tcPr>
          <w:p w14:paraId="23D62079">
            <w:pPr>
              <w:tabs>
                <w:tab w:val="left" w:pos="7655"/>
              </w:tabs>
              <w:suppressAutoHyphens w:val="0"/>
              <w:jc w:val="center"/>
              <w:rPr>
                <w:sz w:val="20"/>
                <w:szCs w:val="20"/>
                <w:lang w:eastAsia="ru-RU"/>
              </w:rPr>
            </w:pPr>
            <w:r>
              <w:rPr>
                <w:sz w:val="20"/>
                <w:szCs w:val="20"/>
                <w:lang w:eastAsia="ru-RU"/>
              </w:rPr>
              <w:t>182 1060600000 0000 110</w:t>
            </w:r>
          </w:p>
        </w:tc>
        <w:tc>
          <w:tcPr>
            <w:tcW w:w="4290" w:type="dxa"/>
            <w:tcBorders>
              <w:top w:val="nil"/>
              <w:left w:val="nil"/>
              <w:bottom w:val="single" w:color="auto" w:sz="4" w:space="0"/>
              <w:right w:val="single" w:color="auto" w:sz="4" w:space="0"/>
            </w:tcBorders>
            <w:noWrap/>
            <w:vAlign w:val="bottom"/>
          </w:tcPr>
          <w:p w14:paraId="2919DDCA">
            <w:pPr>
              <w:tabs>
                <w:tab w:val="left" w:pos="7655"/>
              </w:tabs>
              <w:suppressAutoHyphens w:val="0"/>
              <w:jc w:val="center"/>
              <w:rPr>
                <w:sz w:val="20"/>
                <w:szCs w:val="20"/>
                <w:lang w:eastAsia="ru-RU"/>
              </w:rPr>
            </w:pPr>
            <w:r>
              <w:rPr>
                <w:sz w:val="20"/>
                <w:szCs w:val="20"/>
                <w:lang w:eastAsia="ru-RU"/>
              </w:rPr>
              <w:t>Земельный налог</w:t>
            </w:r>
          </w:p>
        </w:tc>
        <w:tc>
          <w:tcPr>
            <w:tcW w:w="1170" w:type="dxa"/>
            <w:tcBorders>
              <w:top w:val="nil"/>
              <w:left w:val="nil"/>
              <w:bottom w:val="single" w:color="auto" w:sz="4" w:space="0"/>
              <w:right w:val="single" w:color="auto" w:sz="4" w:space="0"/>
            </w:tcBorders>
            <w:noWrap/>
            <w:vAlign w:val="bottom"/>
          </w:tcPr>
          <w:p w14:paraId="257D4455">
            <w:pPr>
              <w:tabs>
                <w:tab w:val="left" w:pos="7655"/>
              </w:tabs>
              <w:suppressAutoHyphens w:val="0"/>
              <w:jc w:val="center"/>
              <w:rPr>
                <w:sz w:val="20"/>
                <w:szCs w:val="20"/>
                <w:lang w:eastAsia="ru-RU"/>
              </w:rPr>
            </w:pPr>
            <w:r>
              <w:rPr>
                <w:sz w:val="20"/>
                <w:szCs w:val="20"/>
                <w:lang w:eastAsia="ru-RU"/>
              </w:rPr>
              <w:t>118,4</w:t>
            </w:r>
          </w:p>
        </w:tc>
        <w:tc>
          <w:tcPr>
            <w:tcW w:w="1190" w:type="dxa"/>
            <w:gridSpan w:val="4"/>
            <w:tcBorders>
              <w:top w:val="nil"/>
              <w:left w:val="nil"/>
              <w:bottom w:val="single" w:color="auto" w:sz="4" w:space="0"/>
              <w:right w:val="single" w:color="auto" w:sz="4" w:space="0"/>
            </w:tcBorders>
            <w:noWrap w:val="0"/>
            <w:vAlign w:val="top"/>
          </w:tcPr>
          <w:p w14:paraId="78898E0F">
            <w:pPr>
              <w:tabs>
                <w:tab w:val="left" w:pos="7655"/>
              </w:tabs>
              <w:suppressAutoHyphens w:val="0"/>
              <w:jc w:val="center"/>
              <w:rPr>
                <w:sz w:val="20"/>
                <w:szCs w:val="20"/>
                <w:lang w:eastAsia="ru-RU"/>
              </w:rPr>
            </w:pPr>
            <w:r>
              <w:rPr>
                <w:sz w:val="20"/>
                <w:szCs w:val="20"/>
                <w:lang w:eastAsia="ru-RU"/>
              </w:rPr>
              <w:t>120,0</w:t>
            </w:r>
          </w:p>
        </w:tc>
        <w:tc>
          <w:tcPr>
            <w:tcW w:w="1140" w:type="dxa"/>
            <w:tcBorders>
              <w:top w:val="nil"/>
              <w:left w:val="nil"/>
              <w:bottom w:val="single" w:color="auto" w:sz="4" w:space="0"/>
              <w:right w:val="single" w:color="auto" w:sz="4" w:space="0"/>
            </w:tcBorders>
            <w:noWrap w:val="0"/>
            <w:vAlign w:val="top"/>
          </w:tcPr>
          <w:p w14:paraId="2F827629">
            <w:pPr>
              <w:tabs>
                <w:tab w:val="left" w:pos="7655"/>
              </w:tabs>
              <w:suppressAutoHyphens w:val="0"/>
              <w:jc w:val="center"/>
              <w:rPr>
                <w:sz w:val="20"/>
                <w:szCs w:val="20"/>
                <w:lang w:eastAsia="ru-RU"/>
              </w:rPr>
            </w:pPr>
            <w:r>
              <w:rPr>
                <w:sz w:val="20"/>
                <w:szCs w:val="20"/>
                <w:lang w:eastAsia="ru-RU"/>
              </w:rPr>
              <w:t>121,6</w:t>
            </w:r>
          </w:p>
        </w:tc>
      </w:tr>
      <w:tr w14:paraId="58FF38A7">
        <w:tblPrEx>
          <w:tblCellMar>
            <w:top w:w="0" w:type="dxa"/>
            <w:left w:w="108" w:type="dxa"/>
            <w:bottom w:w="0" w:type="dxa"/>
            <w:right w:w="108" w:type="dxa"/>
          </w:tblCellMar>
        </w:tblPrEx>
        <w:trPr>
          <w:trHeight w:val="300" w:hRule="atLeast"/>
        </w:trPr>
        <w:tc>
          <w:tcPr>
            <w:tcW w:w="2440" w:type="dxa"/>
            <w:tcBorders>
              <w:top w:val="nil"/>
              <w:left w:val="single" w:color="auto" w:sz="4" w:space="0"/>
              <w:bottom w:val="single" w:color="auto" w:sz="4" w:space="0"/>
              <w:right w:val="single" w:color="auto" w:sz="4" w:space="0"/>
            </w:tcBorders>
            <w:noWrap w:val="0"/>
            <w:vAlign w:val="bottom"/>
          </w:tcPr>
          <w:p w14:paraId="22F2E0EA">
            <w:pPr>
              <w:tabs>
                <w:tab w:val="left" w:pos="7655"/>
              </w:tabs>
              <w:suppressAutoHyphens w:val="0"/>
              <w:jc w:val="center"/>
              <w:rPr>
                <w:sz w:val="20"/>
                <w:szCs w:val="20"/>
                <w:lang w:eastAsia="ru-RU"/>
              </w:rPr>
            </w:pPr>
            <w:r>
              <w:rPr>
                <w:sz w:val="20"/>
                <w:szCs w:val="20"/>
                <w:lang w:eastAsia="ru-RU"/>
              </w:rPr>
              <w:t> </w:t>
            </w:r>
          </w:p>
        </w:tc>
        <w:tc>
          <w:tcPr>
            <w:tcW w:w="4290" w:type="dxa"/>
            <w:tcBorders>
              <w:top w:val="nil"/>
              <w:left w:val="nil"/>
              <w:bottom w:val="single" w:color="auto" w:sz="4" w:space="0"/>
              <w:right w:val="single" w:color="auto" w:sz="4" w:space="0"/>
            </w:tcBorders>
            <w:noWrap/>
            <w:vAlign w:val="bottom"/>
          </w:tcPr>
          <w:p w14:paraId="241AAA01">
            <w:pPr>
              <w:tabs>
                <w:tab w:val="left" w:pos="7655"/>
              </w:tabs>
              <w:suppressAutoHyphens w:val="0"/>
              <w:jc w:val="center"/>
              <w:rPr>
                <w:b/>
                <w:bCs/>
                <w:sz w:val="20"/>
                <w:szCs w:val="20"/>
                <w:lang w:eastAsia="ru-RU"/>
              </w:rPr>
            </w:pPr>
            <w:r>
              <w:rPr>
                <w:b/>
                <w:bCs/>
                <w:sz w:val="20"/>
                <w:szCs w:val="20"/>
                <w:lang w:eastAsia="ru-RU"/>
              </w:rPr>
              <w:t xml:space="preserve"> Неналоговые доходы итого</w:t>
            </w:r>
          </w:p>
        </w:tc>
        <w:tc>
          <w:tcPr>
            <w:tcW w:w="1170" w:type="dxa"/>
            <w:tcBorders>
              <w:top w:val="nil"/>
              <w:left w:val="nil"/>
              <w:bottom w:val="single" w:color="auto" w:sz="4" w:space="0"/>
              <w:right w:val="single" w:color="auto" w:sz="4" w:space="0"/>
            </w:tcBorders>
            <w:noWrap/>
            <w:vAlign w:val="bottom"/>
          </w:tcPr>
          <w:p w14:paraId="06BC8748">
            <w:pPr>
              <w:tabs>
                <w:tab w:val="left" w:pos="7655"/>
              </w:tabs>
              <w:suppressAutoHyphens w:val="0"/>
              <w:jc w:val="center"/>
              <w:rPr>
                <w:sz w:val="20"/>
                <w:szCs w:val="20"/>
                <w:lang w:eastAsia="ru-RU"/>
              </w:rPr>
            </w:pPr>
            <w:r>
              <w:rPr>
                <w:sz w:val="20"/>
                <w:szCs w:val="20"/>
                <w:lang w:eastAsia="ru-RU"/>
              </w:rPr>
              <w:t>16,8</w:t>
            </w:r>
          </w:p>
        </w:tc>
        <w:tc>
          <w:tcPr>
            <w:tcW w:w="1190" w:type="dxa"/>
            <w:gridSpan w:val="4"/>
            <w:tcBorders>
              <w:top w:val="nil"/>
              <w:left w:val="nil"/>
              <w:bottom w:val="single" w:color="auto" w:sz="4" w:space="0"/>
              <w:right w:val="single" w:color="auto" w:sz="4" w:space="0"/>
            </w:tcBorders>
            <w:noWrap w:val="0"/>
            <w:vAlign w:val="top"/>
          </w:tcPr>
          <w:p w14:paraId="0F3934F1">
            <w:pPr>
              <w:tabs>
                <w:tab w:val="left" w:pos="7655"/>
              </w:tabs>
              <w:suppressAutoHyphens w:val="0"/>
              <w:jc w:val="center"/>
              <w:rPr>
                <w:sz w:val="20"/>
                <w:szCs w:val="20"/>
                <w:lang w:eastAsia="ru-RU"/>
              </w:rPr>
            </w:pPr>
            <w:r>
              <w:rPr>
                <w:sz w:val="20"/>
                <w:szCs w:val="20"/>
                <w:lang w:eastAsia="ru-RU"/>
              </w:rPr>
              <w:t>17,5</w:t>
            </w:r>
          </w:p>
        </w:tc>
        <w:tc>
          <w:tcPr>
            <w:tcW w:w="1140" w:type="dxa"/>
            <w:tcBorders>
              <w:top w:val="nil"/>
              <w:left w:val="nil"/>
              <w:bottom w:val="single" w:color="auto" w:sz="4" w:space="0"/>
              <w:right w:val="single" w:color="auto" w:sz="4" w:space="0"/>
            </w:tcBorders>
            <w:noWrap w:val="0"/>
            <w:vAlign w:val="top"/>
          </w:tcPr>
          <w:p w14:paraId="2883866A">
            <w:pPr>
              <w:tabs>
                <w:tab w:val="left" w:pos="7655"/>
              </w:tabs>
              <w:suppressAutoHyphens w:val="0"/>
              <w:jc w:val="center"/>
              <w:rPr>
                <w:sz w:val="20"/>
                <w:szCs w:val="20"/>
                <w:lang w:eastAsia="ru-RU"/>
              </w:rPr>
            </w:pPr>
            <w:r>
              <w:rPr>
                <w:sz w:val="20"/>
                <w:szCs w:val="20"/>
                <w:lang w:eastAsia="ru-RU"/>
              </w:rPr>
              <w:t>18,2</w:t>
            </w:r>
          </w:p>
        </w:tc>
      </w:tr>
      <w:tr w14:paraId="59402EDE">
        <w:tblPrEx>
          <w:tblCellMar>
            <w:top w:w="0" w:type="dxa"/>
            <w:left w:w="108" w:type="dxa"/>
            <w:bottom w:w="0" w:type="dxa"/>
            <w:right w:w="108" w:type="dxa"/>
          </w:tblCellMar>
        </w:tblPrEx>
        <w:trPr>
          <w:trHeight w:val="600" w:hRule="atLeast"/>
        </w:trPr>
        <w:tc>
          <w:tcPr>
            <w:tcW w:w="2440" w:type="dxa"/>
            <w:tcBorders>
              <w:top w:val="nil"/>
              <w:left w:val="single" w:color="auto" w:sz="4" w:space="0"/>
              <w:bottom w:val="single" w:color="auto" w:sz="4" w:space="0"/>
              <w:right w:val="single" w:color="auto" w:sz="4" w:space="0"/>
            </w:tcBorders>
            <w:noWrap w:val="0"/>
            <w:vAlign w:val="bottom"/>
          </w:tcPr>
          <w:p w14:paraId="63B5276E">
            <w:pPr>
              <w:tabs>
                <w:tab w:val="left" w:pos="7655"/>
              </w:tabs>
              <w:suppressAutoHyphens w:val="0"/>
              <w:jc w:val="center"/>
              <w:rPr>
                <w:sz w:val="20"/>
                <w:szCs w:val="20"/>
                <w:lang w:eastAsia="ru-RU"/>
              </w:rPr>
            </w:pPr>
            <w:r>
              <w:rPr>
                <w:sz w:val="20"/>
                <w:szCs w:val="20"/>
                <w:lang w:eastAsia="ru-RU"/>
              </w:rPr>
              <w:t>915 1110503510 0000 120</w:t>
            </w:r>
          </w:p>
        </w:tc>
        <w:tc>
          <w:tcPr>
            <w:tcW w:w="4290" w:type="dxa"/>
            <w:tcBorders>
              <w:top w:val="nil"/>
              <w:left w:val="nil"/>
              <w:bottom w:val="single" w:color="auto" w:sz="4" w:space="0"/>
              <w:right w:val="single" w:color="auto" w:sz="4" w:space="0"/>
            </w:tcBorders>
            <w:noWrap w:val="0"/>
            <w:vAlign w:val="bottom"/>
          </w:tcPr>
          <w:p w14:paraId="7035CF05">
            <w:pPr>
              <w:tabs>
                <w:tab w:val="left" w:pos="7655"/>
              </w:tabs>
              <w:suppressAutoHyphens w:val="0"/>
              <w:jc w:val="center"/>
              <w:rPr>
                <w:sz w:val="20"/>
                <w:szCs w:val="20"/>
                <w:lang w:eastAsia="ru-RU"/>
              </w:rPr>
            </w:pPr>
            <w:r>
              <w:rPr>
                <w:sz w:val="20"/>
                <w:szCs w:val="20"/>
                <w:lang w:eastAsia="ru-RU"/>
              </w:rPr>
              <w:t>Доходы от сдачи в аренду имущества, находящегося в оперативном управлении органов управления поселения</w:t>
            </w:r>
          </w:p>
        </w:tc>
        <w:tc>
          <w:tcPr>
            <w:tcW w:w="1170" w:type="dxa"/>
            <w:tcBorders>
              <w:top w:val="nil"/>
              <w:left w:val="nil"/>
              <w:bottom w:val="single" w:color="auto" w:sz="4" w:space="0"/>
              <w:right w:val="single" w:color="auto" w:sz="4" w:space="0"/>
            </w:tcBorders>
            <w:noWrap/>
            <w:vAlign w:val="bottom"/>
          </w:tcPr>
          <w:p w14:paraId="06238CD1">
            <w:pPr>
              <w:tabs>
                <w:tab w:val="left" w:pos="7655"/>
              </w:tabs>
              <w:suppressAutoHyphens w:val="0"/>
              <w:jc w:val="center"/>
              <w:rPr>
                <w:sz w:val="20"/>
                <w:szCs w:val="20"/>
                <w:lang w:eastAsia="ru-RU"/>
              </w:rPr>
            </w:pPr>
            <w:r>
              <w:rPr>
                <w:sz w:val="20"/>
                <w:szCs w:val="20"/>
                <w:lang w:eastAsia="ru-RU"/>
              </w:rPr>
              <w:t>16,8</w:t>
            </w:r>
          </w:p>
        </w:tc>
        <w:tc>
          <w:tcPr>
            <w:tcW w:w="1190" w:type="dxa"/>
            <w:gridSpan w:val="4"/>
            <w:tcBorders>
              <w:top w:val="nil"/>
              <w:left w:val="nil"/>
              <w:bottom w:val="single" w:color="auto" w:sz="4" w:space="0"/>
              <w:right w:val="single" w:color="auto" w:sz="4" w:space="0"/>
            </w:tcBorders>
            <w:noWrap w:val="0"/>
            <w:vAlign w:val="top"/>
          </w:tcPr>
          <w:p w14:paraId="50C2B791">
            <w:pPr>
              <w:tabs>
                <w:tab w:val="left" w:pos="7655"/>
              </w:tabs>
              <w:suppressAutoHyphens w:val="0"/>
              <w:jc w:val="center"/>
              <w:rPr>
                <w:sz w:val="20"/>
                <w:szCs w:val="20"/>
                <w:lang w:eastAsia="ru-RU"/>
              </w:rPr>
            </w:pPr>
          </w:p>
          <w:p w14:paraId="69B5A212">
            <w:pPr>
              <w:tabs>
                <w:tab w:val="left" w:pos="7655"/>
              </w:tabs>
              <w:suppressAutoHyphens w:val="0"/>
              <w:jc w:val="center"/>
              <w:rPr>
                <w:sz w:val="20"/>
                <w:szCs w:val="20"/>
                <w:lang w:eastAsia="ru-RU"/>
              </w:rPr>
            </w:pPr>
          </w:p>
          <w:p w14:paraId="75A46966">
            <w:pPr>
              <w:tabs>
                <w:tab w:val="left" w:pos="7655"/>
              </w:tabs>
              <w:suppressAutoHyphens w:val="0"/>
              <w:jc w:val="center"/>
              <w:rPr>
                <w:sz w:val="20"/>
                <w:szCs w:val="20"/>
                <w:lang w:eastAsia="ru-RU"/>
              </w:rPr>
            </w:pPr>
            <w:r>
              <w:rPr>
                <w:sz w:val="20"/>
                <w:szCs w:val="20"/>
                <w:lang w:eastAsia="ru-RU"/>
              </w:rPr>
              <w:t>17,5</w:t>
            </w:r>
          </w:p>
        </w:tc>
        <w:tc>
          <w:tcPr>
            <w:tcW w:w="1140" w:type="dxa"/>
            <w:tcBorders>
              <w:top w:val="nil"/>
              <w:left w:val="nil"/>
              <w:bottom w:val="single" w:color="auto" w:sz="4" w:space="0"/>
              <w:right w:val="single" w:color="auto" w:sz="4" w:space="0"/>
            </w:tcBorders>
            <w:noWrap w:val="0"/>
            <w:vAlign w:val="top"/>
          </w:tcPr>
          <w:p w14:paraId="4D146470">
            <w:pPr>
              <w:tabs>
                <w:tab w:val="left" w:pos="7655"/>
              </w:tabs>
              <w:suppressAutoHyphens w:val="0"/>
              <w:jc w:val="center"/>
              <w:rPr>
                <w:sz w:val="20"/>
                <w:szCs w:val="20"/>
                <w:lang w:eastAsia="ru-RU"/>
              </w:rPr>
            </w:pPr>
          </w:p>
          <w:p w14:paraId="39897EC2">
            <w:pPr>
              <w:tabs>
                <w:tab w:val="left" w:pos="7655"/>
              </w:tabs>
              <w:suppressAutoHyphens w:val="0"/>
              <w:jc w:val="center"/>
              <w:rPr>
                <w:sz w:val="20"/>
                <w:szCs w:val="20"/>
                <w:lang w:eastAsia="ru-RU"/>
              </w:rPr>
            </w:pPr>
          </w:p>
          <w:p w14:paraId="6E77C455">
            <w:pPr>
              <w:tabs>
                <w:tab w:val="left" w:pos="7655"/>
              </w:tabs>
              <w:suppressAutoHyphens w:val="0"/>
              <w:jc w:val="center"/>
              <w:rPr>
                <w:sz w:val="20"/>
                <w:szCs w:val="20"/>
                <w:lang w:eastAsia="ru-RU"/>
              </w:rPr>
            </w:pPr>
            <w:r>
              <w:rPr>
                <w:sz w:val="20"/>
                <w:szCs w:val="20"/>
                <w:lang w:eastAsia="ru-RU"/>
              </w:rPr>
              <w:t>18,2</w:t>
            </w:r>
          </w:p>
        </w:tc>
      </w:tr>
      <w:tr w14:paraId="6FA8F43A">
        <w:tblPrEx>
          <w:tblCellMar>
            <w:top w:w="0" w:type="dxa"/>
            <w:left w:w="108" w:type="dxa"/>
            <w:bottom w:w="0" w:type="dxa"/>
            <w:right w:w="108" w:type="dxa"/>
          </w:tblCellMar>
        </w:tblPrEx>
        <w:trPr>
          <w:trHeight w:val="255" w:hRule="atLeast"/>
        </w:trPr>
        <w:tc>
          <w:tcPr>
            <w:tcW w:w="2440" w:type="dxa"/>
            <w:tcBorders>
              <w:top w:val="nil"/>
              <w:left w:val="single" w:color="auto" w:sz="4" w:space="0"/>
              <w:bottom w:val="single" w:color="auto" w:sz="4" w:space="0"/>
              <w:right w:val="single" w:color="auto" w:sz="4" w:space="0"/>
            </w:tcBorders>
            <w:noWrap/>
            <w:vAlign w:val="top"/>
          </w:tcPr>
          <w:p w14:paraId="133035B4">
            <w:pPr>
              <w:rPr>
                <w:b/>
                <w:bCs/>
                <w:sz w:val="20"/>
                <w:szCs w:val="20"/>
              </w:rPr>
            </w:pPr>
            <w:r>
              <w:rPr>
                <w:b/>
                <w:bCs/>
                <w:sz w:val="20"/>
                <w:szCs w:val="20"/>
              </w:rPr>
              <w:t xml:space="preserve"> 915 2000000000 0000 000</w:t>
            </w:r>
          </w:p>
        </w:tc>
        <w:tc>
          <w:tcPr>
            <w:tcW w:w="4290" w:type="dxa"/>
            <w:tcBorders>
              <w:top w:val="nil"/>
              <w:left w:val="nil"/>
              <w:bottom w:val="single" w:color="auto" w:sz="4" w:space="0"/>
              <w:right w:val="single" w:color="auto" w:sz="4" w:space="0"/>
            </w:tcBorders>
            <w:noWrap w:val="0"/>
            <w:vAlign w:val="top"/>
          </w:tcPr>
          <w:p w14:paraId="1E6E5C3C">
            <w:pPr>
              <w:rPr>
                <w:b/>
                <w:bCs/>
                <w:sz w:val="20"/>
                <w:szCs w:val="20"/>
              </w:rPr>
            </w:pPr>
            <w:r>
              <w:rPr>
                <w:b/>
                <w:bCs/>
                <w:sz w:val="20"/>
                <w:szCs w:val="20"/>
              </w:rPr>
              <w:t>БЕЗВОЗМЕЗДНЫЕ ПОСТУПЛЕНИЯ</w:t>
            </w:r>
          </w:p>
        </w:tc>
        <w:tc>
          <w:tcPr>
            <w:tcW w:w="1170" w:type="dxa"/>
            <w:tcBorders>
              <w:top w:val="nil"/>
              <w:left w:val="nil"/>
              <w:bottom w:val="single" w:color="auto" w:sz="4" w:space="0"/>
              <w:right w:val="single" w:color="auto" w:sz="4" w:space="0"/>
            </w:tcBorders>
            <w:noWrap/>
            <w:vAlign w:val="bottom"/>
          </w:tcPr>
          <w:p w14:paraId="4679B4CC">
            <w:pPr>
              <w:jc w:val="center"/>
              <w:rPr>
                <w:b/>
                <w:bCs/>
                <w:sz w:val="20"/>
                <w:szCs w:val="20"/>
              </w:rPr>
            </w:pPr>
            <w:r>
              <w:rPr>
                <w:b/>
                <w:bCs/>
                <w:sz w:val="20"/>
                <w:szCs w:val="20"/>
              </w:rPr>
              <w:t>1 344,8</w:t>
            </w:r>
          </w:p>
        </w:tc>
        <w:tc>
          <w:tcPr>
            <w:tcW w:w="1190" w:type="dxa"/>
            <w:gridSpan w:val="4"/>
            <w:tcBorders>
              <w:top w:val="nil"/>
              <w:left w:val="nil"/>
              <w:bottom w:val="single" w:color="auto" w:sz="4" w:space="0"/>
              <w:right w:val="single" w:color="auto" w:sz="4" w:space="0"/>
            </w:tcBorders>
            <w:noWrap w:val="0"/>
            <w:vAlign w:val="bottom"/>
          </w:tcPr>
          <w:p w14:paraId="3251AFAA">
            <w:pPr>
              <w:jc w:val="center"/>
              <w:rPr>
                <w:b/>
                <w:bCs/>
                <w:sz w:val="20"/>
                <w:szCs w:val="20"/>
              </w:rPr>
            </w:pPr>
            <w:r>
              <w:rPr>
                <w:b/>
                <w:bCs/>
                <w:sz w:val="20"/>
                <w:szCs w:val="20"/>
              </w:rPr>
              <w:t>850,9</w:t>
            </w:r>
          </w:p>
        </w:tc>
        <w:tc>
          <w:tcPr>
            <w:tcW w:w="1140" w:type="dxa"/>
            <w:tcBorders>
              <w:top w:val="nil"/>
              <w:left w:val="nil"/>
              <w:bottom w:val="single" w:color="auto" w:sz="4" w:space="0"/>
              <w:right w:val="single" w:color="auto" w:sz="4" w:space="0"/>
            </w:tcBorders>
            <w:noWrap w:val="0"/>
            <w:vAlign w:val="bottom"/>
          </w:tcPr>
          <w:p w14:paraId="073486A9">
            <w:pPr>
              <w:jc w:val="center"/>
              <w:rPr>
                <w:b/>
                <w:bCs/>
                <w:sz w:val="20"/>
                <w:szCs w:val="20"/>
              </w:rPr>
            </w:pPr>
            <w:r>
              <w:rPr>
                <w:b/>
                <w:bCs/>
                <w:sz w:val="20"/>
                <w:szCs w:val="20"/>
              </w:rPr>
              <w:t>848,9</w:t>
            </w:r>
          </w:p>
        </w:tc>
      </w:tr>
      <w:tr w14:paraId="758378FB">
        <w:tblPrEx>
          <w:tblCellMar>
            <w:top w:w="0" w:type="dxa"/>
            <w:left w:w="108" w:type="dxa"/>
            <w:bottom w:w="0" w:type="dxa"/>
            <w:right w:w="108" w:type="dxa"/>
          </w:tblCellMar>
        </w:tblPrEx>
        <w:trPr>
          <w:trHeight w:val="510" w:hRule="atLeast"/>
        </w:trPr>
        <w:tc>
          <w:tcPr>
            <w:tcW w:w="2440" w:type="dxa"/>
            <w:tcBorders>
              <w:top w:val="nil"/>
              <w:left w:val="single" w:color="auto" w:sz="4" w:space="0"/>
              <w:bottom w:val="single" w:color="auto" w:sz="4" w:space="0"/>
              <w:right w:val="single" w:color="auto" w:sz="4" w:space="0"/>
            </w:tcBorders>
            <w:noWrap/>
            <w:vAlign w:val="top"/>
          </w:tcPr>
          <w:p w14:paraId="4111C237">
            <w:pPr>
              <w:rPr>
                <w:sz w:val="20"/>
                <w:szCs w:val="20"/>
              </w:rPr>
            </w:pPr>
            <w:r>
              <w:rPr>
                <w:sz w:val="20"/>
                <w:szCs w:val="20"/>
              </w:rPr>
              <w:t xml:space="preserve"> 915 2020000000 0000 000</w:t>
            </w:r>
          </w:p>
        </w:tc>
        <w:tc>
          <w:tcPr>
            <w:tcW w:w="4290" w:type="dxa"/>
            <w:tcBorders>
              <w:top w:val="nil"/>
              <w:left w:val="nil"/>
              <w:bottom w:val="single" w:color="auto" w:sz="4" w:space="0"/>
              <w:right w:val="single" w:color="auto" w:sz="4" w:space="0"/>
            </w:tcBorders>
            <w:noWrap w:val="0"/>
            <w:vAlign w:val="top"/>
          </w:tcPr>
          <w:p w14:paraId="0E4DF266">
            <w:pPr>
              <w:rPr>
                <w:sz w:val="20"/>
                <w:szCs w:val="20"/>
              </w:rPr>
            </w:pPr>
            <w:r>
              <w:rPr>
                <w:sz w:val="20"/>
                <w:szCs w:val="20"/>
              </w:rPr>
              <w:t>Безвозмездные поступления от других бюджетов бюджетной системы Российской Федерации</w:t>
            </w:r>
          </w:p>
        </w:tc>
        <w:tc>
          <w:tcPr>
            <w:tcW w:w="1170" w:type="dxa"/>
            <w:tcBorders>
              <w:top w:val="nil"/>
              <w:left w:val="nil"/>
              <w:bottom w:val="single" w:color="auto" w:sz="4" w:space="0"/>
              <w:right w:val="single" w:color="auto" w:sz="4" w:space="0"/>
            </w:tcBorders>
            <w:noWrap/>
            <w:vAlign w:val="bottom"/>
          </w:tcPr>
          <w:p w14:paraId="27619EB0">
            <w:pPr>
              <w:jc w:val="center"/>
              <w:rPr>
                <w:sz w:val="20"/>
                <w:szCs w:val="20"/>
              </w:rPr>
            </w:pPr>
            <w:r>
              <w:rPr>
                <w:sz w:val="20"/>
                <w:szCs w:val="20"/>
              </w:rPr>
              <w:t>1 344,8</w:t>
            </w:r>
          </w:p>
        </w:tc>
        <w:tc>
          <w:tcPr>
            <w:tcW w:w="1190" w:type="dxa"/>
            <w:gridSpan w:val="4"/>
            <w:tcBorders>
              <w:top w:val="nil"/>
              <w:left w:val="nil"/>
              <w:bottom w:val="single" w:color="auto" w:sz="4" w:space="0"/>
              <w:right w:val="single" w:color="auto" w:sz="4" w:space="0"/>
            </w:tcBorders>
            <w:noWrap w:val="0"/>
            <w:vAlign w:val="bottom"/>
          </w:tcPr>
          <w:p w14:paraId="404B2644">
            <w:pPr>
              <w:jc w:val="center"/>
              <w:rPr>
                <w:sz w:val="20"/>
                <w:szCs w:val="20"/>
              </w:rPr>
            </w:pPr>
            <w:r>
              <w:rPr>
                <w:sz w:val="20"/>
                <w:szCs w:val="20"/>
              </w:rPr>
              <w:t>850,9</w:t>
            </w:r>
          </w:p>
        </w:tc>
        <w:tc>
          <w:tcPr>
            <w:tcW w:w="1140" w:type="dxa"/>
            <w:tcBorders>
              <w:top w:val="nil"/>
              <w:left w:val="nil"/>
              <w:bottom w:val="single" w:color="auto" w:sz="4" w:space="0"/>
              <w:right w:val="single" w:color="auto" w:sz="4" w:space="0"/>
            </w:tcBorders>
            <w:noWrap w:val="0"/>
            <w:vAlign w:val="bottom"/>
          </w:tcPr>
          <w:p w14:paraId="34276A0A">
            <w:pPr>
              <w:jc w:val="center"/>
              <w:rPr>
                <w:sz w:val="20"/>
                <w:szCs w:val="20"/>
              </w:rPr>
            </w:pPr>
            <w:r>
              <w:rPr>
                <w:sz w:val="20"/>
                <w:szCs w:val="20"/>
              </w:rPr>
              <w:t>848,9</w:t>
            </w:r>
          </w:p>
        </w:tc>
      </w:tr>
      <w:tr w14:paraId="281EB7EA">
        <w:tblPrEx>
          <w:tblCellMar>
            <w:top w:w="0" w:type="dxa"/>
            <w:left w:w="108" w:type="dxa"/>
            <w:bottom w:w="0" w:type="dxa"/>
            <w:right w:w="108" w:type="dxa"/>
          </w:tblCellMar>
        </w:tblPrEx>
        <w:trPr>
          <w:trHeight w:val="315" w:hRule="atLeast"/>
        </w:trPr>
        <w:tc>
          <w:tcPr>
            <w:tcW w:w="2440" w:type="dxa"/>
            <w:tcBorders>
              <w:top w:val="nil"/>
              <w:left w:val="single" w:color="auto" w:sz="4" w:space="0"/>
              <w:bottom w:val="single" w:color="auto" w:sz="4" w:space="0"/>
              <w:right w:val="single" w:color="auto" w:sz="4" w:space="0"/>
            </w:tcBorders>
            <w:noWrap/>
            <w:vAlign w:val="top"/>
          </w:tcPr>
          <w:p w14:paraId="55B1E159">
            <w:pPr>
              <w:rPr>
                <w:b/>
                <w:bCs/>
                <w:sz w:val="20"/>
                <w:szCs w:val="20"/>
              </w:rPr>
            </w:pPr>
            <w:r>
              <w:rPr>
                <w:b/>
                <w:bCs/>
                <w:sz w:val="20"/>
                <w:szCs w:val="20"/>
              </w:rPr>
              <w:t xml:space="preserve"> 915 2021000000 0000 150</w:t>
            </w:r>
          </w:p>
        </w:tc>
        <w:tc>
          <w:tcPr>
            <w:tcW w:w="4290" w:type="dxa"/>
            <w:tcBorders>
              <w:top w:val="nil"/>
              <w:left w:val="nil"/>
              <w:bottom w:val="single" w:color="auto" w:sz="4" w:space="0"/>
              <w:right w:val="single" w:color="auto" w:sz="4" w:space="0"/>
            </w:tcBorders>
            <w:noWrap w:val="0"/>
            <w:vAlign w:val="top"/>
          </w:tcPr>
          <w:p w14:paraId="377A8C44">
            <w:pPr>
              <w:rPr>
                <w:b/>
                <w:bCs/>
                <w:sz w:val="20"/>
                <w:szCs w:val="20"/>
              </w:rPr>
            </w:pPr>
            <w:r>
              <w:rPr>
                <w:b/>
                <w:bCs/>
                <w:sz w:val="20"/>
                <w:szCs w:val="20"/>
              </w:rPr>
              <w:t xml:space="preserve">  Дотации бюджетам бюджетной системы Российской Федерации</w:t>
            </w:r>
          </w:p>
        </w:tc>
        <w:tc>
          <w:tcPr>
            <w:tcW w:w="1170" w:type="dxa"/>
            <w:tcBorders>
              <w:top w:val="nil"/>
              <w:left w:val="nil"/>
              <w:bottom w:val="single" w:color="auto" w:sz="4" w:space="0"/>
              <w:right w:val="single" w:color="auto" w:sz="4" w:space="0"/>
            </w:tcBorders>
            <w:noWrap/>
            <w:vAlign w:val="bottom"/>
          </w:tcPr>
          <w:p w14:paraId="182467C7">
            <w:pPr>
              <w:jc w:val="center"/>
              <w:rPr>
                <w:b/>
                <w:bCs/>
                <w:sz w:val="20"/>
                <w:szCs w:val="20"/>
              </w:rPr>
            </w:pPr>
            <w:r>
              <w:rPr>
                <w:b/>
                <w:bCs/>
                <w:sz w:val="20"/>
                <w:szCs w:val="20"/>
              </w:rPr>
              <w:t>1344,4</w:t>
            </w:r>
          </w:p>
        </w:tc>
        <w:tc>
          <w:tcPr>
            <w:tcW w:w="1190" w:type="dxa"/>
            <w:gridSpan w:val="4"/>
            <w:tcBorders>
              <w:top w:val="nil"/>
              <w:left w:val="nil"/>
              <w:bottom w:val="single" w:color="auto" w:sz="4" w:space="0"/>
              <w:right w:val="single" w:color="auto" w:sz="4" w:space="0"/>
            </w:tcBorders>
            <w:noWrap w:val="0"/>
            <w:vAlign w:val="bottom"/>
          </w:tcPr>
          <w:p w14:paraId="0C49DD35">
            <w:pPr>
              <w:jc w:val="center"/>
              <w:rPr>
                <w:b/>
                <w:bCs/>
                <w:sz w:val="20"/>
                <w:szCs w:val="20"/>
              </w:rPr>
            </w:pPr>
            <w:r>
              <w:rPr>
                <w:b/>
                <w:bCs/>
                <w:sz w:val="20"/>
                <w:szCs w:val="20"/>
              </w:rPr>
              <w:t>850,5</w:t>
            </w:r>
          </w:p>
        </w:tc>
        <w:tc>
          <w:tcPr>
            <w:tcW w:w="1140" w:type="dxa"/>
            <w:tcBorders>
              <w:top w:val="nil"/>
              <w:left w:val="nil"/>
              <w:bottom w:val="single" w:color="auto" w:sz="4" w:space="0"/>
              <w:right w:val="single" w:color="auto" w:sz="4" w:space="0"/>
            </w:tcBorders>
            <w:noWrap w:val="0"/>
            <w:vAlign w:val="bottom"/>
          </w:tcPr>
          <w:p w14:paraId="599E2F1A">
            <w:pPr>
              <w:jc w:val="center"/>
              <w:rPr>
                <w:b/>
                <w:bCs/>
                <w:sz w:val="20"/>
                <w:szCs w:val="20"/>
              </w:rPr>
            </w:pPr>
            <w:r>
              <w:rPr>
                <w:b/>
                <w:bCs/>
                <w:sz w:val="20"/>
                <w:szCs w:val="20"/>
              </w:rPr>
              <w:t>848,5</w:t>
            </w:r>
          </w:p>
        </w:tc>
      </w:tr>
      <w:tr w14:paraId="7AF84405">
        <w:tblPrEx>
          <w:tblCellMar>
            <w:top w:w="0" w:type="dxa"/>
            <w:left w:w="108" w:type="dxa"/>
            <w:bottom w:w="0" w:type="dxa"/>
            <w:right w:w="108" w:type="dxa"/>
          </w:tblCellMar>
        </w:tblPrEx>
        <w:trPr>
          <w:trHeight w:val="255" w:hRule="atLeast"/>
        </w:trPr>
        <w:tc>
          <w:tcPr>
            <w:tcW w:w="2440" w:type="dxa"/>
            <w:tcBorders>
              <w:top w:val="nil"/>
              <w:left w:val="single" w:color="auto" w:sz="4" w:space="0"/>
              <w:bottom w:val="single" w:color="auto" w:sz="4" w:space="0"/>
              <w:right w:val="single" w:color="auto" w:sz="4" w:space="0"/>
            </w:tcBorders>
            <w:noWrap/>
            <w:vAlign w:val="top"/>
          </w:tcPr>
          <w:p w14:paraId="1E5CCF0D">
            <w:pPr>
              <w:rPr>
                <w:sz w:val="20"/>
                <w:szCs w:val="20"/>
              </w:rPr>
            </w:pPr>
            <w:r>
              <w:rPr>
                <w:sz w:val="20"/>
                <w:szCs w:val="20"/>
              </w:rPr>
              <w:t xml:space="preserve"> 915 2021500100 0000 150</w:t>
            </w:r>
          </w:p>
        </w:tc>
        <w:tc>
          <w:tcPr>
            <w:tcW w:w="4290" w:type="dxa"/>
            <w:tcBorders>
              <w:top w:val="nil"/>
              <w:left w:val="nil"/>
              <w:bottom w:val="single" w:color="auto" w:sz="4" w:space="0"/>
              <w:right w:val="single" w:color="auto" w:sz="4" w:space="0"/>
            </w:tcBorders>
            <w:noWrap w:val="0"/>
            <w:vAlign w:val="top"/>
          </w:tcPr>
          <w:p w14:paraId="2851C41F">
            <w:pPr>
              <w:rPr>
                <w:sz w:val="20"/>
                <w:szCs w:val="20"/>
              </w:rPr>
            </w:pPr>
            <w:r>
              <w:rPr>
                <w:sz w:val="20"/>
                <w:szCs w:val="20"/>
              </w:rPr>
              <w:t xml:space="preserve">  Дотации на выравнивание бюджетной обеспеченности</w:t>
            </w:r>
          </w:p>
        </w:tc>
        <w:tc>
          <w:tcPr>
            <w:tcW w:w="1170" w:type="dxa"/>
            <w:tcBorders>
              <w:top w:val="nil"/>
              <w:left w:val="nil"/>
              <w:bottom w:val="single" w:color="auto" w:sz="4" w:space="0"/>
              <w:right w:val="single" w:color="auto" w:sz="4" w:space="0"/>
            </w:tcBorders>
            <w:noWrap/>
            <w:vAlign w:val="bottom"/>
          </w:tcPr>
          <w:p w14:paraId="12AD416E">
            <w:pPr>
              <w:jc w:val="center"/>
              <w:rPr>
                <w:sz w:val="20"/>
                <w:szCs w:val="20"/>
              </w:rPr>
            </w:pPr>
            <w:r>
              <w:rPr>
                <w:sz w:val="20"/>
                <w:szCs w:val="20"/>
              </w:rPr>
              <w:t>1049,4</w:t>
            </w:r>
          </w:p>
        </w:tc>
        <w:tc>
          <w:tcPr>
            <w:tcW w:w="1190" w:type="dxa"/>
            <w:gridSpan w:val="4"/>
            <w:tcBorders>
              <w:top w:val="nil"/>
              <w:left w:val="nil"/>
              <w:bottom w:val="single" w:color="auto" w:sz="4" w:space="0"/>
              <w:right w:val="single" w:color="auto" w:sz="4" w:space="0"/>
            </w:tcBorders>
            <w:noWrap w:val="0"/>
            <w:vAlign w:val="bottom"/>
          </w:tcPr>
          <w:p w14:paraId="4CC91374">
            <w:pPr>
              <w:jc w:val="center"/>
              <w:rPr>
                <w:sz w:val="20"/>
                <w:szCs w:val="20"/>
              </w:rPr>
            </w:pPr>
            <w:r>
              <w:rPr>
                <w:sz w:val="20"/>
                <w:szCs w:val="20"/>
              </w:rPr>
              <w:t>850,5</w:t>
            </w:r>
          </w:p>
        </w:tc>
        <w:tc>
          <w:tcPr>
            <w:tcW w:w="1140" w:type="dxa"/>
            <w:tcBorders>
              <w:top w:val="nil"/>
              <w:left w:val="nil"/>
              <w:bottom w:val="single" w:color="auto" w:sz="4" w:space="0"/>
              <w:right w:val="single" w:color="auto" w:sz="4" w:space="0"/>
            </w:tcBorders>
            <w:noWrap w:val="0"/>
            <w:vAlign w:val="bottom"/>
          </w:tcPr>
          <w:p w14:paraId="0B5F7465">
            <w:pPr>
              <w:jc w:val="center"/>
              <w:rPr>
                <w:sz w:val="20"/>
                <w:szCs w:val="20"/>
              </w:rPr>
            </w:pPr>
            <w:r>
              <w:rPr>
                <w:sz w:val="20"/>
                <w:szCs w:val="20"/>
              </w:rPr>
              <w:t>848,5</w:t>
            </w:r>
          </w:p>
        </w:tc>
      </w:tr>
      <w:tr w14:paraId="272B2B90">
        <w:tblPrEx>
          <w:tblCellMar>
            <w:top w:w="0" w:type="dxa"/>
            <w:left w:w="108" w:type="dxa"/>
            <w:bottom w:w="0" w:type="dxa"/>
            <w:right w:w="108" w:type="dxa"/>
          </w:tblCellMar>
        </w:tblPrEx>
        <w:trPr>
          <w:trHeight w:val="510" w:hRule="atLeast"/>
        </w:trPr>
        <w:tc>
          <w:tcPr>
            <w:tcW w:w="2440" w:type="dxa"/>
            <w:tcBorders>
              <w:top w:val="nil"/>
              <w:left w:val="single" w:color="auto" w:sz="4" w:space="0"/>
              <w:bottom w:val="single" w:color="auto" w:sz="4" w:space="0"/>
              <w:right w:val="single" w:color="auto" w:sz="4" w:space="0"/>
            </w:tcBorders>
            <w:noWrap/>
            <w:vAlign w:val="top"/>
          </w:tcPr>
          <w:p w14:paraId="787F3E8C">
            <w:pPr>
              <w:rPr>
                <w:sz w:val="20"/>
                <w:szCs w:val="20"/>
              </w:rPr>
            </w:pPr>
            <w:r>
              <w:rPr>
                <w:sz w:val="20"/>
                <w:szCs w:val="20"/>
              </w:rPr>
              <w:t xml:space="preserve"> 915 2021500110 0000 150</w:t>
            </w:r>
          </w:p>
        </w:tc>
        <w:tc>
          <w:tcPr>
            <w:tcW w:w="4290" w:type="dxa"/>
            <w:tcBorders>
              <w:top w:val="nil"/>
              <w:left w:val="nil"/>
              <w:bottom w:val="single" w:color="auto" w:sz="4" w:space="0"/>
              <w:right w:val="single" w:color="auto" w:sz="4" w:space="0"/>
            </w:tcBorders>
            <w:noWrap w:val="0"/>
            <w:vAlign w:val="top"/>
          </w:tcPr>
          <w:p w14:paraId="68C4BAEA">
            <w:pPr>
              <w:rPr>
                <w:sz w:val="20"/>
                <w:szCs w:val="20"/>
              </w:rPr>
            </w:pPr>
            <w:r>
              <w:rPr>
                <w:sz w:val="20"/>
                <w:szCs w:val="20"/>
              </w:rPr>
              <w:t xml:space="preserve">  Дотации бюджетам сельских поселений на выравнивание бюджетной обеспеченности из бюджета субъекта Российской Федерации</w:t>
            </w:r>
          </w:p>
        </w:tc>
        <w:tc>
          <w:tcPr>
            <w:tcW w:w="1170" w:type="dxa"/>
            <w:tcBorders>
              <w:top w:val="nil"/>
              <w:left w:val="nil"/>
              <w:bottom w:val="single" w:color="auto" w:sz="4" w:space="0"/>
              <w:right w:val="single" w:color="auto" w:sz="4" w:space="0"/>
            </w:tcBorders>
            <w:noWrap/>
            <w:vAlign w:val="bottom"/>
          </w:tcPr>
          <w:p w14:paraId="3271B5AE">
            <w:pPr>
              <w:jc w:val="center"/>
              <w:rPr>
                <w:sz w:val="20"/>
                <w:szCs w:val="20"/>
              </w:rPr>
            </w:pPr>
            <w:r>
              <w:rPr>
                <w:sz w:val="20"/>
                <w:szCs w:val="20"/>
              </w:rPr>
              <w:t>1049,4</w:t>
            </w:r>
          </w:p>
        </w:tc>
        <w:tc>
          <w:tcPr>
            <w:tcW w:w="1190" w:type="dxa"/>
            <w:gridSpan w:val="4"/>
            <w:tcBorders>
              <w:top w:val="nil"/>
              <w:left w:val="nil"/>
              <w:bottom w:val="single" w:color="auto" w:sz="4" w:space="0"/>
              <w:right w:val="single" w:color="auto" w:sz="4" w:space="0"/>
            </w:tcBorders>
            <w:noWrap w:val="0"/>
            <w:vAlign w:val="bottom"/>
          </w:tcPr>
          <w:p w14:paraId="6B166D4C">
            <w:pPr>
              <w:jc w:val="center"/>
              <w:rPr>
                <w:sz w:val="20"/>
                <w:szCs w:val="20"/>
              </w:rPr>
            </w:pPr>
            <w:r>
              <w:rPr>
                <w:sz w:val="20"/>
                <w:szCs w:val="20"/>
              </w:rPr>
              <w:t>850,5</w:t>
            </w:r>
          </w:p>
        </w:tc>
        <w:tc>
          <w:tcPr>
            <w:tcW w:w="1140" w:type="dxa"/>
            <w:tcBorders>
              <w:top w:val="nil"/>
              <w:left w:val="nil"/>
              <w:bottom w:val="single" w:color="auto" w:sz="4" w:space="0"/>
              <w:right w:val="single" w:color="auto" w:sz="4" w:space="0"/>
            </w:tcBorders>
            <w:noWrap w:val="0"/>
            <w:vAlign w:val="bottom"/>
          </w:tcPr>
          <w:p w14:paraId="372A3445">
            <w:pPr>
              <w:jc w:val="center"/>
              <w:rPr>
                <w:sz w:val="20"/>
                <w:szCs w:val="20"/>
              </w:rPr>
            </w:pPr>
            <w:r>
              <w:rPr>
                <w:sz w:val="20"/>
                <w:szCs w:val="20"/>
              </w:rPr>
              <w:t>848,5</w:t>
            </w:r>
          </w:p>
        </w:tc>
      </w:tr>
      <w:tr w14:paraId="12B763BC">
        <w:tblPrEx>
          <w:tblCellMar>
            <w:top w:w="0" w:type="dxa"/>
            <w:left w:w="108" w:type="dxa"/>
            <w:bottom w:w="0" w:type="dxa"/>
            <w:right w:w="108" w:type="dxa"/>
          </w:tblCellMar>
        </w:tblPrEx>
        <w:trPr>
          <w:trHeight w:val="510" w:hRule="atLeast"/>
        </w:trPr>
        <w:tc>
          <w:tcPr>
            <w:tcW w:w="2440" w:type="dxa"/>
            <w:tcBorders>
              <w:top w:val="nil"/>
              <w:left w:val="single" w:color="auto" w:sz="4" w:space="0"/>
              <w:bottom w:val="single" w:color="auto" w:sz="4" w:space="0"/>
              <w:right w:val="single" w:color="auto" w:sz="4" w:space="0"/>
            </w:tcBorders>
            <w:shd w:val="clear" w:color="auto" w:fill="auto"/>
            <w:noWrap/>
            <w:vAlign w:val="top"/>
          </w:tcPr>
          <w:p w14:paraId="381B289F">
            <w:pPr>
              <w:rPr>
                <w:sz w:val="20"/>
                <w:szCs w:val="20"/>
              </w:rPr>
            </w:pPr>
            <w:r>
              <w:rPr>
                <w:sz w:val="20"/>
                <w:szCs w:val="20"/>
              </w:rPr>
              <w:t>915 2021500200 0000 150</w:t>
            </w:r>
          </w:p>
        </w:tc>
        <w:tc>
          <w:tcPr>
            <w:tcW w:w="4290" w:type="dxa"/>
            <w:tcBorders>
              <w:top w:val="nil"/>
              <w:left w:val="nil"/>
              <w:bottom w:val="single" w:color="auto" w:sz="4" w:space="0"/>
              <w:right w:val="single" w:color="auto" w:sz="4" w:space="0"/>
            </w:tcBorders>
            <w:shd w:val="clear" w:color="auto" w:fill="auto"/>
            <w:noWrap w:val="0"/>
            <w:vAlign w:val="top"/>
          </w:tcPr>
          <w:p w14:paraId="2697E749">
            <w:pPr>
              <w:rPr>
                <w:sz w:val="20"/>
                <w:szCs w:val="20"/>
              </w:rPr>
            </w:pPr>
            <w:r>
              <w:rPr>
                <w:sz w:val="20"/>
                <w:szCs w:val="20"/>
              </w:rPr>
              <w:t xml:space="preserve">  Дотации бюджетам на поддержку мер по обеспечению сбалансированности бюджетов</w:t>
            </w:r>
          </w:p>
        </w:tc>
        <w:tc>
          <w:tcPr>
            <w:tcW w:w="1170" w:type="dxa"/>
            <w:tcBorders>
              <w:top w:val="nil"/>
              <w:left w:val="nil"/>
              <w:bottom w:val="single" w:color="auto" w:sz="4" w:space="0"/>
              <w:right w:val="single" w:color="auto" w:sz="4" w:space="0"/>
            </w:tcBorders>
            <w:shd w:val="clear" w:color="000000" w:fill="FFFFFF"/>
            <w:noWrap/>
            <w:vAlign w:val="bottom"/>
          </w:tcPr>
          <w:p w14:paraId="5DD1C9DB">
            <w:pPr>
              <w:jc w:val="center"/>
              <w:rPr>
                <w:sz w:val="20"/>
                <w:szCs w:val="20"/>
              </w:rPr>
            </w:pPr>
            <w:r>
              <w:rPr>
                <w:sz w:val="20"/>
                <w:szCs w:val="20"/>
              </w:rPr>
              <w:t>295,0</w:t>
            </w:r>
          </w:p>
        </w:tc>
        <w:tc>
          <w:tcPr>
            <w:tcW w:w="1190" w:type="dxa"/>
            <w:gridSpan w:val="4"/>
            <w:tcBorders>
              <w:top w:val="nil"/>
              <w:left w:val="nil"/>
              <w:bottom w:val="single" w:color="auto" w:sz="4" w:space="0"/>
              <w:right w:val="single" w:color="auto" w:sz="4" w:space="0"/>
            </w:tcBorders>
            <w:shd w:val="clear" w:color="000000" w:fill="FFFFFF"/>
            <w:noWrap w:val="0"/>
            <w:vAlign w:val="bottom"/>
          </w:tcPr>
          <w:p w14:paraId="2DFA0004">
            <w:pPr>
              <w:jc w:val="center"/>
              <w:rPr>
                <w:sz w:val="20"/>
                <w:szCs w:val="20"/>
              </w:rPr>
            </w:pPr>
            <w:r>
              <w:rPr>
                <w:sz w:val="20"/>
                <w:szCs w:val="20"/>
              </w:rPr>
              <w:t>0,0</w:t>
            </w:r>
          </w:p>
        </w:tc>
        <w:tc>
          <w:tcPr>
            <w:tcW w:w="1140" w:type="dxa"/>
            <w:tcBorders>
              <w:top w:val="nil"/>
              <w:left w:val="nil"/>
              <w:bottom w:val="single" w:color="auto" w:sz="4" w:space="0"/>
              <w:right w:val="single" w:color="auto" w:sz="4" w:space="0"/>
            </w:tcBorders>
            <w:shd w:val="clear" w:color="000000" w:fill="FFFFFF"/>
            <w:noWrap w:val="0"/>
            <w:vAlign w:val="bottom"/>
          </w:tcPr>
          <w:p w14:paraId="14BDE975">
            <w:pPr>
              <w:jc w:val="center"/>
              <w:rPr>
                <w:sz w:val="20"/>
                <w:szCs w:val="20"/>
              </w:rPr>
            </w:pPr>
            <w:r>
              <w:rPr>
                <w:sz w:val="20"/>
                <w:szCs w:val="20"/>
              </w:rPr>
              <w:t>0,0</w:t>
            </w:r>
          </w:p>
        </w:tc>
      </w:tr>
      <w:tr w14:paraId="12D940E4">
        <w:tblPrEx>
          <w:tblCellMar>
            <w:top w:w="0" w:type="dxa"/>
            <w:left w:w="108" w:type="dxa"/>
            <w:bottom w:w="0" w:type="dxa"/>
            <w:right w:w="108" w:type="dxa"/>
          </w:tblCellMar>
        </w:tblPrEx>
        <w:trPr>
          <w:trHeight w:val="525" w:hRule="atLeast"/>
        </w:trPr>
        <w:tc>
          <w:tcPr>
            <w:tcW w:w="2440" w:type="dxa"/>
            <w:tcBorders>
              <w:top w:val="nil"/>
              <w:left w:val="single" w:color="auto" w:sz="4" w:space="0"/>
              <w:bottom w:val="single" w:color="auto" w:sz="4" w:space="0"/>
              <w:right w:val="single" w:color="auto" w:sz="4" w:space="0"/>
            </w:tcBorders>
            <w:shd w:val="clear" w:color="auto" w:fill="auto"/>
            <w:noWrap/>
            <w:vAlign w:val="top"/>
          </w:tcPr>
          <w:p w14:paraId="5DF43F5E">
            <w:pPr>
              <w:rPr>
                <w:sz w:val="20"/>
                <w:szCs w:val="20"/>
              </w:rPr>
            </w:pPr>
            <w:r>
              <w:rPr>
                <w:sz w:val="20"/>
                <w:szCs w:val="20"/>
              </w:rPr>
              <w:t>915 2021500210 0000 150</w:t>
            </w:r>
          </w:p>
        </w:tc>
        <w:tc>
          <w:tcPr>
            <w:tcW w:w="4290" w:type="dxa"/>
            <w:tcBorders>
              <w:top w:val="nil"/>
              <w:left w:val="nil"/>
              <w:bottom w:val="single" w:color="auto" w:sz="4" w:space="0"/>
              <w:right w:val="single" w:color="auto" w:sz="4" w:space="0"/>
            </w:tcBorders>
            <w:shd w:val="clear" w:color="auto" w:fill="auto"/>
            <w:noWrap w:val="0"/>
            <w:vAlign w:val="top"/>
          </w:tcPr>
          <w:p w14:paraId="1B77CBA3">
            <w:pPr>
              <w:rPr>
                <w:sz w:val="20"/>
                <w:szCs w:val="20"/>
              </w:rPr>
            </w:pPr>
            <w:r>
              <w:rPr>
                <w:sz w:val="20"/>
                <w:szCs w:val="20"/>
              </w:rPr>
              <w:t xml:space="preserve">  Дотации бюджетам сельских поселений на поддержку мер по обеспечению сбалансированности бюджетов</w:t>
            </w:r>
          </w:p>
        </w:tc>
        <w:tc>
          <w:tcPr>
            <w:tcW w:w="1170" w:type="dxa"/>
            <w:tcBorders>
              <w:top w:val="nil"/>
              <w:left w:val="nil"/>
              <w:bottom w:val="single" w:color="auto" w:sz="4" w:space="0"/>
              <w:right w:val="single" w:color="auto" w:sz="4" w:space="0"/>
            </w:tcBorders>
            <w:shd w:val="clear" w:color="000000" w:fill="FFFFFF"/>
            <w:noWrap/>
            <w:vAlign w:val="bottom"/>
          </w:tcPr>
          <w:p w14:paraId="408CBE1A">
            <w:pPr>
              <w:jc w:val="center"/>
              <w:rPr>
                <w:sz w:val="20"/>
                <w:szCs w:val="20"/>
              </w:rPr>
            </w:pPr>
            <w:r>
              <w:rPr>
                <w:sz w:val="20"/>
                <w:szCs w:val="20"/>
              </w:rPr>
              <w:t>295,0</w:t>
            </w:r>
          </w:p>
        </w:tc>
        <w:tc>
          <w:tcPr>
            <w:tcW w:w="1190" w:type="dxa"/>
            <w:gridSpan w:val="4"/>
            <w:tcBorders>
              <w:top w:val="nil"/>
              <w:left w:val="nil"/>
              <w:bottom w:val="single" w:color="auto" w:sz="4" w:space="0"/>
              <w:right w:val="single" w:color="auto" w:sz="4" w:space="0"/>
            </w:tcBorders>
            <w:shd w:val="clear" w:color="000000" w:fill="FFFFFF"/>
            <w:noWrap w:val="0"/>
            <w:vAlign w:val="bottom"/>
          </w:tcPr>
          <w:p w14:paraId="327C380C">
            <w:pPr>
              <w:jc w:val="center"/>
              <w:rPr>
                <w:sz w:val="20"/>
                <w:szCs w:val="20"/>
              </w:rPr>
            </w:pPr>
            <w:r>
              <w:rPr>
                <w:sz w:val="20"/>
                <w:szCs w:val="20"/>
              </w:rPr>
              <w:t>0,0</w:t>
            </w:r>
          </w:p>
        </w:tc>
        <w:tc>
          <w:tcPr>
            <w:tcW w:w="1140" w:type="dxa"/>
            <w:tcBorders>
              <w:top w:val="nil"/>
              <w:left w:val="nil"/>
              <w:bottom w:val="single" w:color="auto" w:sz="4" w:space="0"/>
              <w:right w:val="single" w:color="auto" w:sz="4" w:space="0"/>
            </w:tcBorders>
            <w:shd w:val="clear" w:color="000000" w:fill="FFFFFF"/>
            <w:noWrap w:val="0"/>
            <w:vAlign w:val="bottom"/>
          </w:tcPr>
          <w:p w14:paraId="311EAEBE">
            <w:pPr>
              <w:jc w:val="center"/>
              <w:rPr>
                <w:sz w:val="20"/>
                <w:szCs w:val="20"/>
              </w:rPr>
            </w:pPr>
            <w:r>
              <w:rPr>
                <w:sz w:val="20"/>
                <w:szCs w:val="20"/>
              </w:rPr>
              <w:t>0,0</w:t>
            </w:r>
          </w:p>
        </w:tc>
      </w:tr>
      <w:tr w14:paraId="27C23C57">
        <w:tblPrEx>
          <w:tblCellMar>
            <w:top w:w="0" w:type="dxa"/>
            <w:left w:w="108" w:type="dxa"/>
            <w:bottom w:w="0" w:type="dxa"/>
            <w:right w:w="108" w:type="dxa"/>
          </w:tblCellMar>
        </w:tblPrEx>
        <w:trPr>
          <w:trHeight w:val="525" w:hRule="atLeast"/>
        </w:trPr>
        <w:tc>
          <w:tcPr>
            <w:tcW w:w="2440" w:type="dxa"/>
            <w:tcBorders>
              <w:top w:val="nil"/>
              <w:left w:val="single" w:color="auto" w:sz="4" w:space="0"/>
              <w:bottom w:val="single" w:color="auto" w:sz="4" w:space="0"/>
              <w:right w:val="single" w:color="auto" w:sz="4" w:space="0"/>
            </w:tcBorders>
            <w:shd w:val="clear" w:color="auto" w:fill="auto"/>
            <w:noWrap/>
            <w:vAlign w:val="top"/>
          </w:tcPr>
          <w:p w14:paraId="0E0013B3">
            <w:pPr>
              <w:rPr>
                <w:b/>
                <w:sz w:val="20"/>
                <w:szCs w:val="20"/>
              </w:rPr>
            </w:pPr>
            <w:r>
              <w:rPr>
                <w:b/>
                <w:sz w:val="20"/>
                <w:szCs w:val="20"/>
              </w:rPr>
              <w:t>915 2022999910 0000 150</w:t>
            </w:r>
          </w:p>
        </w:tc>
        <w:tc>
          <w:tcPr>
            <w:tcW w:w="4290" w:type="dxa"/>
            <w:tcBorders>
              <w:top w:val="nil"/>
              <w:left w:val="nil"/>
              <w:bottom w:val="single" w:color="auto" w:sz="4" w:space="0"/>
              <w:right w:val="single" w:color="auto" w:sz="4" w:space="0"/>
            </w:tcBorders>
            <w:shd w:val="clear" w:color="auto" w:fill="auto"/>
            <w:noWrap w:val="0"/>
            <w:vAlign w:val="top"/>
          </w:tcPr>
          <w:p w14:paraId="763F45D7">
            <w:pPr>
              <w:rPr>
                <w:b/>
                <w:sz w:val="20"/>
                <w:szCs w:val="20"/>
              </w:rPr>
            </w:pPr>
            <w:r>
              <w:rPr>
                <w:b/>
                <w:sz w:val="20"/>
                <w:szCs w:val="20"/>
              </w:rPr>
              <w:t>Субсидии на оформление прав собственности на безхозяйные объекты инженерной инфраструктуры</w:t>
            </w:r>
          </w:p>
        </w:tc>
        <w:tc>
          <w:tcPr>
            <w:tcW w:w="1170" w:type="dxa"/>
            <w:tcBorders>
              <w:top w:val="nil"/>
              <w:left w:val="nil"/>
              <w:bottom w:val="single" w:color="auto" w:sz="4" w:space="0"/>
              <w:right w:val="single" w:color="auto" w:sz="4" w:space="0"/>
            </w:tcBorders>
            <w:shd w:val="clear" w:color="000000" w:fill="FFFFFF"/>
            <w:noWrap/>
            <w:vAlign w:val="bottom"/>
          </w:tcPr>
          <w:p w14:paraId="40771806">
            <w:pPr>
              <w:jc w:val="center"/>
              <w:rPr>
                <w:b/>
                <w:sz w:val="20"/>
                <w:szCs w:val="20"/>
              </w:rPr>
            </w:pPr>
            <w:r>
              <w:rPr>
                <w:b/>
                <w:sz w:val="20"/>
                <w:szCs w:val="20"/>
              </w:rPr>
              <w:t>0,0</w:t>
            </w:r>
          </w:p>
        </w:tc>
        <w:tc>
          <w:tcPr>
            <w:tcW w:w="1190" w:type="dxa"/>
            <w:gridSpan w:val="4"/>
            <w:tcBorders>
              <w:top w:val="nil"/>
              <w:left w:val="nil"/>
              <w:bottom w:val="single" w:color="auto" w:sz="4" w:space="0"/>
              <w:right w:val="single" w:color="auto" w:sz="4" w:space="0"/>
            </w:tcBorders>
            <w:shd w:val="clear" w:color="000000" w:fill="FFFFFF"/>
            <w:noWrap w:val="0"/>
            <w:vAlign w:val="bottom"/>
          </w:tcPr>
          <w:p w14:paraId="40D9234C">
            <w:pPr>
              <w:jc w:val="center"/>
              <w:rPr>
                <w:sz w:val="20"/>
                <w:szCs w:val="20"/>
              </w:rPr>
            </w:pPr>
            <w:r>
              <w:rPr>
                <w:sz w:val="20"/>
                <w:szCs w:val="20"/>
              </w:rPr>
              <w:t>0,0</w:t>
            </w:r>
          </w:p>
        </w:tc>
        <w:tc>
          <w:tcPr>
            <w:tcW w:w="1140" w:type="dxa"/>
            <w:tcBorders>
              <w:top w:val="nil"/>
              <w:left w:val="nil"/>
              <w:bottom w:val="single" w:color="auto" w:sz="4" w:space="0"/>
              <w:right w:val="single" w:color="auto" w:sz="4" w:space="0"/>
            </w:tcBorders>
            <w:shd w:val="clear" w:color="000000" w:fill="FFFFFF"/>
            <w:noWrap w:val="0"/>
            <w:vAlign w:val="bottom"/>
          </w:tcPr>
          <w:p w14:paraId="1841352A">
            <w:pPr>
              <w:jc w:val="center"/>
              <w:rPr>
                <w:sz w:val="20"/>
                <w:szCs w:val="20"/>
              </w:rPr>
            </w:pPr>
            <w:r>
              <w:rPr>
                <w:sz w:val="20"/>
                <w:szCs w:val="20"/>
              </w:rPr>
              <w:t>0,0</w:t>
            </w:r>
          </w:p>
        </w:tc>
      </w:tr>
      <w:tr w14:paraId="3F4E4ED6">
        <w:tblPrEx>
          <w:tblCellMar>
            <w:top w:w="0" w:type="dxa"/>
            <w:left w:w="108" w:type="dxa"/>
            <w:bottom w:w="0" w:type="dxa"/>
            <w:right w:w="108" w:type="dxa"/>
          </w:tblCellMar>
        </w:tblPrEx>
        <w:trPr>
          <w:trHeight w:val="510" w:hRule="atLeast"/>
        </w:trPr>
        <w:tc>
          <w:tcPr>
            <w:tcW w:w="2440" w:type="dxa"/>
            <w:tcBorders>
              <w:top w:val="nil"/>
              <w:left w:val="single" w:color="auto" w:sz="4" w:space="0"/>
              <w:bottom w:val="single" w:color="auto" w:sz="4" w:space="0"/>
              <w:right w:val="single" w:color="auto" w:sz="4" w:space="0"/>
            </w:tcBorders>
            <w:noWrap/>
            <w:vAlign w:val="top"/>
          </w:tcPr>
          <w:p w14:paraId="726FCACE">
            <w:pPr>
              <w:rPr>
                <w:b/>
                <w:bCs/>
                <w:sz w:val="20"/>
                <w:szCs w:val="20"/>
              </w:rPr>
            </w:pPr>
            <w:r>
              <w:rPr>
                <w:b/>
                <w:bCs/>
                <w:sz w:val="20"/>
                <w:szCs w:val="20"/>
              </w:rPr>
              <w:t xml:space="preserve"> 915 2023000000 0000 150</w:t>
            </w:r>
          </w:p>
        </w:tc>
        <w:tc>
          <w:tcPr>
            <w:tcW w:w="4290" w:type="dxa"/>
            <w:tcBorders>
              <w:top w:val="nil"/>
              <w:left w:val="nil"/>
              <w:bottom w:val="single" w:color="auto" w:sz="4" w:space="0"/>
              <w:right w:val="single" w:color="auto" w:sz="4" w:space="0"/>
            </w:tcBorders>
            <w:noWrap w:val="0"/>
            <w:vAlign w:val="top"/>
          </w:tcPr>
          <w:p w14:paraId="75135FA2">
            <w:pPr>
              <w:rPr>
                <w:b/>
                <w:bCs/>
                <w:sz w:val="20"/>
                <w:szCs w:val="20"/>
              </w:rPr>
            </w:pPr>
            <w:r>
              <w:rPr>
                <w:b/>
                <w:bCs/>
                <w:sz w:val="20"/>
                <w:szCs w:val="20"/>
              </w:rPr>
              <w:t>Субвенции бюджетам бюджетной системы Российской Федерации</w:t>
            </w:r>
          </w:p>
        </w:tc>
        <w:tc>
          <w:tcPr>
            <w:tcW w:w="1170" w:type="dxa"/>
            <w:tcBorders>
              <w:top w:val="nil"/>
              <w:left w:val="nil"/>
              <w:bottom w:val="single" w:color="auto" w:sz="4" w:space="0"/>
              <w:right w:val="single" w:color="auto" w:sz="4" w:space="0"/>
            </w:tcBorders>
            <w:noWrap/>
            <w:vAlign w:val="bottom"/>
          </w:tcPr>
          <w:p w14:paraId="0606217F">
            <w:pPr>
              <w:jc w:val="center"/>
              <w:rPr>
                <w:b/>
                <w:bCs/>
                <w:sz w:val="20"/>
                <w:szCs w:val="20"/>
              </w:rPr>
            </w:pPr>
            <w:r>
              <w:rPr>
                <w:b/>
                <w:bCs/>
                <w:sz w:val="20"/>
                <w:szCs w:val="20"/>
              </w:rPr>
              <w:t>0,4</w:t>
            </w:r>
          </w:p>
        </w:tc>
        <w:tc>
          <w:tcPr>
            <w:tcW w:w="1190" w:type="dxa"/>
            <w:gridSpan w:val="4"/>
            <w:tcBorders>
              <w:top w:val="nil"/>
              <w:left w:val="nil"/>
              <w:bottom w:val="single" w:color="auto" w:sz="4" w:space="0"/>
              <w:right w:val="single" w:color="auto" w:sz="4" w:space="0"/>
            </w:tcBorders>
            <w:noWrap w:val="0"/>
            <w:vAlign w:val="bottom"/>
          </w:tcPr>
          <w:p w14:paraId="6574DA22">
            <w:pPr>
              <w:jc w:val="center"/>
              <w:rPr>
                <w:b/>
                <w:bCs/>
                <w:sz w:val="20"/>
                <w:szCs w:val="20"/>
              </w:rPr>
            </w:pPr>
            <w:r>
              <w:rPr>
                <w:b/>
                <w:bCs/>
                <w:sz w:val="20"/>
                <w:szCs w:val="20"/>
              </w:rPr>
              <w:t>0,4</w:t>
            </w:r>
          </w:p>
        </w:tc>
        <w:tc>
          <w:tcPr>
            <w:tcW w:w="1140" w:type="dxa"/>
            <w:tcBorders>
              <w:top w:val="nil"/>
              <w:left w:val="nil"/>
              <w:bottom w:val="single" w:color="auto" w:sz="4" w:space="0"/>
              <w:right w:val="single" w:color="auto" w:sz="4" w:space="0"/>
            </w:tcBorders>
            <w:noWrap w:val="0"/>
            <w:vAlign w:val="bottom"/>
          </w:tcPr>
          <w:p w14:paraId="10FDDF87">
            <w:pPr>
              <w:jc w:val="center"/>
              <w:rPr>
                <w:b/>
                <w:bCs/>
                <w:sz w:val="20"/>
                <w:szCs w:val="20"/>
              </w:rPr>
            </w:pPr>
            <w:r>
              <w:rPr>
                <w:b/>
                <w:bCs/>
                <w:sz w:val="20"/>
                <w:szCs w:val="20"/>
              </w:rPr>
              <w:t>0,4</w:t>
            </w:r>
          </w:p>
        </w:tc>
      </w:tr>
      <w:tr w14:paraId="070DB164">
        <w:tblPrEx>
          <w:tblCellMar>
            <w:top w:w="0" w:type="dxa"/>
            <w:left w:w="108" w:type="dxa"/>
            <w:bottom w:w="0" w:type="dxa"/>
            <w:right w:w="108" w:type="dxa"/>
          </w:tblCellMar>
        </w:tblPrEx>
        <w:trPr>
          <w:trHeight w:val="480" w:hRule="atLeast"/>
        </w:trPr>
        <w:tc>
          <w:tcPr>
            <w:tcW w:w="2440" w:type="dxa"/>
            <w:tcBorders>
              <w:top w:val="nil"/>
              <w:left w:val="single" w:color="auto" w:sz="4" w:space="0"/>
              <w:bottom w:val="single" w:color="auto" w:sz="4" w:space="0"/>
              <w:right w:val="single" w:color="auto" w:sz="4" w:space="0"/>
            </w:tcBorders>
            <w:noWrap/>
            <w:vAlign w:val="top"/>
          </w:tcPr>
          <w:p w14:paraId="6A804900">
            <w:pPr>
              <w:rPr>
                <w:sz w:val="20"/>
                <w:szCs w:val="20"/>
              </w:rPr>
            </w:pPr>
            <w:r>
              <w:rPr>
                <w:sz w:val="20"/>
                <w:szCs w:val="20"/>
              </w:rPr>
              <w:t xml:space="preserve"> 915 2023002410 0000 150</w:t>
            </w:r>
          </w:p>
        </w:tc>
        <w:tc>
          <w:tcPr>
            <w:tcW w:w="4290" w:type="dxa"/>
            <w:tcBorders>
              <w:top w:val="nil"/>
              <w:left w:val="nil"/>
              <w:bottom w:val="single" w:color="auto" w:sz="4" w:space="0"/>
              <w:right w:val="single" w:color="auto" w:sz="4" w:space="0"/>
            </w:tcBorders>
            <w:noWrap w:val="0"/>
            <w:vAlign w:val="top"/>
          </w:tcPr>
          <w:p w14:paraId="75997423">
            <w:pPr>
              <w:rPr>
                <w:sz w:val="20"/>
                <w:szCs w:val="20"/>
              </w:rPr>
            </w:pPr>
            <w:r>
              <w:rPr>
                <w:sz w:val="20"/>
                <w:szCs w:val="20"/>
              </w:rPr>
              <w:t>Субвенции бюджетам сельских поселений на выполнение передаваемых полномочий субъектов Российской Федерации</w:t>
            </w:r>
          </w:p>
        </w:tc>
        <w:tc>
          <w:tcPr>
            <w:tcW w:w="1170" w:type="dxa"/>
            <w:tcBorders>
              <w:top w:val="nil"/>
              <w:left w:val="nil"/>
              <w:bottom w:val="single" w:color="auto" w:sz="4" w:space="0"/>
              <w:right w:val="single" w:color="auto" w:sz="4" w:space="0"/>
            </w:tcBorders>
            <w:noWrap/>
            <w:vAlign w:val="bottom"/>
          </w:tcPr>
          <w:p w14:paraId="0628FF56">
            <w:pPr>
              <w:jc w:val="center"/>
              <w:rPr>
                <w:sz w:val="20"/>
                <w:szCs w:val="20"/>
              </w:rPr>
            </w:pPr>
            <w:r>
              <w:rPr>
                <w:sz w:val="20"/>
                <w:szCs w:val="20"/>
              </w:rPr>
              <w:t>0,4</w:t>
            </w:r>
          </w:p>
        </w:tc>
        <w:tc>
          <w:tcPr>
            <w:tcW w:w="1190" w:type="dxa"/>
            <w:gridSpan w:val="4"/>
            <w:tcBorders>
              <w:top w:val="nil"/>
              <w:left w:val="nil"/>
              <w:bottom w:val="single" w:color="auto" w:sz="4" w:space="0"/>
              <w:right w:val="single" w:color="auto" w:sz="4" w:space="0"/>
            </w:tcBorders>
            <w:noWrap w:val="0"/>
            <w:vAlign w:val="bottom"/>
          </w:tcPr>
          <w:p w14:paraId="49D82188">
            <w:pPr>
              <w:jc w:val="center"/>
              <w:rPr>
                <w:sz w:val="20"/>
                <w:szCs w:val="20"/>
              </w:rPr>
            </w:pPr>
            <w:r>
              <w:rPr>
                <w:sz w:val="20"/>
                <w:szCs w:val="20"/>
              </w:rPr>
              <w:t>0,4</w:t>
            </w:r>
          </w:p>
        </w:tc>
        <w:tc>
          <w:tcPr>
            <w:tcW w:w="1140" w:type="dxa"/>
            <w:tcBorders>
              <w:top w:val="nil"/>
              <w:left w:val="nil"/>
              <w:bottom w:val="single" w:color="auto" w:sz="4" w:space="0"/>
              <w:right w:val="single" w:color="auto" w:sz="4" w:space="0"/>
            </w:tcBorders>
            <w:noWrap w:val="0"/>
            <w:vAlign w:val="bottom"/>
          </w:tcPr>
          <w:p w14:paraId="708630CC">
            <w:pPr>
              <w:jc w:val="center"/>
              <w:rPr>
                <w:sz w:val="20"/>
                <w:szCs w:val="20"/>
              </w:rPr>
            </w:pPr>
            <w:r>
              <w:rPr>
                <w:sz w:val="20"/>
                <w:szCs w:val="20"/>
              </w:rPr>
              <w:t>0,4</w:t>
            </w:r>
          </w:p>
        </w:tc>
      </w:tr>
      <w:tr w14:paraId="01C19307">
        <w:tblPrEx>
          <w:tblCellMar>
            <w:top w:w="0" w:type="dxa"/>
            <w:left w:w="108" w:type="dxa"/>
            <w:bottom w:w="0" w:type="dxa"/>
            <w:right w:w="108" w:type="dxa"/>
          </w:tblCellMar>
        </w:tblPrEx>
        <w:trPr>
          <w:trHeight w:val="480" w:hRule="atLeast"/>
        </w:trPr>
        <w:tc>
          <w:tcPr>
            <w:tcW w:w="2440" w:type="dxa"/>
            <w:tcBorders>
              <w:top w:val="nil"/>
              <w:left w:val="single" w:color="auto" w:sz="4" w:space="0"/>
              <w:bottom w:val="single" w:color="auto" w:sz="4" w:space="0"/>
              <w:right w:val="single" w:color="auto" w:sz="4" w:space="0"/>
            </w:tcBorders>
            <w:noWrap/>
            <w:vAlign w:val="top"/>
          </w:tcPr>
          <w:p w14:paraId="211129BD">
            <w:pPr>
              <w:tabs>
                <w:tab w:val="left" w:pos="7655"/>
              </w:tabs>
              <w:suppressAutoHyphens w:val="0"/>
              <w:rPr>
                <w:sz w:val="20"/>
                <w:szCs w:val="20"/>
                <w:lang w:eastAsia="ru-RU"/>
              </w:rPr>
            </w:pPr>
            <w:r>
              <w:rPr>
                <w:sz w:val="20"/>
                <w:szCs w:val="20"/>
                <w:lang w:eastAsia="ru-RU"/>
              </w:rPr>
              <w:t xml:space="preserve"> 915 20235118100 0000 150</w:t>
            </w:r>
          </w:p>
        </w:tc>
        <w:tc>
          <w:tcPr>
            <w:tcW w:w="4290" w:type="dxa"/>
            <w:tcBorders>
              <w:top w:val="nil"/>
              <w:left w:val="nil"/>
              <w:bottom w:val="single" w:color="auto" w:sz="4" w:space="0"/>
              <w:right w:val="single" w:color="auto" w:sz="4" w:space="0"/>
            </w:tcBorders>
            <w:noWrap w:val="0"/>
            <w:vAlign w:val="top"/>
          </w:tcPr>
          <w:p w14:paraId="20917F50">
            <w:pPr>
              <w:tabs>
                <w:tab w:val="left" w:pos="7655"/>
              </w:tabs>
              <w:suppressAutoHyphens w:val="0"/>
              <w:rPr>
                <w:color w:val="000000"/>
                <w:sz w:val="20"/>
                <w:szCs w:val="20"/>
                <w:lang w:eastAsia="ru-RU"/>
              </w:rPr>
            </w:pPr>
            <w:r>
              <w:rPr>
                <w:color w:val="000000"/>
                <w:sz w:val="20"/>
                <w:szCs w:val="20"/>
                <w:lang w:eastAsia="ru-RU"/>
              </w:rPr>
              <w:t xml:space="preserve">  Субвенции бюджетам поселений на осуществление государственных полномочий по первичному воинскому учету на территориях, где отсутствуют военные комиссариаты</w:t>
            </w:r>
          </w:p>
        </w:tc>
        <w:tc>
          <w:tcPr>
            <w:tcW w:w="1170" w:type="dxa"/>
            <w:tcBorders>
              <w:top w:val="nil"/>
              <w:left w:val="nil"/>
              <w:bottom w:val="single" w:color="auto" w:sz="4" w:space="0"/>
              <w:right w:val="single" w:color="auto" w:sz="4" w:space="0"/>
            </w:tcBorders>
            <w:noWrap/>
            <w:vAlign w:val="bottom"/>
          </w:tcPr>
          <w:p w14:paraId="127EB55A">
            <w:pPr>
              <w:tabs>
                <w:tab w:val="left" w:pos="7655"/>
              </w:tabs>
              <w:suppressAutoHyphens w:val="0"/>
              <w:jc w:val="center"/>
              <w:rPr>
                <w:sz w:val="20"/>
                <w:szCs w:val="20"/>
                <w:lang w:eastAsia="ru-RU"/>
              </w:rPr>
            </w:pPr>
            <w:r>
              <w:rPr>
                <w:sz w:val="20"/>
                <w:szCs w:val="20"/>
                <w:lang w:eastAsia="ru-RU"/>
              </w:rPr>
              <w:t>0,0</w:t>
            </w:r>
          </w:p>
        </w:tc>
        <w:tc>
          <w:tcPr>
            <w:tcW w:w="1190" w:type="dxa"/>
            <w:gridSpan w:val="4"/>
            <w:tcBorders>
              <w:top w:val="nil"/>
              <w:left w:val="nil"/>
              <w:bottom w:val="single" w:color="auto" w:sz="4" w:space="0"/>
              <w:right w:val="single" w:color="auto" w:sz="4" w:space="0"/>
            </w:tcBorders>
            <w:noWrap w:val="0"/>
            <w:vAlign w:val="top"/>
          </w:tcPr>
          <w:p w14:paraId="11A50822">
            <w:pPr>
              <w:tabs>
                <w:tab w:val="left" w:pos="7655"/>
              </w:tabs>
              <w:suppressAutoHyphens w:val="0"/>
              <w:jc w:val="center"/>
              <w:rPr>
                <w:sz w:val="20"/>
                <w:szCs w:val="20"/>
                <w:lang w:eastAsia="ru-RU"/>
              </w:rPr>
            </w:pPr>
          </w:p>
          <w:p w14:paraId="1B02D8D9">
            <w:pPr>
              <w:tabs>
                <w:tab w:val="left" w:pos="7655"/>
              </w:tabs>
              <w:suppressAutoHyphens w:val="0"/>
              <w:jc w:val="center"/>
              <w:rPr>
                <w:sz w:val="20"/>
                <w:szCs w:val="20"/>
                <w:lang w:eastAsia="ru-RU"/>
              </w:rPr>
            </w:pPr>
          </w:p>
          <w:p w14:paraId="7FE62A87">
            <w:pPr>
              <w:tabs>
                <w:tab w:val="left" w:pos="7655"/>
              </w:tabs>
              <w:suppressAutoHyphens w:val="0"/>
              <w:jc w:val="center"/>
              <w:rPr>
                <w:sz w:val="20"/>
                <w:szCs w:val="20"/>
                <w:lang w:eastAsia="ru-RU"/>
              </w:rPr>
            </w:pPr>
          </w:p>
          <w:p w14:paraId="69CFD061">
            <w:pPr>
              <w:tabs>
                <w:tab w:val="left" w:pos="7655"/>
              </w:tabs>
              <w:suppressAutoHyphens w:val="0"/>
              <w:jc w:val="center"/>
              <w:rPr>
                <w:sz w:val="20"/>
                <w:szCs w:val="20"/>
                <w:lang w:eastAsia="ru-RU"/>
              </w:rPr>
            </w:pPr>
            <w:r>
              <w:rPr>
                <w:sz w:val="20"/>
                <w:szCs w:val="20"/>
                <w:lang w:eastAsia="ru-RU"/>
              </w:rPr>
              <w:t>0,0</w:t>
            </w:r>
          </w:p>
        </w:tc>
        <w:tc>
          <w:tcPr>
            <w:tcW w:w="1140" w:type="dxa"/>
            <w:tcBorders>
              <w:top w:val="nil"/>
              <w:left w:val="nil"/>
              <w:bottom w:val="single" w:color="auto" w:sz="4" w:space="0"/>
              <w:right w:val="single" w:color="auto" w:sz="4" w:space="0"/>
            </w:tcBorders>
            <w:noWrap w:val="0"/>
            <w:vAlign w:val="top"/>
          </w:tcPr>
          <w:p w14:paraId="4B1EC4DA">
            <w:pPr>
              <w:tabs>
                <w:tab w:val="left" w:pos="7655"/>
              </w:tabs>
              <w:suppressAutoHyphens w:val="0"/>
              <w:jc w:val="center"/>
              <w:rPr>
                <w:sz w:val="20"/>
                <w:szCs w:val="20"/>
                <w:lang w:eastAsia="ru-RU"/>
              </w:rPr>
            </w:pPr>
          </w:p>
          <w:p w14:paraId="69E7836C">
            <w:pPr>
              <w:tabs>
                <w:tab w:val="left" w:pos="7655"/>
              </w:tabs>
              <w:suppressAutoHyphens w:val="0"/>
              <w:jc w:val="center"/>
              <w:rPr>
                <w:sz w:val="20"/>
                <w:szCs w:val="20"/>
                <w:lang w:eastAsia="ru-RU"/>
              </w:rPr>
            </w:pPr>
          </w:p>
          <w:p w14:paraId="6E76017F">
            <w:pPr>
              <w:tabs>
                <w:tab w:val="left" w:pos="7655"/>
              </w:tabs>
              <w:suppressAutoHyphens w:val="0"/>
              <w:jc w:val="center"/>
              <w:rPr>
                <w:sz w:val="20"/>
                <w:szCs w:val="20"/>
                <w:lang w:eastAsia="ru-RU"/>
              </w:rPr>
            </w:pPr>
          </w:p>
          <w:p w14:paraId="656FDF4E">
            <w:pPr>
              <w:tabs>
                <w:tab w:val="left" w:pos="7655"/>
              </w:tabs>
              <w:suppressAutoHyphens w:val="0"/>
              <w:jc w:val="center"/>
              <w:rPr>
                <w:sz w:val="20"/>
                <w:szCs w:val="20"/>
                <w:lang w:eastAsia="ru-RU"/>
              </w:rPr>
            </w:pPr>
            <w:r>
              <w:rPr>
                <w:sz w:val="20"/>
                <w:szCs w:val="20"/>
                <w:lang w:eastAsia="ru-RU"/>
              </w:rPr>
              <w:t>0,0</w:t>
            </w:r>
          </w:p>
        </w:tc>
      </w:tr>
    </w:tbl>
    <w:p w14:paraId="55BA63A9">
      <w:pPr>
        <w:autoSpaceDE w:val="0"/>
        <w:autoSpaceDN w:val="0"/>
        <w:adjustRightInd w:val="0"/>
        <w:spacing w:line="252" w:lineRule="auto"/>
        <w:rPr>
          <w:sz w:val="28"/>
          <w:szCs w:val="28"/>
        </w:rPr>
      </w:pPr>
    </w:p>
    <w:p w14:paraId="27F9F66C">
      <w:pPr>
        <w:autoSpaceDE w:val="0"/>
        <w:autoSpaceDN w:val="0"/>
        <w:adjustRightInd w:val="0"/>
        <w:spacing w:line="252" w:lineRule="auto"/>
        <w:rPr>
          <w:sz w:val="28"/>
          <w:szCs w:val="28"/>
        </w:rPr>
      </w:pPr>
    </w:p>
    <w:p w14:paraId="199C3DE7">
      <w:pPr>
        <w:autoSpaceDE w:val="0"/>
        <w:autoSpaceDN w:val="0"/>
        <w:adjustRightInd w:val="0"/>
        <w:spacing w:line="252" w:lineRule="auto"/>
        <w:rPr>
          <w:sz w:val="28"/>
          <w:szCs w:val="28"/>
        </w:rPr>
      </w:pPr>
    </w:p>
    <w:p w14:paraId="66D5001E">
      <w:pPr>
        <w:autoSpaceDE w:val="0"/>
        <w:autoSpaceDN w:val="0"/>
        <w:adjustRightInd w:val="0"/>
        <w:spacing w:line="252" w:lineRule="auto"/>
        <w:rPr>
          <w:sz w:val="28"/>
          <w:szCs w:val="28"/>
        </w:rPr>
      </w:pPr>
    </w:p>
    <w:p w14:paraId="2B9D95BA">
      <w:pPr>
        <w:autoSpaceDE w:val="0"/>
        <w:autoSpaceDN w:val="0"/>
        <w:adjustRightInd w:val="0"/>
        <w:spacing w:line="252" w:lineRule="auto"/>
        <w:rPr>
          <w:sz w:val="28"/>
          <w:szCs w:val="28"/>
        </w:rPr>
      </w:pPr>
    </w:p>
    <w:tbl>
      <w:tblPr>
        <w:tblStyle w:val="13"/>
        <w:tblW w:w="1148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960"/>
        <w:gridCol w:w="580"/>
        <w:gridCol w:w="480"/>
        <w:gridCol w:w="460"/>
        <w:gridCol w:w="450"/>
        <w:gridCol w:w="350"/>
        <w:gridCol w:w="420"/>
        <w:gridCol w:w="760"/>
        <w:gridCol w:w="570"/>
        <w:gridCol w:w="830"/>
        <w:gridCol w:w="730"/>
        <w:gridCol w:w="710"/>
        <w:gridCol w:w="1182"/>
      </w:tblGrid>
      <w:tr w14:paraId="054EB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60" w:type="dxa"/>
            <w:tcBorders>
              <w:top w:val="nil"/>
              <w:left w:val="nil"/>
              <w:bottom w:val="nil"/>
              <w:right w:val="nil"/>
            </w:tcBorders>
            <w:noWrap w:val="0"/>
            <w:vAlign w:val="top"/>
          </w:tcPr>
          <w:p w14:paraId="7F9D6CC1">
            <w:pPr>
              <w:rPr>
                <w:rFonts w:hint="default" w:ascii="Arial" w:hAnsi="Arial" w:cs="Arial"/>
                <w:i w:val="0"/>
                <w:iCs w:val="0"/>
                <w:color w:val="000000"/>
                <w:sz w:val="24"/>
                <w:szCs w:val="24"/>
                <w:u w:val="single"/>
              </w:rPr>
            </w:pPr>
          </w:p>
        </w:tc>
        <w:tc>
          <w:tcPr>
            <w:tcW w:w="7522" w:type="dxa"/>
            <w:gridSpan w:val="12"/>
            <w:tcBorders>
              <w:top w:val="nil"/>
              <w:left w:val="nil"/>
              <w:bottom w:val="nil"/>
              <w:right w:val="nil"/>
            </w:tcBorders>
            <w:noWrap/>
            <w:vAlign w:val="bottom"/>
          </w:tcPr>
          <w:p w14:paraId="69E0F29E">
            <w:pPr>
              <w:keepNext w:val="0"/>
              <w:keepLines w:val="0"/>
              <w:widowControl/>
              <w:suppressLineNumbers w:val="0"/>
              <w:jc w:val="center"/>
              <w:textAlignment w:val="top"/>
              <w:rPr>
                <w:rFonts w:hint="default" w:ascii="Arial" w:hAnsi="Arial" w:cs="Arial"/>
                <w:b/>
                <w:bCs/>
                <w:i w:val="0"/>
                <w:iCs w:val="0"/>
                <w:color w:val="000000"/>
                <w:u w:val="none"/>
              </w:rPr>
            </w:pPr>
            <w:r>
              <w:rPr>
                <w:rFonts w:hint="default" w:ascii="Arial" w:hAnsi="Arial" w:eastAsia="SimSun" w:cs="Arial"/>
                <w:b/>
                <w:bCs/>
                <w:i w:val="0"/>
                <w:iCs w:val="0"/>
                <w:color w:val="000000"/>
                <w:kern w:val="0"/>
                <w:sz w:val="20"/>
                <w:szCs w:val="20"/>
                <w:u w:val="none"/>
                <w:lang w:val="en-US" w:eastAsia="zh-CN" w:bidi="ar"/>
              </w:rPr>
              <w:t>Приложение 2</w:t>
            </w:r>
          </w:p>
        </w:tc>
      </w:tr>
      <w:tr w14:paraId="24C32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60" w:type="dxa"/>
            <w:tcBorders>
              <w:top w:val="nil"/>
              <w:left w:val="nil"/>
              <w:bottom w:val="nil"/>
              <w:right w:val="nil"/>
            </w:tcBorders>
            <w:noWrap w:val="0"/>
            <w:vAlign w:val="top"/>
          </w:tcPr>
          <w:p w14:paraId="5B25A8A3">
            <w:pPr>
              <w:rPr>
                <w:rFonts w:hint="default" w:ascii="Times New Roman" w:hAnsi="Times New Roman" w:cs="Times New Roman"/>
                <w:i w:val="0"/>
                <w:iCs w:val="0"/>
                <w:color w:val="000000"/>
                <w:sz w:val="20"/>
                <w:szCs w:val="20"/>
                <w:u w:val="none"/>
              </w:rPr>
            </w:pPr>
          </w:p>
        </w:tc>
        <w:tc>
          <w:tcPr>
            <w:tcW w:w="580" w:type="dxa"/>
            <w:tcBorders>
              <w:top w:val="nil"/>
              <w:left w:val="nil"/>
              <w:bottom w:val="nil"/>
              <w:right w:val="nil"/>
            </w:tcBorders>
            <w:noWrap/>
            <w:vAlign w:val="bottom"/>
          </w:tcPr>
          <w:p w14:paraId="725847D7">
            <w:pPr>
              <w:jc w:val="center"/>
              <w:rPr>
                <w:rFonts w:hint="default" w:ascii="Times New Roman" w:hAnsi="Times New Roman" w:cs="Times New Roman"/>
                <w:i w:val="0"/>
                <w:iCs w:val="0"/>
                <w:color w:val="000000"/>
                <w:sz w:val="20"/>
                <w:szCs w:val="20"/>
                <w:u w:val="none"/>
              </w:rPr>
            </w:pPr>
          </w:p>
        </w:tc>
        <w:tc>
          <w:tcPr>
            <w:tcW w:w="480" w:type="dxa"/>
            <w:tcBorders>
              <w:top w:val="nil"/>
              <w:left w:val="nil"/>
              <w:bottom w:val="nil"/>
              <w:right w:val="nil"/>
            </w:tcBorders>
            <w:noWrap/>
            <w:vAlign w:val="bottom"/>
          </w:tcPr>
          <w:p w14:paraId="47164287">
            <w:pPr>
              <w:jc w:val="center"/>
              <w:rPr>
                <w:rFonts w:hint="default" w:ascii="Times New Roman" w:hAnsi="Times New Roman" w:cs="Times New Roman"/>
                <w:i w:val="0"/>
                <w:iCs w:val="0"/>
                <w:color w:val="000000"/>
                <w:sz w:val="20"/>
                <w:szCs w:val="20"/>
                <w:u w:val="none"/>
              </w:rPr>
            </w:pPr>
          </w:p>
        </w:tc>
        <w:tc>
          <w:tcPr>
            <w:tcW w:w="460" w:type="dxa"/>
            <w:tcBorders>
              <w:top w:val="nil"/>
              <w:left w:val="nil"/>
              <w:bottom w:val="nil"/>
              <w:right w:val="nil"/>
            </w:tcBorders>
            <w:noWrap w:val="0"/>
            <w:vAlign w:val="top"/>
          </w:tcPr>
          <w:p w14:paraId="6412D7CA">
            <w:pPr>
              <w:rPr>
                <w:rFonts w:hint="default" w:ascii="Times New Roman" w:hAnsi="Times New Roman" w:eastAsia="Arial Cyr" w:cs="Times New Roman"/>
                <w:i w:val="0"/>
                <w:iCs w:val="0"/>
                <w:color w:val="000000"/>
                <w:sz w:val="20"/>
                <w:szCs w:val="20"/>
                <w:u w:val="none"/>
              </w:rPr>
            </w:pPr>
          </w:p>
        </w:tc>
        <w:tc>
          <w:tcPr>
            <w:tcW w:w="6002" w:type="dxa"/>
            <w:gridSpan w:val="9"/>
            <w:tcBorders>
              <w:top w:val="nil"/>
              <w:left w:val="nil"/>
              <w:bottom w:val="nil"/>
              <w:right w:val="nil"/>
            </w:tcBorders>
            <w:noWrap w:val="0"/>
            <w:vAlign w:val="top"/>
          </w:tcPr>
          <w:p w14:paraId="35F6C374">
            <w:pPr>
              <w:keepNext w:val="0"/>
              <w:keepLines w:val="0"/>
              <w:widowControl/>
              <w:suppressLineNumbers w:val="0"/>
              <w:jc w:val="both"/>
              <w:textAlignment w:val="top"/>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к Решению Совета депутатов</w:t>
            </w:r>
          </w:p>
        </w:tc>
      </w:tr>
      <w:tr w14:paraId="62DC5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3960" w:type="dxa"/>
            <w:tcBorders>
              <w:top w:val="nil"/>
              <w:left w:val="nil"/>
              <w:bottom w:val="nil"/>
              <w:right w:val="nil"/>
            </w:tcBorders>
            <w:noWrap w:val="0"/>
            <w:vAlign w:val="top"/>
          </w:tcPr>
          <w:p w14:paraId="592B6B63">
            <w:pPr>
              <w:rPr>
                <w:rFonts w:hint="default" w:ascii="Times New Roman" w:hAnsi="Times New Roman" w:cs="Times New Roman"/>
                <w:i w:val="0"/>
                <w:iCs w:val="0"/>
                <w:color w:val="000000"/>
                <w:sz w:val="20"/>
                <w:szCs w:val="20"/>
                <w:u w:val="none"/>
              </w:rPr>
            </w:pPr>
          </w:p>
        </w:tc>
        <w:tc>
          <w:tcPr>
            <w:tcW w:w="580" w:type="dxa"/>
            <w:tcBorders>
              <w:top w:val="nil"/>
              <w:left w:val="nil"/>
              <w:bottom w:val="nil"/>
              <w:right w:val="nil"/>
            </w:tcBorders>
            <w:noWrap/>
            <w:vAlign w:val="bottom"/>
          </w:tcPr>
          <w:p w14:paraId="57BA14BD">
            <w:pPr>
              <w:jc w:val="center"/>
              <w:rPr>
                <w:rFonts w:hint="default" w:ascii="Times New Roman" w:hAnsi="Times New Roman" w:cs="Times New Roman"/>
                <w:i w:val="0"/>
                <w:iCs w:val="0"/>
                <w:color w:val="000000"/>
                <w:sz w:val="20"/>
                <w:szCs w:val="20"/>
                <w:u w:val="none"/>
              </w:rPr>
            </w:pPr>
          </w:p>
        </w:tc>
        <w:tc>
          <w:tcPr>
            <w:tcW w:w="480" w:type="dxa"/>
            <w:tcBorders>
              <w:top w:val="nil"/>
              <w:left w:val="nil"/>
              <w:bottom w:val="nil"/>
              <w:right w:val="nil"/>
            </w:tcBorders>
            <w:noWrap/>
            <w:vAlign w:val="bottom"/>
          </w:tcPr>
          <w:p w14:paraId="7B4FAC18">
            <w:pPr>
              <w:jc w:val="center"/>
              <w:rPr>
                <w:rFonts w:hint="default" w:ascii="Times New Roman" w:hAnsi="Times New Roman" w:cs="Times New Roman"/>
                <w:i w:val="0"/>
                <w:iCs w:val="0"/>
                <w:color w:val="000000"/>
                <w:sz w:val="20"/>
                <w:szCs w:val="20"/>
                <w:u w:val="none"/>
              </w:rPr>
            </w:pPr>
          </w:p>
        </w:tc>
        <w:tc>
          <w:tcPr>
            <w:tcW w:w="460" w:type="dxa"/>
            <w:tcBorders>
              <w:top w:val="nil"/>
              <w:left w:val="nil"/>
              <w:bottom w:val="nil"/>
              <w:right w:val="nil"/>
            </w:tcBorders>
            <w:noWrap w:val="0"/>
            <w:vAlign w:val="top"/>
          </w:tcPr>
          <w:p w14:paraId="3BB368E9">
            <w:pPr>
              <w:rPr>
                <w:rFonts w:hint="default" w:ascii="Times New Roman" w:hAnsi="Times New Roman" w:eastAsia="Arial Cyr" w:cs="Times New Roman"/>
                <w:i w:val="0"/>
                <w:iCs w:val="0"/>
                <w:color w:val="000000"/>
                <w:sz w:val="20"/>
                <w:szCs w:val="20"/>
                <w:u w:val="none"/>
              </w:rPr>
            </w:pPr>
          </w:p>
        </w:tc>
        <w:tc>
          <w:tcPr>
            <w:tcW w:w="6002" w:type="dxa"/>
            <w:gridSpan w:val="9"/>
            <w:tcBorders>
              <w:top w:val="nil"/>
              <w:left w:val="nil"/>
              <w:bottom w:val="nil"/>
              <w:right w:val="nil"/>
            </w:tcBorders>
            <w:noWrap w:val="0"/>
            <w:vAlign w:val="top"/>
          </w:tcPr>
          <w:p w14:paraId="29F7ED66">
            <w:pPr>
              <w:keepNext w:val="0"/>
              <w:keepLines w:val="0"/>
              <w:widowControl/>
              <w:suppressLineNumbers w:val="0"/>
              <w:jc w:val="both"/>
              <w:textAlignment w:val="top"/>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 xml:space="preserve"> Кишалинского сельского поселения</w:t>
            </w:r>
          </w:p>
        </w:tc>
      </w:tr>
      <w:tr w14:paraId="544FC3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3960" w:type="dxa"/>
            <w:tcBorders>
              <w:top w:val="nil"/>
              <w:left w:val="nil"/>
              <w:bottom w:val="nil"/>
              <w:right w:val="nil"/>
            </w:tcBorders>
            <w:noWrap w:val="0"/>
            <w:vAlign w:val="top"/>
          </w:tcPr>
          <w:p w14:paraId="7DED1940">
            <w:pPr>
              <w:rPr>
                <w:rFonts w:hint="default" w:ascii="Times New Roman" w:hAnsi="Times New Roman" w:cs="Times New Roman"/>
                <w:i w:val="0"/>
                <w:iCs w:val="0"/>
                <w:color w:val="000000"/>
                <w:sz w:val="20"/>
                <w:szCs w:val="20"/>
                <w:u w:val="none"/>
              </w:rPr>
            </w:pPr>
          </w:p>
        </w:tc>
        <w:tc>
          <w:tcPr>
            <w:tcW w:w="580" w:type="dxa"/>
            <w:tcBorders>
              <w:top w:val="nil"/>
              <w:left w:val="nil"/>
              <w:bottom w:val="nil"/>
              <w:right w:val="nil"/>
            </w:tcBorders>
            <w:noWrap/>
            <w:vAlign w:val="bottom"/>
          </w:tcPr>
          <w:p w14:paraId="4EDBDE24">
            <w:pPr>
              <w:jc w:val="center"/>
              <w:rPr>
                <w:rFonts w:hint="default" w:ascii="Times New Roman" w:hAnsi="Times New Roman" w:cs="Times New Roman"/>
                <w:i w:val="0"/>
                <w:iCs w:val="0"/>
                <w:color w:val="000000"/>
                <w:sz w:val="20"/>
                <w:szCs w:val="20"/>
                <w:u w:val="none"/>
              </w:rPr>
            </w:pPr>
          </w:p>
        </w:tc>
        <w:tc>
          <w:tcPr>
            <w:tcW w:w="480" w:type="dxa"/>
            <w:tcBorders>
              <w:top w:val="nil"/>
              <w:left w:val="nil"/>
              <w:bottom w:val="nil"/>
              <w:right w:val="nil"/>
            </w:tcBorders>
            <w:noWrap/>
            <w:vAlign w:val="bottom"/>
          </w:tcPr>
          <w:p w14:paraId="710E4FD0">
            <w:pPr>
              <w:jc w:val="center"/>
              <w:rPr>
                <w:rFonts w:hint="default" w:ascii="Times New Roman" w:hAnsi="Times New Roman" w:cs="Times New Roman"/>
                <w:i w:val="0"/>
                <w:iCs w:val="0"/>
                <w:color w:val="000000"/>
                <w:sz w:val="20"/>
                <w:szCs w:val="20"/>
                <w:u w:val="none"/>
              </w:rPr>
            </w:pPr>
          </w:p>
        </w:tc>
        <w:tc>
          <w:tcPr>
            <w:tcW w:w="460" w:type="dxa"/>
            <w:tcBorders>
              <w:top w:val="nil"/>
              <w:left w:val="nil"/>
              <w:bottom w:val="nil"/>
              <w:right w:val="nil"/>
            </w:tcBorders>
            <w:noWrap w:val="0"/>
            <w:vAlign w:val="top"/>
          </w:tcPr>
          <w:p w14:paraId="7F5A9BEA">
            <w:pPr>
              <w:rPr>
                <w:rFonts w:hint="default" w:ascii="Times New Roman" w:hAnsi="Times New Roman" w:eastAsia="Arial Cyr" w:cs="Times New Roman"/>
                <w:i w:val="0"/>
                <w:iCs w:val="0"/>
                <w:color w:val="000000"/>
                <w:sz w:val="20"/>
                <w:szCs w:val="20"/>
                <w:u w:val="none"/>
              </w:rPr>
            </w:pPr>
          </w:p>
        </w:tc>
        <w:tc>
          <w:tcPr>
            <w:tcW w:w="6002" w:type="dxa"/>
            <w:gridSpan w:val="9"/>
            <w:tcBorders>
              <w:top w:val="nil"/>
              <w:left w:val="nil"/>
              <w:bottom w:val="nil"/>
              <w:right w:val="nil"/>
            </w:tcBorders>
            <w:noWrap w:val="0"/>
            <w:vAlign w:val="top"/>
          </w:tcPr>
          <w:p w14:paraId="2D8CCFC2">
            <w:pPr>
              <w:keepNext w:val="0"/>
              <w:keepLines w:val="0"/>
              <w:widowControl/>
              <w:suppressLineNumbers w:val="0"/>
              <w:jc w:val="both"/>
              <w:textAlignment w:val="top"/>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Атюрьевского муниципального района</w:t>
            </w:r>
          </w:p>
        </w:tc>
      </w:tr>
      <w:tr w14:paraId="0061F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3960" w:type="dxa"/>
            <w:tcBorders>
              <w:top w:val="nil"/>
              <w:left w:val="nil"/>
              <w:bottom w:val="nil"/>
              <w:right w:val="nil"/>
            </w:tcBorders>
            <w:noWrap w:val="0"/>
            <w:vAlign w:val="top"/>
          </w:tcPr>
          <w:p w14:paraId="28C20317">
            <w:pPr>
              <w:rPr>
                <w:rFonts w:hint="default" w:ascii="Times New Roman" w:hAnsi="Times New Roman" w:cs="Times New Roman"/>
                <w:i w:val="0"/>
                <w:iCs w:val="0"/>
                <w:color w:val="000000"/>
                <w:sz w:val="20"/>
                <w:szCs w:val="20"/>
                <w:u w:val="none"/>
              </w:rPr>
            </w:pPr>
          </w:p>
        </w:tc>
        <w:tc>
          <w:tcPr>
            <w:tcW w:w="580" w:type="dxa"/>
            <w:tcBorders>
              <w:top w:val="nil"/>
              <w:left w:val="nil"/>
              <w:bottom w:val="nil"/>
              <w:right w:val="nil"/>
            </w:tcBorders>
            <w:noWrap/>
            <w:vAlign w:val="bottom"/>
          </w:tcPr>
          <w:p w14:paraId="3F8F7447">
            <w:pPr>
              <w:jc w:val="center"/>
              <w:rPr>
                <w:rFonts w:hint="default" w:ascii="Times New Roman" w:hAnsi="Times New Roman" w:cs="Times New Roman"/>
                <w:i w:val="0"/>
                <w:iCs w:val="0"/>
                <w:color w:val="000000"/>
                <w:sz w:val="20"/>
                <w:szCs w:val="20"/>
                <w:u w:val="none"/>
              </w:rPr>
            </w:pPr>
          </w:p>
        </w:tc>
        <w:tc>
          <w:tcPr>
            <w:tcW w:w="480" w:type="dxa"/>
            <w:tcBorders>
              <w:top w:val="nil"/>
              <w:left w:val="nil"/>
              <w:bottom w:val="nil"/>
              <w:right w:val="nil"/>
            </w:tcBorders>
            <w:noWrap/>
            <w:vAlign w:val="bottom"/>
          </w:tcPr>
          <w:p w14:paraId="0965C7AF">
            <w:pPr>
              <w:jc w:val="center"/>
              <w:rPr>
                <w:rFonts w:hint="default" w:ascii="Times New Roman" w:hAnsi="Times New Roman" w:cs="Times New Roman"/>
                <w:i w:val="0"/>
                <w:iCs w:val="0"/>
                <w:color w:val="000000"/>
                <w:sz w:val="20"/>
                <w:szCs w:val="20"/>
                <w:u w:val="none"/>
              </w:rPr>
            </w:pPr>
          </w:p>
        </w:tc>
        <w:tc>
          <w:tcPr>
            <w:tcW w:w="460" w:type="dxa"/>
            <w:tcBorders>
              <w:top w:val="nil"/>
              <w:left w:val="nil"/>
              <w:bottom w:val="nil"/>
              <w:right w:val="nil"/>
            </w:tcBorders>
            <w:noWrap w:val="0"/>
            <w:vAlign w:val="top"/>
          </w:tcPr>
          <w:p w14:paraId="6FE63400">
            <w:pPr>
              <w:rPr>
                <w:rFonts w:hint="default" w:ascii="Times New Roman" w:hAnsi="Times New Roman" w:eastAsia="Arial Cyr" w:cs="Times New Roman"/>
                <w:i w:val="0"/>
                <w:iCs w:val="0"/>
                <w:color w:val="000000"/>
                <w:sz w:val="20"/>
                <w:szCs w:val="20"/>
                <w:u w:val="none"/>
              </w:rPr>
            </w:pPr>
          </w:p>
        </w:tc>
        <w:tc>
          <w:tcPr>
            <w:tcW w:w="6002" w:type="dxa"/>
            <w:gridSpan w:val="9"/>
            <w:tcBorders>
              <w:top w:val="nil"/>
              <w:left w:val="nil"/>
              <w:bottom w:val="nil"/>
              <w:right w:val="nil"/>
            </w:tcBorders>
            <w:noWrap w:val="0"/>
            <w:vAlign w:val="top"/>
          </w:tcPr>
          <w:p w14:paraId="6221A689">
            <w:pPr>
              <w:keepNext w:val="0"/>
              <w:keepLines w:val="0"/>
              <w:widowControl/>
              <w:suppressLineNumbers w:val="0"/>
              <w:jc w:val="both"/>
              <w:textAlignment w:val="top"/>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Республики Мордовия</w:t>
            </w:r>
          </w:p>
        </w:tc>
      </w:tr>
      <w:tr w14:paraId="2C55D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60" w:type="dxa"/>
            <w:tcBorders>
              <w:top w:val="nil"/>
              <w:left w:val="nil"/>
              <w:bottom w:val="nil"/>
              <w:right w:val="nil"/>
            </w:tcBorders>
            <w:noWrap w:val="0"/>
            <w:vAlign w:val="top"/>
          </w:tcPr>
          <w:p w14:paraId="6F8849F7">
            <w:pPr>
              <w:rPr>
                <w:rFonts w:hint="default" w:ascii="Times New Roman" w:hAnsi="Times New Roman" w:cs="Times New Roman"/>
                <w:i w:val="0"/>
                <w:iCs w:val="0"/>
                <w:color w:val="000000"/>
                <w:sz w:val="20"/>
                <w:szCs w:val="20"/>
                <w:u w:val="none"/>
              </w:rPr>
            </w:pPr>
          </w:p>
        </w:tc>
        <w:tc>
          <w:tcPr>
            <w:tcW w:w="580" w:type="dxa"/>
            <w:tcBorders>
              <w:top w:val="nil"/>
              <w:left w:val="nil"/>
              <w:bottom w:val="nil"/>
              <w:right w:val="nil"/>
            </w:tcBorders>
            <w:noWrap/>
            <w:vAlign w:val="bottom"/>
          </w:tcPr>
          <w:p w14:paraId="393282BD">
            <w:pPr>
              <w:jc w:val="center"/>
              <w:rPr>
                <w:rFonts w:hint="default" w:ascii="Times New Roman" w:hAnsi="Times New Roman" w:cs="Times New Roman"/>
                <w:i w:val="0"/>
                <w:iCs w:val="0"/>
                <w:color w:val="000000"/>
                <w:sz w:val="20"/>
                <w:szCs w:val="20"/>
                <w:u w:val="none"/>
              </w:rPr>
            </w:pPr>
          </w:p>
        </w:tc>
        <w:tc>
          <w:tcPr>
            <w:tcW w:w="480" w:type="dxa"/>
            <w:tcBorders>
              <w:top w:val="nil"/>
              <w:left w:val="nil"/>
              <w:bottom w:val="nil"/>
              <w:right w:val="nil"/>
            </w:tcBorders>
            <w:noWrap/>
            <w:vAlign w:val="bottom"/>
          </w:tcPr>
          <w:p w14:paraId="5EDF8AEF">
            <w:pPr>
              <w:jc w:val="center"/>
              <w:rPr>
                <w:rFonts w:hint="default" w:ascii="Times New Roman" w:hAnsi="Times New Roman" w:cs="Times New Roman"/>
                <w:i w:val="0"/>
                <w:iCs w:val="0"/>
                <w:color w:val="000000"/>
                <w:sz w:val="20"/>
                <w:szCs w:val="20"/>
                <w:u w:val="none"/>
              </w:rPr>
            </w:pPr>
          </w:p>
        </w:tc>
        <w:tc>
          <w:tcPr>
            <w:tcW w:w="460" w:type="dxa"/>
            <w:tcBorders>
              <w:top w:val="nil"/>
              <w:left w:val="nil"/>
              <w:bottom w:val="nil"/>
              <w:right w:val="nil"/>
            </w:tcBorders>
            <w:noWrap w:val="0"/>
            <w:vAlign w:val="top"/>
          </w:tcPr>
          <w:p w14:paraId="204E19DF">
            <w:pPr>
              <w:rPr>
                <w:rFonts w:hint="default" w:ascii="Times New Roman" w:hAnsi="Times New Roman" w:eastAsia="Arial Cyr" w:cs="Times New Roman"/>
                <w:i w:val="0"/>
                <w:iCs w:val="0"/>
                <w:color w:val="000000"/>
                <w:sz w:val="20"/>
                <w:szCs w:val="20"/>
                <w:u w:val="none"/>
              </w:rPr>
            </w:pPr>
          </w:p>
        </w:tc>
        <w:tc>
          <w:tcPr>
            <w:tcW w:w="6002" w:type="dxa"/>
            <w:gridSpan w:val="9"/>
            <w:tcBorders>
              <w:top w:val="nil"/>
              <w:left w:val="nil"/>
              <w:bottom w:val="nil"/>
              <w:right w:val="nil"/>
            </w:tcBorders>
            <w:noWrap w:val="0"/>
            <w:vAlign w:val="top"/>
          </w:tcPr>
          <w:p w14:paraId="0EEF17F2">
            <w:pPr>
              <w:keepNext w:val="0"/>
              <w:keepLines w:val="0"/>
              <w:widowControl/>
              <w:suppressLineNumbers w:val="0"/>
              <w:jc w:val="both"/>
              <w:textAlignment w:val="top"/>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 xml:space="preserve">"О бюджете Кишалинского сельского поселения </w:t>
            </w:r>
          </w:p>
        </w:tc>
      </w:tr>
      <w:tr w14:paraId="0603C7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960" w:type="dxa"/>
            <w:tcBorders>
              <w:top w:val="nil"/>
              <w:left w:val="nil"/>
              <w:bottom w:val="nil"/>
              <w:right w:val="nil"/>
            </w:tcBorders>
            <w:noWrap w:val="0"/>
            <w:vAlign w:val="top"/>
          </w:tcPr>
          <w:p w14:paraId="6964BDD4">
            <w:pPr>
              <w:rPr>
                <w:rFonts w:hint="default" w:ascii="Times New Roman" w:hAnsi="Times New Roman" w:cs="Times New Roman"/>
                <w:i w:val="0"/>
                <w:iCs w:val="0"/>
                <w:color w:val="000000"/>
                <w:sz w:val="20"/>
                <w:szCs w:val="20"/>
                <w:u w:val="none"/>
              </w:rPr>
            </w:pPr>
          </w:p>
        </w:tc>
        <w:tc>
          <w:tcPr>
            <w:tcW w:w="580" w:type="dxa"/>
            <w:tcBorders>
              <w:top w:val="nil"/>
              <w:left w:val="nil"/>
              <w:bottom w:val="nil"/>
              <w:right w:val="nil"/>
            </w:tcBorders>
            <w:noWrap/>
            <w:vAlign w:val="bottom"/>
          </w:tcPr>
          <w:p w14:paraId="6988DFEB">
            <w:pPr>
              <w:jc w:val="center"/>
              <w:rPr>
                <w:rFonts w:hint="default" w:ascii="Times New Roman" w:hAnsi="Times New Roman" w:cs="Times New Roman"/>
                <w:i w:val="0"/>
                <w:iCs w:val="0"/>
                <w:color w:val="000000"/>
                <w:sz w:val="20"/>
                <w:szCs w:val="20"/>
                <w:u w:val="none"/>
              </w:rPr>
            </w:pPr>
          </w:p>
        </w:tc>
        <w:tc>
          <w:tcPr>
            <w:tcW w:w="480" w:type="dxa"/>
            <w:tcBorders>
              <w:top w:val="nil"/>
              <w:left w:val="nil"/>
              <w:bottom w:val="nil"/>
              <w:right w:val="nil"/>
            </w:tcBorders>
            <w:noWrap/>
            <w:vAlign w:val="bottom"/>
          </w:tcPr>
          <w:p w14:paraId="14D61202">
            <w:pPr>
              <w:jc w:val="center"/>
              <w:rPr>
                <w:rFonts w:hint="default" w:ascii="Times New Roman" w:hAnsi="Times New Roman" w:cs="Times New Roman"/>
                <w:i w:val="0"/>
                <w:iCs w:val="0"/>
                <w:color w:val="000000"/>
                <w:sz w:val="20"/>
                <w:szCs w:val="20"/>
                <w:u w:val="none"/>
              </w:rPr>
            </w:pPr>
          </w:p>
        </w:tc>
        <w:tc>
          <w:tcPr>
            <w:tcW w:w="460" w:type="dxa"/>
            <w:tcBorders>
              <w:top w:val="nil"/>
              <w:left w:val="nil"/>
              <w:bottom w:val="nil"/>
              <w:right w:val="nil"/>
            </w:tcBorders>
            <w:noWrap w:val="0"/>
            <w:vAlign w:val="top"/>
          </w:tcPr>
          <w:p w14:paraId="63601174">
            <w:pPr>
              <w:rPr>
                <w:rFonts w:hint="default" w:ascii="Times New Roman" w:hAnsi="Times New Roman" w:eastAsia="Arial Cyr" w:cs="Times New Roman"/>
                <w:i w:val="0"/>
                <w:iCs w:val="0"/>
                <w:color w:val="000000"/>
                <w:sz w:val="20"/>
                <w:szCs w:val="20"/>
                <w:u w:val="none"/>
              </w:rPr>
            </w:pPr>
          </w:p>
        </w:tc>
        <w:tc>
          <w:tcPr>
            <w:tcW w:w="6002" w:type="dxa"/>
            <w:gridSpan w:val="9"/>
            <w:tcBorders>
              <w:top w:val="nil"/>
              <w:left w:val="nil"/>
              <w:bottom w:val="nil"/>
              <w:right w:val="nil"/>
            </w:tcBorders>
            <w:noWrap w:val="0"/>
            <w:vAlign w:val="top"/>
          </w:tcPr>
          <w:p w14:paraId="32EBB18A">
            <w:pPr>
              <w:keepNext w:val="0"/>
              <w:keepLines w:val="0"/>
              <w:widowControl/>
              <w:suppressLineNumbers w:val="0"/>
              <w:jc w:val="both"/>
              <w:textAlignment w:val="top"/>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 xml:space="preserve">Атюрьевского муниципального района </w:t>
            </w:r>
          </w:p>
        </w:tc>
      </w:tr>
      <w:tr w14:paraId="79F50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60" w:type="dxa"/>
            <w:tcBorders>
              <w:top w:val="nil"/>
              <w:left w:val="nil"/>
              <w:bottom w:val="nil"/>
              <w:right w:val="nil"/>
            </w:tcBorders>
            <w:noWrap w:val="0"/>
            <w:vAlign w:val="top"/>
          </w:tcPr>
          <w:p w14:paraId="5754CBF4">
            <w:pPr>
              <w:rPr>
                <w:rFonts w:hint="default" w:ascii="Times New Roman" w:hAnsi="Times New Roman" w:cs="Times New Roman"/>
                <w:i w:val="0"/>
                <w:iCs w:val="0"/>
                <w:color w:val="000000"/>
                <w:sz w:val="20"/>
                <w:szCs w:val="20"/>
                <w:u w:val="none"/>
              </w:rPr>
            </w:pPr>
          </w:p>
        </w:tc>
        <w:tc>
          <w:tcPr>
            <w:tcW w:w="580" w:type="dxa"/>
            <w:tcBorders>
              <w:top w:val="nil"/>
              <w:left w:val="nil"/>
              <w:bottom w:val="nil"/>
              <w:right w:val="nil"/>
            </w:tcBorders>
            <w:noWrap/>
            <w:vAlign w:val="bottom"/>
          </w:tcPr>
          <w:p w14:paraId="0ED90F52">
            <w:pPr>
              <w:jc w:val="center"/>
              <w:rPr>
                <w:rFonts w:hint="default" w:ascii="Times New Roman" w:hAnsi="Times New Roman" w:cs="Times New Roman"/>
                <w:i w:val="0"/>
                <w:iCs w:val="0"/>
                <w:color w:val="000000"/>
                <w:sz w:val="20"/>
                <w:szCs w:val="20"/>
                <w:u w:val="none"/>
              </w:rPr>
            </w:pPr>
          </w:p>
        </w:tc>
        <w:tc>
          <w:tcPr>
            <w:tcW w:w="480" w:type="dxa"/>
            <w:tcBorders>
              <w:top w:val="nil"/>
              <w:left w:val="nil"/>
              <w:bottom w:val="nil"/>
              <w:right w:val="nil"/>
            </w:tcBorders>
            <w:noWrap/>
            <w:vAlign w:val="bottom"/>
          </w:tcPr>
          <w:p w14:paraId="407E26D6">
            <w:pPr>
              <w:jc w:val="center"/>
              <w:rPr>
                <w:rFonts w:hint="default" w:ascii="Times New Roman" w:hAnsi="Times New Roman" w:cs="Times New Roman"/>
                <w:i w:val="0"/>
                <w:iCs w:val="0"/>
                <w:color w:val="000000"/>
                <w:sz w:val="20"/>
                <w:szCs w:val="20"/>
                <w:u w:val="none"/>
              </w:rPr>
            </w:pPr>
          </w:p>
        </w:tc>
        <w:tc>
          <w:tcPr>
            <w:tcW w:w="460" w:type="dxa"/>
            <w:tcBorders>
              <w:top w:val="nil"/>
              <w:left w:val="nil"/>
              <w:bottom w:val="nil"/>
              <w:right w:val="nil"/>
            </w:tcBorders>
            <w:noWrap/>
            <w:vAlign w:val="bottom"/>
          </w:tcPr>
          <w:p w14:paraId="1B0DDDC8">
            <w:pPr>
              <w:jc w:val="center"/>
              <w:rPr>
                <w:rFonts w:hint="default" w:ascii="Times New Roman" w:hAnsi="Times New Roman" w:cs="Times New Roman"/>
                <w:i w:val="0"/>
                <w:iCs w:val="0"/>
                <w:color w:val="000000"/>
                <w:sz w:val="20"/>
                <w:szCs w:val="20"/>
                <w:u w:val="none"/>
              </w:rPr>
            </w:pPr>
          </w:p>
        </w:tc>
        <w:tc>
          <w:tcPr>
            <w:tcW w:w="6002" w:type="dxa"/>
            <w:gridSpan w:val="9"/>
            <w:tcBorders>
              <w:top w:val="nil"/>
              <w:left w:val="nil"/>
              <w:bottom w:val="nil"/>
              <w:right w:val="nil"/>
            </w:tcBorders>
            <w:noWrap/>
            <w:vAlign w:val="bottom"/>
          </w:tcPr>
          <w:p w14:paraId="766B4DFD">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 xml:space="preserve">Республики Мордовия на 2026 год </w:t>
            </w:r>
          </w:p>
        </w:tc>
      </w:tr>
      <w:tr w14:paraId="7AD9C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60" w:type="dxa"/>
            <w:tcBorders>
              <w:top w:val="nil"/>
              <w:left w:val="nil"/>
              <w:bottom w:val="nil"/>
              <w:right w:val="nil"/>
            </w:tcBorders>
            <w:noWrap w:val="0"/>
            <w:vAlign w:val="top"/>
          </w:tcPr>
          <w:p w14:paraId="150323F0">
            <w:pPr>
              <w:rPr>
                <w:rFonts w:hint="default" w:ascii="Times New Roman" w:hAnsi="Times New Roman" w:cs="Times New Roman"/>
                <w:i w:val="0"/>
                <w:iCs w:val="0"/>
                <w:color w:val="000000"/>
                <w:sz w:val="20"/>
                <w:szCs w:val="20"/>
                <w:u w:val="none"/>
              </w:rPr>
            </w:pPr>
          </w:p>
        </w:tc>
        <w:tc>
          <w:tcPr>
            <w:tcW w:w="580" w:type="dxa"/>
            <w:tcBorders>
              <w:top w:val="nil"/>
              <w:left w:val="nil"/>
              <w:bottom w:val="nil"/>
              <w:right w:val="nil"/>
            </w:tcBorders>
            <w:noWrap/>
            <w:vAlign w:val="bottom"/>
          </w:tcPr>
          <w:p w14:paraId="7F8344DD">
            <w:pPr>
              <w:jc w:val="center"/>
              <w:rPr>
                <w:rFonts w:hint="default" w:ascii="Times New Roman" w:hAnsi="Times New Roman" w:cs="Times New Roman"/>
                <w:i w:val="0"/>
                <w:iCs w:val="0"/>
                <w:color w:val="000000"/>
                <w:sz w:val="20"/>
                <w:szCs w:val="20"/>
                <w:u w:val="none"/>
              </w:rPr>
            </w:pPr>
          </w:p>
        </w:tc>
        <w:tc>
          <w:tcPr>
            <w:tcW w:w="480" w:type="dxa"/>
            <w:tcBorders>
              <w:top w:val="nil"/>
              <w:left w:val="nil"/>
              <w:bottom w:val="nil"/>
              <w:right w:val="nil"/>
            </w:tcBorders>
            <w:noWrap/>
            <w:vAlign w:val="bottom"/>
          </w:tcPr>
          <w:p w14:paraId="68487D52">
            <w:pPr>
              <w:jc w:val="center"/>
              <w:rPr>
                <w:rFonts w:hint="default" w:ascii="Times New Roman" w:hAnsi="Times New Roman" w:cs="Times New Roman"/>
                <w:i w:val="0"/>
                <w:iCs w:val="0"/>
                <w:color w:val="000000"/>
                <w:sz w:val="20"/>
                <w:szCs w:val="20"/>
                <w:u w:val="none"/>
              </w:rPr>
            </w:pPr>
          </w:p>
        </w:tc>
        <w:tc>
          <w:tcPr>
            <w:tcW w:w="460" w:type="dxa"/>
            <w:tcBorders>
              <w:top w:val="nil"/>
              <w:left w:val="nil"/>
              <w:bottom w:val="nil"/>
              <w:right w:val="nil"/>
            </w:tcBorders>
            <w:noWrap/>
            <w:vAlign w:val="bottom"/>
          </w:tcPr>
          <w:p w14:paraId="61C620B4">
            <w:pPr>
              <w:jc w:val="center"/>
              <w:rPr>
                <w:rFonts w:hint="default" w:ascii="Times New Roman" w:hAnsi="Times New Roman" w:cs="Times New Roman"/>
                <w:i w:val="0"/>
                <w:iCs w:val="0"/>
                <w:color w:val="000000"/>
                <w:sz w:val="20"/>
                <w:szCs w:val="20"/>
                <w:u w:val="none"/>
              </w:rPr>
            </w:pPr>
          </w:p>
        </w:tc>
        <w:tc>
          <w:tcPr>
            <w:tcW w:w="6002" w:type="dxa"/>
            <w:gridSpan w:val="9"/>
            <w:tcBorders>
              <w:top w:val="nil"/>
              <w:left w:val="nil"/>
              <w:bottom w:val="nil"/>
              <w:right w:val="nil"/>
            </w:tcBorders>
            <w:noWrap/>
            <w:vAlign w:val="bottom"/>
          </w:tcPr>
          <w:p w14:paraId="0B74F29B">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и на плановый период 2027 и 2028 годов"</w:t>
            </w:r>
          </w:p>
        </w:tc>
      </w:tr>
      <w:tr w14:paraId="1BFBB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300" w:hRule="atLeast"/>
        </w:trPr>
        <w:tc>
          <w:tcPr>
            <w:tcW w:w="3960" w:type="dxa"/>
            <w:tcBorders>
              <w:top w:val="nil"/>
              <w:left w:val="nil"/>
              <w:bottom w:val="nil"/>
              <w:right w:val="nil"/>
            </w:tcBorders>
            <w:noWrap w:val="0"/>
            <w:vAlign w:val="top"/>
          </w:tcPr>
          <w:p w14:paraId="3E647970">
            <w:pPr>
              <w:rPr>
                <w:rFonts w:hint="default" w:ascii="Times New Roman" w:hAnsi="Times New Roman" w:cs="Times New Roman"/>
                <w:i w:val="0"/>
                <w:iCs w:val="0"/>
                <w:color w:val="000000"/>
                <w:sz w:val="20"/>
                <w:szCs w:val="20"/>
                <w:u w:val="none"/>
              </w:rPr>
            </w:pPr>
          </w:p>
        </w:tc>
        <w:tc>
          <w:tcPr>
            <w:tcW w:w="580" w:type="dxa"/>
            <w:tcBorders>
              <w:top w:val="nil"/>
              <w:left w:val="nil"/>
              <w:bottom w:val="nil"/>
              <w:right w:val="nil"/>
            </w:tcBorders>
            <w:noWrap/>
            <w:vAlign w:val="bottom"/>
          </w:tcPr>
          <w:p w14:paraId="31F65A9E">
            <w:pPr>
              <w:jc w:val="center"/>
              <w:rPr>
                <w:rFonts w:hint="default" w:ascii="Times New Roman" w:hAnsi="Times New Roman" w:cs="Times New Roman"/>
                <w:i w:val="0"/>
                <w:iCs w:val="0"/>
                <w:color w:val="000000"/>
                <w:sz w:val="20"/>
                <w:szCs w:val="20"/>
                <w:u w:val="none"/>
              </w:rPr>
            </w:pPr>
          </w:p>
        </w:tc>
        <w:tc>
          <w:tcPr>
            <w:tcW w:w="480" w:type="dxa"/>
            <w:tcBorders>
              <w:top w:val="nil"/>
              <w:left w:val="nil"/>
              <w:bottom w:val="nil"/>
              <w:right w:val="nil"/>
            </w:tcBorders>
            <w:noWrap/>
            <w:vAlign w:val="bottom"/>
          </w:tcPr>
          <w:p w14:paraId="4A4BB4A2">
            <w:pPr>
              <w:jc w:val="center"/>
              <w:rPr>
                <w:rFonts w:hint="default" w:ascii="Times New Roman" w:hAnsi="Times New Roman" w:cs="Times New Roman"/>
                <w:i w:val="0"/>
                <w:iCs w:val="0"/>
                <w:color w:val="000000"/>
                <w:sz w:val="20"/>
                <w:szCs w:val="20"/>
                <w:u w:val="none"/>
              </w:rPr>
            </w:pPr>
          </w:p>
        </w:tc>
        <w:tc>
          <w:tcPr>
            <w:tcW w:w="460" w:type="dxa"/>
            <w:tcBorders>
              <w:top w:val="nil"/>
              <w:left w:val="nil"/>
              <w:bottom w:val="nil"/>
              <w:right w:val="nil"/>
            </w:tcBorders>
            <w:noWrap/>
            <w:vAlign w:val="bottom"/>
          </w:tcPr>
          <w:p w14:paraId="4F52C468">
            <w:pPr>
              <w:jc w:val="center"/>
              <w:rPr>
                <w:rFonts w:hint="default" w:ascii="Times New Roman" w:hAnsi="Times New Roman" w:cs="Times New Roman"/>
                <w:i w:val="0"/>
                <w:iCs w:val="0"/>
                <w:color w:val="000000"/>
                <w:sz w:val="20"/>
                <w:szCs w:val="20"/>
                <w:u w:val="none"/>
              </w:rPr>
            </w:pPr>
          </w:p>
        </w:tc>
        <w:tc>
          <w:tcPr>
            <w:tcW w:w="450" w:type="dxa"/>
            <w:tcBorders>
              <w:top w:val="nil"/>
              <w:left w:val="nil"/>
              <w:bottom w:val="nil"/>
              <w:right w:val="nil"/>
            </w:tcBorders>
            <w:noWrap/>
            <w:vAlign w:val="bottom"/>
          </w:tcPr>
          <w:p w14:paraId="70ED1BF1">
            <w:pPr>
              <w:jc w:val="right"/>
              <w:rPr>
                <w:rFonts w:hint="default" w:ascii="Times New Roman" w:hAnsi="Times New Roman" w:cs="Times New Roman"/>
                <w:i w:val="0"/>
                <w:iCs w:val="0"/>
                <w:color w:val="000000"/>
                <w:sz w:val="20"/>
                <w:szCs w:val="20"/>
                <w:u w:val="none"/>
              </w:rPr>
            </w:pPr>
          </w:p>
        </w:tc>
        <w:tc>
          <w:tcPr>
            <w:tcW w:w="350" w:type="dxa"/>
            <w:tcBorders>
              <w:top w:val="nil"/>
              <w:left w:val="nil"/>
              <w:bottom w:val="nil"/>
              <w:right w:val="nil"/>
            </w:tcBorders>
            <w:noWrap/>
            <w:vAlign w:val="bottom"/>
          </w:tcPr>
          <w:p w14:paraId="0D08CFA7">
            <w:pPr>
              <w:jc w:val="right"/>
              <w:rPr>
                <w:rFonts w:hint="default" w:ascii="Times New Roman" w:hAnsi="Times New Roman" w:cs="Times New Roman"/>
                <w:i w:val="0"/>
                <w:iCs w:val="0"/>
                <w:color w:val="000000"/>
                <w:sz w:val="20"/>
                <w:szCs w:val="20"/>
                <w:u w:val="none"/>
              </w:rPr>
            </w:pPr>
          </w:p>
        </w:tc>
        <w:tc>
          <w:tcPr>
            <w:tcW w:w="420" w:type="dxa"/>
            <w:tcBorders>
              <w:top w:val="nil"/>
              <w:left w:val="nil"/>
              <w:bottom w:val="nil"/>
              <w:right w:val="nil"/>
            </w:tcBorders>
            <w:noWrap/>
            <w:vAlign w:val="bottom"/>
          </w:tcPr>
          <w:p w14:paraId="5A9CC8DF">
            <w:pPr>
              <w:jc w:val="right"/>
              <w:rPr>
                <w:rFonts w:hint="default" w:ascii="Times New Roman" w:hAnsi="Times New Roman" w:cs="Times New Roman"/>
                <w:i w:val="0"/>
                <w:iCs w:val="0"/>
                <w:color w:val="000000"/>
                <w:sz w:val="20"/>
                <w:szCs w:val="20"/>
                <w:u w:val="none"/>
              </w:rPr>
            </w:pPr>
          </w:p>
        </w:tc>
        <w:tc>
          <w:tcPr>
            <w:tcW w:w="760" w:type="dxa"/>
            <w:tcBorders>
              <w:top w:val="nil"/>
              <w:left w:val="nil"/>
              <w:bottom w:val="nil"/>
              <w:right w:val="nil"/>
            </w:tcBorders>
            <w:noWrap/>
            <w:vAlign w:val="bottom"/>
          </w:tcPr>
          <w:p w14:paraId="71326087">
            <w:pPr>
              <w:jc w:val="right"/>
              <w:rPr>
                <w:rFonts w:hint="default" w:ascii="Times New Roman" w:hAnsi="Times New Roman" w:cs="Times New Roman"/>
                <w:i w:val="0"/>
                <w:iCs w:val="0"/>
                <w:color w:val="000000"/>
                <w:sz w:val="20"/>
                <w:szCs w:val="20"/>
                <w:u w:val="none"/>
              </w:rPr>
            </w:pPr>
          </w:p>
        </w:tc>
        <w:tc>
          <w:tcPr>
            <w:tcW w:w="570" w:type="dxa"/>
            <w:tcBorders>
              <w:top w:val="nil"/>
              <w:left w:val="nil"/>
              <w:bottom w:val="nil"/>
              <w:right w:val="nil"/>
            </w:tcBorders>
            <w:noWrap/>
            <w:vAlign w:val="bottom"/>
          </w:tcPr>
          <w:p w14:paraId="44E3B320">
            <w:pPr>
              <w:jc w:val="right"/>
              <w:rPr>
                <w:rFonts w:hint="default" w:ascii="Times New Roman" w:hAnsi="Times New Roman" w:cs="Times New Roman"/>
                <w:i w:val="0"/>
                <w:iCs w:val="0"/>
                <w:color w:val="000000"/>
                <w:sz w:val="20"/>
                <w:szCs w:val="20"/>
                <w:u w:val="none"/>
              </w:rPr>
            </w:pPr>
          </w:p>
        </w:tc>
        <w:tc>
          <w:tcPr>
            <w:tcW w:w="830" w:type="dxa"/>
            <w:tcBorders>
              <w:top w:val="nil"/>
              <w:left w:val="nil"/>
              <w:bottom w:val="nil"/>
              <w:right w:val="nil"/>
            </w:tcBorders>
            <w:noWrap/>
            <w:vAlign w:val="bottom"/>
          </w:tcPr>
          <w:p w14:paraId="7A289CFB">
            <w:pPr>
              <w:jc w:val="right"/>
              <w:rPr>
                <w:rFonts w:hint="default" w:ascii="Times New Roman" w:hAnsi="Times New Roman" w:cs="Times New Roman"/>
                <w:i w:val="0"/>
                <w:iCs w:val="0"/>
                <w:color w:val="000000"/>
                <w:sz w:val="20"/>
                <w:szCs w:val="20"/>
                <w:u w:val="none"/>
              </w:rPr>
            </w:pPr>
          </w:p>
        </w:tc>
        <w:tc>
          <w:tcPr>
            <w:tcW w:w="730" w:type="dxa"/>
            <w:tcBorders>
              <w:top w:val="nil"/>
              <w:left w:val="nil"/>
              <w:bottom w:val="nil"/>
              <w:right w:val="nil"/>
            </w:tcBorders>
            <w:noWrap/>
            <w:vAlign w:val="bottom"/>
          </w:tcPr>
          <w:p w14:paraId="7F49500A">
            <w:pPr>
              <w:jc w:val="right"/>
              <w:rPr>
                <w:rFonts w:hint="default" w:ascii="Times New Roman" w:hAnsi="Times New Roman" w:cs="Times New Roman"/>
                <w:i w:val="0"/>
                <w:iCs w:val="0"/>
                <w:color w:val="000000"/>
                <w:sz w:val="20"/>
                <w:szCs w:val="20"/>
                <w:u w:val="none"/>
              </w:rPr>
            </w:pPr>
          </w:p>
        </w:tc>
        <w:tc>
          <w:tcPr>
            <w:tcW w:w="710" w:type="dxa"/>
            <w:tcBorders>
              <w:top w:val="nil"/>
              <w:left w:val="nil"/>
              <w:bottom w:val="nil"/>
              <w:right w:val="nil"/>
            </w:tcBorders>
            <w:noWrap/>
            <w:vAlign w:val="bottom"/>
          </w:tcPr>
          <w:p w14:paraId="40E970D5">
            <w:pPr>
              <w:jc w:val="right"/>
              <w:rPr>
                <w:rFonts w:hint="default" w:ascii="Times New Roman" w:hAnsi="Times New Roman" w:cs="Times New Roman"/>
                <w:i w:val="0"/>
                <w:iCs w:val="0"/>
                <w:color w:val="000000"/>
                <w:sz w:val="20"/>
                <w:szCs w:val="20"/>
                <w:u w:val="none"/>
              </w:rPr>
            </w:pPr>
          </w:p>
        </w:tc>
      </w:tr>
      <w:tr w14:paraId="24E8F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300" w:hRule="atLeast"/>
        </w:trPr>
        <w:tc>
          <w:tcPr>
            <w:tcW w:w="10300" w:type="dxa"/>
            <w:gridSpan w:val="12"/>
            <w:tcBorders>
              <w:top w:val="nil"/>
              <w:left w:val="nil"/>
              <w:bottom w:val="nil"/>
              <w:right w:val="nil"/>
            </w:tcBorders>
            <w:noWrap w:val="0"/>
            <w:vAlign w:val="top"/>
          </w:tcPr>
          <w:p w14:paraId="11D8002C">
            <w:pPr>
              <w:keepNext w:val="0"/>
              <w:keepLines w:val="0"/>
              <w:widowControl/>
              <w:suppressLineNumbers w:val="0"/>
              <w:jc w:val="center"/>
              <w:textAlignment w:val="top"/>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 xml:space="preserve">ВЕДОМСТВЕННАЯ СТРУКТУРА </w:t>
            </w:r>
          </w:p>
        </w:tc>
      </w:tr>
      <w:tr w14:paraId="05657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360" w:hRule="atLeast"/>
        </w:trPr>
        <w:tc>
          <w:tcPr>
            <w:tcW w:w="10300" w:type="dxa"/>
            <w:gridSpan w:val="12"/>
            <w:vMerge w:val="restart"/>
            <w:tcBorders>
              <w:top w:val="nil"/>
              <w:left w:val="nil"/>
              <w:bottom w:val="nil"/>
              <w:right w:val="nil"/>
            </w:tcBorders>
            <w:noWrap w:val="0"/>
            <w:vAlign w:val="top"/>
          </w:tcPr>
          <w:p w14:paraId="60A0915B">
            <w:pPr>
              <w:keepNext w:val="0"/>
              <w:keepLines w:val="0"/>
              <w:widowControl/>
              <w:suppressLineNumbers w:val="0"/>
              <w:ind w:right="264" w:rightChars="110"/>
              <w:jc w:val="center"/>
              <w:textAlignment w:val="top"/>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 xml:space="preserve"> РАСХОДОВ  БЮДЖЕТА КИШАЛИНСКОГО СЕЛЬСКОГО ПОСЕЛЕНИЯ АТЮРЬЕВСКОГО МУНИЦИПАЛЬНОГО РАЙОНА РЕСПУБЛИКИ МОРДОВИЯ НА 2026 ГОД И НА ПЛАНОВЫЙ ПЕРИОД 2027 и 2028 ГОДОВ</w:t>
            </w:r>
          </w:p>
        </w:tc>
      </w:tr>
      <w:tr w14:paraId="21C2E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225" w:hRule="atLeast"/>
        </w:trPr>
        <w:tc>
          <w:tcPr>
            <w:tcW w:w="10300" w:type="dxa"/>
            <w:gridSpan w:val="12"/>
            <w:vMerge w:val="continue"/>
            <w:tcBorders>
              <w:top w:val="nil"/>
              <w:left w:val="nil"/>
              <w:bottom w:val="nil"/>
              <w:right w:val="nil"/>
            </w:tcBorders>
            <w:noWrap w:val="0"/>
            <w:vAlign w:val="top"/>
          </w:tcPr>
          <w:p w14:paraId="5D8D5532">
            <w:pPr>
              <w:jc w:val="center"/>
              <w:rPr>
                <w:rFonts w:hint="default" w:ascii="Times New Roman" w:hAnsi="Times New Roman" w:cs="Times New Roman"/>
                <w:b/>
                <w:bCs/>
                <w:i w:val="0"/>
                <w:iCs w:val="0"/>
                <w:color w:val="000000"/>
                <w:sz w:val="20"/>
                <w:szCs w:val="20"/>
                <w:u w:val="none"/>
              </w:rPr>
            </w:pPr>
          </w:p>
        </w:tc>
      </w:tr>
      <w:tr w14:paraId="6D0EF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279" w:hRule="atLeast"/>
        </w:trPr>
        <w:tc>
          <w:tcPr>
            <w:tcW w:w="3960" w:type="dxa"/>
            <w:tcBorders>
              <w:top w:val="nil"/>
              <w:left w:val="nil"/>
              <w:bottom w:val="nil"/>
              <w:right w:val="nil"/>
            </w:tcBorders>
            <w:noWrap w:val="0"/>
            <w:vAlign w:val="top"/>
          </w:tcPr>
          <w:p w14:paraId="48D19FFA">
            <w:pPr>
              <w:jc w:val="both"/>
              <w:rPr>
                <w:rFonts w:hint="default" w:ascii="Times New Roman" w:hAnsi="Times New Roman" w:cs="Times New Roman"/>
                <w:i w:val="0"/>
                <w:iCs w:val="0"/>
                <w:color w:val="000000"/>
                <w:sz w:val="20"/>
                <w:szCs w:val="20"/>
                <w:u w:val="none"/>
              </w:rPr>
            </w:pPr>
          </w:p>
        </w:tc>
        <w:tc>
          <w:tcPr>
            <w:tcW w:w="580" w:type="dxa"/>
            <w:tcBorders>
              <w:top w:val="nil"/>
              <w:left w:val="nil"/>
              <w:bottom w:val="nil"/>
              <w:right w:val="nil"/>
            </w:tcBorders>
            <w:noWrap/>
            <w:vAlign w:val="top"/>
          </w:tcPr>
          <w:p w14:paraId="476E0DCF">
            <w:pPr>
              <w:jc w:val="both"/>
              <w:rPr>
                <w:rFonts w:hint="default" w:ascii="Times New Roman" w:hAnsi="Times New Roman" w:cs="Times New Roman"/>
                <w:i w:val="0"/>
                <w:iCs w:val="0"/>
                <w:color w:val="000000"/>
                <w:sz w:val="20"/>
                <w:szCs w:val="20"/>
                <w:u w:val="none"/>
              </w:rPr>
            </w:pPr>
          </w:p>
        </w:tc>
        <w:tc>
          <w:tcPr>
            <w:tcW w:w="480" w:type="dxa"/>
            <w:tcBorders>
              <w:top w:val="nil"/>
              <w:left w:val="nil"/>
              <w:bottom w:val="nil"/>
              <w:right w:val="nil"/>
            </w:tcBorders>
            <w:noWrap/>
            <w:vAlign w:val="top"/>
          </w:tcPr>
          <w:p w14:paraId="4016F52C">
            <w:pPr>
              <w:jc w:val="both"/>
              <w:rPr>
                <w:rFonts w:hint="default" w:ascii="Times New Roman" w:hAnsi="Times New Roman" w:cs="Times New Roman"/>
                <w:i w:val="0"/>
                <w:iCs w:val="0"/>
                <w:color w:val="000000"/>
                <w:sz w:val="20"/>
                <w:szCs w:val="20"/>
                <w:u w:val="none"/>
              </w:rPr>
            </w:pPr>
          </w:p>
        </w:tc>
        <w:tc>
          <w:tcPr>
            <w:tcW w:w="460" w:type="dxa"/>
            <w:tcBorders>
              <w:top w:val="nil"/>
              <w:left w:val="nil"/>
              <w:bottom w:val="nil"/>
              <w:right w:val="nil"/>
            </w:tcBorders>
            <w:noWrap/>
            <w:vAlign w:val="top"/>
          </w:tcPr>
          <w:p w14:paraId="0F5CEA94">
            <w:pPr>
              <w:jc w:val="both"/>
              <w:rPr>
                <w:rFonts w:hint="default" w:ascii="Times New Roman" w:hAnsi="Times New Roman" w:cs="Times New Roman"/>
                <w:i w:val="0"/>
                <w:iCs w:val="0"/>
                <w:color w:val="000000"/>
                <w:sz w:val="20"/>
                <w:szCs w:val="20"/>
                <w:u w:val="none"/>
              </w:rPr>
            </w:pPr>
          </w:p>
        </w:tc>
        <w:tc>
          <w:tcPr>
            <w:tcW w:w="450" w:type="dxa"/>
            <w:tcBorders>
              <w:top w:val="nil"/>
              <w:left w:val="nil"/>
              <w:bottom w:val="nil"/>
              <w:right w:val="nil"/>
            </w:tcBorders>
            <w:noWrap/>
            <w:vAlign w:val="top"/>
          </w:tcPr>
          <w:p w14:paraId="5883AEF0">
            <w:pPr>
              <w:jc w:val="both"/>
              <w:rPr>
                <w:rFonts w:hint="default" w:ascii="Times New Roman" w:hAnsi="Times New Roman" w:cs="Times New Roman"/>
                <w:i w:val="0"/>
                <w:iCs w:val="0"/>
                <w:color w:val="000000"/>
                <w:sz w:val="20"/>
                <w:szCs w:val="20"/>
                <w:u w:val="none"/>
              </w:rPr>
            </w:pPr>
          </w:p>
        </w:tc>
        <w:tc>
          <w:tcPr>
            <w:tcW w:w="350" w:type="dxa"/>
            <w:tcBorders>
              <w:top w:val="nil"/>
              <w:left w:val="nil"/>
              <w:bottom w:val="nil"/>
              <w:right w:val="nil"/>
            </w:tcBorders>
            <w:noWrap/>
            <w:vAlign w:val="top"/>
          </w:tcPr>
          <w:p w14:paraId="2A1A49A6">
            <w:pPr>
              <w:jc w:val="both"/>
              <w:rPr>
                <w:rFonts w:hint="default" w:ascii="Times New Roman" w:hAnsi="Times New Roman" w:cs="Times New Roman"/>
                <w:i w:val="0"/>
                <w:iCs w:val="0"/>
                <w:color w:val="000000"/>
                <w:sz w:val="20"/>
                <w:szCs w:val="20"/>
                <w:u w:val="none"/>
              </w:rPr>
            </w:pPr>
          </w:p>
        </w:tc>
        <w:tc>
          <w:tcPr>
            <w:tcW w:w="420" w:type="dxa"/>
            <w:tcBorders>
              <w:top w:val="nil"/>
              <w:left w:val="nil"/>
              <w:bottom w:val="nil"/>
              <w:right w:val="nil"/>
            </w:tcBorders>
            <w:noWrap/>
            <w:vAlign w:val="top"/>
          </w:tcPr>
          <w:p w14:paraId="7691DE7E">
            <w:pPr>
              <w:jc w:val="both"/>
              <w:rPr>
                <w:rFonts w:hint="default" w:ascii="Times New Roman" w:hAnsi="Times New Roman" w:cs="Times New Roman"/>
                <w:i w:val="0"/>
                <w:iCs w:val="0"/>
                <w:color w:val="000000"/>
                <w:sz w:val="20"/>
                <w:szCs w:val="20"/>
                <w:u w:val="none"/>
              </w:rPr>
            </w:pPr>
          </w:p>
        </w:tc>
        <w:tc>
          <w:tcPr>
            <w:tcW w:w="760" w:type="dxa"/>
            <w:tcBorders>
              <w:top w:val="nil"/>
              <w:left w:val="nil"/>
              <w:bottom w:val="nil"/>
              <w:right w:val="nil"/>
            </w:tcBorders>
            <w:noWrap/>
            <w:vAlign w:val="top"/>
          </w:tcPr>
          <w:p w14:paraId="391516F4">
            <w:pPr>
              <w:jc w:val="both"/>
              <w:rPr>
                <w:rFonts w:hint="default" w:ascii="Times New Roman" w:hAnsi="Times New Roman" w:cs="Times New Roman"/>
                <w:i w:val="0"/>
                <w:iCs w:val="0"/>
                <w:color w:val="000000"/>
                <w:sz w:val="20"/>
                <w:szCs w:val="20"/>
                <w:u w:val="none"/>
              </w:rPr>
            </w:pPr>
          </w:p>
        </w:tc>
        <w:tc>
          <w:tcPr>
            <w:tcW w:w="570" w:type="dxa"/>
            <w:tcBorders>
              <w:top w:val="nil"/>
              <w:left w:val="nil"/>
              <w:bottom w:val="nil"/>
              <w:right w:val="nil"/>
            </w:tcBorders>
            <w:noWrap/>
            <w:vAlign w:val="top"/>
          </w:tcPr>
          <w:p w14:paraId="2FE7CC09">
            <w:pPr>
              <w:jc w:val="both"/>
              <w:rPr>
                <w:rFonts w:hint="default" w:ascii="Times New Roman" w:hAnsi="Times New Roman" w:cs="Times New Roman"/>
                <w:i w:val="0"/>
                <w:iCs w:val="0"/>
                <w:color w:val="000000"/>
                <w:sz w:val="20"/>
                <w:szCs w:val="20"/>
                <w:u w:val="none"/>
              </w:rPr>
            </w:pPr>
          </w:p>
        </w:tc>
        <w:tc>
          <w:tcPr>
            <w:tcW w:w="2270" w:type="dxa"/>
            <w:gridSpan w:val="3"/>
            <w:tcBorders>
              <w:top w:val="nil"/>
              <w:left w:val="nil"/>
              <w:bottom w:val="nil"/>
              <w:right w:val="nil"/>
            </w:tcBorders>
            <w:noWrap/>
            <w:vAlign w:val="top"/>
          </w:tcPr>
          <w:p w14:paraId="387FCC53">
            <w:pPr>
              <w:keepNext w:val="0"/>
              <w:keepLines w:val="0"/>
              <w:widowControl/>
              <w:suppressLineNumbers w:val="0"/>
              <w:jc w:val="center"/>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(тыс.рублей)</w:t>
            </w:r>
          </w:p>
        </w:tc>
      </w:tr>
      <w:tr w14:paraId="169CB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3960" w:type="dxa"/>
            <w:vMerge w:val="restart"/>
            <w:tcBorders>
              <w:top w:val="single" w:color="000000" w:sz="2" w:space="0"/>
              <w:left w:val="single" w:color="000000" w:sz="2" w:space="0"/>
              <w:bottom w:val="single" w:color="000000" w:sz="2" w:space="0"/>
              <w:right w:val="single" w:color="000000" w:sz="2" w:space="0"/>
            </w:tcBorders>
            <w:noWrap w:val="0"/>
            <w:vAlign w:val="top"/>
          </w:tcPr>
          <w:p w14:paraId="0A7874C7">
            <w:pPr>
              <w:keepNext w:val="0"/>
              <w:keepLines w:val="0"/>
              <w:widowControl/>
              <w:suppressLineNumbers w:val="0"/>
              <w:jc w:val="both"/>
              <w:textAlignment w:val="top"/>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Наименование</w:t>
            </w:r>
          </w:p>
        </w:tc>
        <w:tc>
          <w:tcPr>
            <w:tcW w:w="580" w:type="dxa"/>
            <w:vMerge w:val="restart"/>
            <w:tcBorders>
              <w:top w:val="single" w:color="000000" w:sz="2" w:space="0"/>
              <w:left w:val="single" w:color="000000" w:sz="2" w:space="0"/>
              <w:bottom w:val="single" w:color="000000" w:sz="2" w:space="0"/>
              <w:right w:val="single" w:color="000000" w:sz="2" w:space="0"/>
            </w:tcBorders>
            <w:noWrap/>
            <w:vAlign w:val="top"/>
          </w:tcPr>
          <w:p w14:paraId="7367B194">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Адм</w:t>
            </w:r>
          </w:p>
        </w:tc>
        <w:tc>
          <w:tcPr>
            <w:tcW w:w="480" w:type="dxa"/>
            <w:vMerge w:val="restart"/>
            <w:tcBorders>
              <w:top w:val="single" w:color="000000" w:sz="2" w:space="0"/>
              <w:left w:val="single" w:color="000000" w:sz="2" w:space="0"/>
              <w:bottom w:val="single" w:color="000000" w:sz="2" w:space="0"/>
              <w:right w:val="single" w:color="000000" w:sz="2" w:space="0"/>
            </w:tcBorders>
            <w:noWrap/>
            <w:vAlign w:val="top"/>
          </w:tcPr>
          <w:p w14:paraId="3E512794">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Рз</w:t>
            </w:r>
          </w:p>
        </w:tc>
        <w:tc>
          <w:tcPr>
            <w:tcW w:w="460" w:type="dxa"/>
            <w:vMerge w:val="restart"/>
            <w:tcBorders>
              <w:top w:val="single" w:color="000000" w:sz="2" w:space="0"/>
              <w:left w:val="single" w:color="000000" w:sz="2" w:space="0"/>
              <w:bottom w:val="single" w:color="000000" w:sz="2" w:space="0"/>
              <w:right w:val="single" w:color="000000" w:sz="2" w:space="0"/>
            </w:tcBorders>
            <w:noWrap/>
            <w:vAlign w:val="top"/>
          </w:tcPr>
          <w:p w14:paraId="0FCE8B00">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Прз</w:t>
            </w:r>
          </w:p>
        </w:tc>
        <w:tc>
          <w:tcPr>
            <w:tcW w:w="1980" w:type="dxa"/>
            <w:gridSpan w:val="4"/>
            <w:vMerge w:val="restart"/>
            <w:tcBorders>
              <w:top w:val="single" w:color="000000" w:sz="2" w:space="0"/>
              <w:left w:val="single" w:color="000000" w:sz="2" w:space="0"/>
              <w:bottom w:val="single" w:color="000000" w:sz="2" w:space="0"/>
              <w:right w:val="single" w:color="000000" w:sz="2" w:space="0"/>
            </w:tcBorders>
            <w:noWrap/>
            <w:vAlign w:val="top"/>
          </w:tcPr>
          <w:p w14:paraId="01C67FB2">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Цср</w:t>
            </w:r>
          </w:p>
        </w:tc>
        <w:tc>
          <w:tcPr>
            <w:tcW w:w="570" w:type="dxa"/>
            <w:vMerge w:val="restart"/>
            <w:tcBorders>
              <w:top w:val="single" w:color="000000" w:sz="2" w:space="0"/>
              <w:left w:val="single" w:color="000000" w:sz="2" w:space="0"/>
              <w:bottom w:val="single" w:color="000000" w:sz="2" w:space="0"/>
              <w:right w:val="single" w:color="000000" w:sz="2" w:space="0"/>
            </w:tcBorders>
            <w:noWrap/>
            <w:vAlign w:val="top"/>
          </w:tcPr>
          <w:p w14:paraId="3433C9A2">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Вр</w:t>
            </w:r>
          </w:p>
        </w:tc>
        <w:tc>
          <w:tcPr>
            <w:tcW w:w="3452" w:type="dxa"/>
            <w:gridSpan w:val="4"/>
            <w:tcBorders>
              <w:top w:val="single" w:color="000000" w:sz="2" w:space="0"/>
              <w:left w:val="single" w:color="000000" w:sz="2" w:space="0"/>
              <w:bottom w:val="single" w:color="000000" w:sz="2" w:space="0"/>
              <w:right w:val="single" w:color="000000" w:sz="2" w:space="0"/>
            </w:tcBorders>
            <w:noWrap/>
            <w:vAlign w:val="top"/>
          </w:tcPr>
          <w:p w14:paraId="3BA4EB50">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Сумма</w:t>
            </w:r>
          </w:p>
        </w:tc>
      </w:tr>
      <w:tr w14:paraId="40DA5B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315" w:hRule="atLeast"/>
        </w:trPr>
        <w:tc>
          <w:tcPr>
            <w:tcW w:w="3960" w:type="dxa"/>
            <w:vMerge w:val="continue"/>
            <w:tcBorders>
              <w:top w:val="single" w:color="000000" w:sz="2" w:space="0"/>
              <w:left w:val="single" w:color="000000" w:sz="2" w:space="0"/>
              <w:bottom w:val="single" w:color="000000" w:sz="2" w:space="0"/>
              <w:right w:val="single" w:color="000000" w:sz="2" w:space="0"/>
            </w:tcBorders>
            <w:noWrap w:val="0"/>
            <w:vAlign w:val="top"/>
          </w:tcPr>
          <w:p w14:paraId="42C56AF6">
            <w:pPr>
              <w:jc w:val="both"/>
              <w:rPr>
                <w:rFonts w:hint="default" w:ascii="Times New Roman" w:hAnsi="Times New Roman" w:cs="Times New Roman"/>
                <w:b/>
                <w:bCs/>
                <w:i w:val="0"/>
                <w:iCs w:val="0"/>
                <w:color w:val="000000"/>
                <w:sz w:val="20"/>
                <w:szCs w:val="20"/>
                <w:u w:val="none"/>
              </w:rPr>
            </w:pPr>
          </w:p>
        </w:tc>
        <w:tc>
          <w:tcPr>
            <w:tcW w:w="580" w:type="dxa"/>
            <w:vMerge w:val="continue"/>
            <w:tcBorders>
              <w:top w:val="single" w:color="000000" w:sz="2" w:space="0"/>
              <w:left w:val="single" w:color="000000" w:sz="2" w:space="0"/>
              <w:bottom w:val="single" w:color="000000" w:sz="2" w:space="0"/>
              <w:right w:val="single" w:color="000000" w:sz="2" w:space="0"/>
            </w:tcBorders>
            <w:noWrap/>
            <w:vAlign w:val="top"/>
          </w:tcPr>
          <w:p w14:paraId="426FF78E">
            <w:pPr>
              <w:jc w:val="both"/>
              <w:rPr>
                <w:rFonts w:hint="default" w:ascii="Times New Roman" w:hAnsi="Times New Roman" w:cs="Times New Roman"/>
                <w:b/>
                <w:bCs/>
                <w:i w:val="0"/>
                <w:iCs w:val="0"/>
                <w:color w:val="000000"/>
                <w:sz w:val="20"/>
                <w:szCs w:val="20"/>
                <w:u w:val="none"/>
              </w:rPr>
            </w:pPr>
          </w:p>
        </w:tc>
        <w:tc>
          <w:tcPr>
            <w:tcW w:w="480" w:type="dxa"/>
            <w:vMerge w:val="continue"/>
            <w:tcBorders>
              <w:top w:val="single" w:color="000000" w:sz="2" w:space="0"/>
              <w:left w:val="single" w:color="000000" w:sz="2" w:space="0"/>
              <w:bottom w:val="single" w:color="000000" w:sz="2" w:space="0"/>
              <w:right w:val="single" w:color="000000" w:sz="2" w:space="0"/>
            </w:tcBorders>
            <w:noWrap/>
            <w:vAlign w:val="top"/>
          </w:tcPr>
          <w:p w14:paraId="06B363DE">
            <w:pPr>
              <w:jc w:val="both"/>
              <w:rPr>
                <w:rFonts w:hint="default" w:ascii="Times New Roman" w:hAnsi="Times New Roman" w:cs="Times New Roman"/>
                <w:b/>
                <w:bCs/>
                <w:i w:val="0"/>
                <w:iCs w:val="0"/>
                <w:color w:val="000000"/>
                <w:sz w:val="20"/>
                <w:szCs w:val="20"/>
                <w:u w:val="none"/>
              </w:rPr>
            </w:pPr>
          </w:p>
        </w:tc>
        <w:tc>
          <w:tcPr>
            <w:tcW w:w="460" w:type="dxa"/>
            <w:vMerge w:val="continue"/>
            <w:tcBorders>
              <w:top w:val="single" w:color="000000" w:sz="2" w:space="0"/>
              <w:left w:val="single" w:color="000000" w:sz="2" w:space="0"/>
              <w:bottom w:val="single" w:color="000000" w:sz="2" w:space="0"/>
              <w:right w:val="single" w:color="000000" w:sz="2" w:space="0"/>
            </w:tcBorders>
            <w:noWrap/>
            <w:vAlign w:val="top"/>
          </w:tcPr>
          <w:p w14:paraId="71B4A52E">
            <w:pPr>
              <w:jc w:val="both"/>
              <w:rPr>
                <w:rFonts w:hint="default" w:ascii="Times New Roman" w:hAnsi="Times New Roman" w:cs="Times New Roman"/>
                <w:b/>
                <w:bCs/>
                <w:i w:val="0"/>
                <w:iCs w:val="0"/>
                <w:color w:val="000000"/>
                <w:sz w:val="20"/>
                <w:szCs w:val="20"/>
                <w:u w:val="none"/>
              </w:rPr>
            </w:pPr>
          </w:p>
        </w:tc>
        <w:tc>
          <w:tcPr>
            <w:tcW w:w="1980" w:type="dxa"/>
            <w:gridSpan w:val="4"/>
            <w:vMerge w:val="continue"/>
            <w:tcBorders>
              <w:top w:val="single" w:color="000000" w:sz="2" w:space="0"/>
              <w:left w:val="single" w:color="000000" w:sz="2" w:space="0"/>
              <w:bottom w:val="single" w:color="000000" w:sz="2" w:space="0"/>
              <w:right w:val="single" w:color="000000" w:sz="2" w:space="0"/>
            </w:tcBorders>
            <w:noWrap/>
            <w:vAlign w:val="top"/>
          </w:tcPr>
          <w:p w14:paraId="32BF10F9">
            <w:pPr>
              <w:jc w:val="both"/>
              <w:rPr>
                <w:rFonts w:hint="default" w:ascii="Times New Roman" w:hAnsi="Times New Roman" w:cs="Times New Roman"/>
                <w:b/>
                <w:bCs/>
                <w:i w:val="0"/>
                <w:iCs w:val="0"/>
                <w:color w:val="000000"/>
                <w:sz w:val="20"/>
                <w:szCs w:val="20"/>
                <w:u w:val="none"/>
              </w:rPr>
            </w:pPr>
          </w:p>
        </w:tc>
        <w:tc>
          <w:tcPr>
            <w:tcW w:w="570" w:type="dxa"/>
            <w:vMerge w:val="continue"/>
            <w:tcBorders>
              <w:top w:val="single" w:color="000000" w:sz="2" w:space="0"/>
              <w:left w:val="single" w:color="000000" w:sz="2" w:space="0"/>
              <w:bottom w:val="single" w:color="000000" w:sz="2" w:space="0"/>
              <w:right w:val="single" w:color="000000" w:sz="2" w:space="0"/>
            </w:tcBorders>
            <w:noWrap/>
            <w:vAlign w:val="top"/>
          </w:tcPr>
          <w:p w14:paraId="6C7F34EA">
            <w:pPr>
              <w:jc w:val="both"/>
              <w:rPr>
                <w:rFonts w:hint="default" w:ascii="Times New Roman" w:hAnsi="Times New Roman" w:cs="Times New Roman"/>
                <w:b/>
                <w:bCs/>
                <w:i w:val="0"/>
                <w:iCs w:val="0"/>
                <w:color w:val="000000"/>
                <w:sz w:val="20"/>
                <w:szCs w:val="20"/>
                <w:u w:val="none"/>
              </w:rPr>
            </w:pPr>
          </w:p>
        </w:tc>
        <w:tc>
          <w:tcPr>
            <w:tcW w:w="830" w:type="dxa"/>
            <w:tcBorders>
              <w:top w:val="single" w:color="000000" w:sz="2" w:space="0"/>
              <w:left w:val="single" w:color="000000" w:sz="2" w:space="0"/>
              <w:bottom w:val="single" w:color="000000" w:sz="2" w:space="0"/>
              <w:right w:val="single" w:color="000000" w:sz="2" w:space="0"/>
            </w:tcBorders>
            <w:noWrap/>
            <w:vAlign w:val="top"/>
          </w:tcPr>
          <w:p w14:paraId="5D9539E9">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2026 год</w:t>
            </w:r>
          </w:p>
        </w:tc>
        <w:tc>
          <w:tcPr>
            <w:tcW w:w="730" w:type="dxa"/>
            <w:tcBorders>
              <w:top w:val="single" w:color="000000" w:sz="2" w:space="0"/>
              <w:left w:val="single" w:color="000000" w:sz="2" w:space="0"/>
              <w:bottom w:val="single" w:color="000000" w:sz="2" w:space="0"/>
              <w:right w:val="single" w:color="000000" w:sz="2" w:space="0"/>
            </w:tcBorders>
            <w:noWrap/>
            <w:vAlign w:val="top"/>
          </w:tcPr>
          <w:p w14:paraId="3E23FE50">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2027 год</w:t>
            </w:r>
          </w:p>
        </w:tc>
        <w:tc>
          <w:tcPr>
            <w:tcW w:w="710" w:type="dxa"/>
            <w:tcBorders>
              <w:top w:val="single" w:color="000000" w:sz="2" w:space="0"/>
              <w:left w:val="single" w:color="000000" w:sz="2" w:space="0"/>
              <w:bottom w:val="single" w:color="000000" w:sz="2" w:space="0"/>
              <w:right w:val="single" w:color="000000" w:sz="2" w:space="0"/>
            </w:tcBorders>
            <w:noWrap/>
            <w:vAlign w:val="bottom"/>
          </w:tcPr>
          <w:p w14:paraId="07F624F2">
            <w:pPr>
              <w:keepNext w:val="0"/>
              <w:keepLines w:val="0"/>
              <w:widowControl/>
              <w:suppressLineNumbers w:val="0"/>
              <w:jc w:val="center"/>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2028 год</w:t>
            </w:r>
          </w:p>
        </w:tc>
      </w:tr>
      <w:tr w14:paraId="2270E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30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77E45750">
            <w:pPr>
              <w:keepNext w:val="0"/>
              <w:keepLines w:val="0"/>
              <w:widowControl/>
              <w:suppressLineNumbers w:val="0"/>
              <w:jc w:val="both"/>
              <w:textAlignment w:val="top"/>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1</w:t>
            </w:r>
          </w:p>
        </w:tc>
        <w:tc>
          <w:tcPr>
            <w:tcW w:w="580" w:type="dxa"/>
            <w:tcBorders>
              <w:top w:val="single" w:color="000000" w:sz="2" w:space="0"/>
              <w:left w:val="single" w:color="000000" w:sz="2" w:space="0"/>
              <w:bottom w:val="single" w:color="000000" w:sz="2" w:space="0"/>
              <w:right w:val="single" w:color="000000" w:sz="2" w:space="0"/>
            </w:tcBorders>
            <w:noWrap/>
            <w:vAlign w:val="top"/>
          </w:tcPr>
          <w:p w14:paraId="0BD5654E">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2</w:t>
            </w:r>
          </w:p>
        </w:tc>
        <w:tc>
          <w:tcPr>
            <w:tcW w:w="480" w:type="dxa"/>
            <w:tcBorders>
              <w:top w:val="single" w:color="000000" w:sz="2" w:space="0"/>
              <w:left w:val="single" w:color="000000" w:sz="2" w:space="0"/>
              <w:bottom w:val="single" w:color="000000" w:sz="2" w:space="0"/>
              <w:right w:val="single" w:color="000000" w:sz="2" w:space="0"/>
            </w:tcBorders>
            <w:noWrap/>
            <w:vAlign w:val="top"/>
          </w:tcPr>
          <w:p w14:paraId="2AC36FF4">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3</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64E7E048">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4</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0323B44C">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5</w:t>
            </w:r>
          </w:p>
        </w:tc>
        <w:tc>
          <w:tcPr>
            <w:tcW w:w="350" w:type="dxa"/>
            <w:tcBorders>
              <w:top w:val="single" w:color="000000" w:sz="2" w:space="0"/>
              <w:left w:val="single" w:color="000000" w:sz="2" w:space="0"/>
              <w:bottom w:val="single" w:color="000000" w:sz="2" w:space="0"/>
              <w:right w:val="single" w:color="000000" w:sz="2" w:space="0"/>
            </w:tcBorders>
            <w:noWrap/>
            <w:vAlign w:val="top"/>
          </w:tcPr>
          <w:p w14:paraId="3A40B198">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6</w:t>
            </w:r>
          </w:p>
        </w:tc>
        <w:tc>
          <w:tcPr>
            <w:tcW w:w="420" w:type="dxa"/>
            <w:tcBorders>
              <w:top w:val="single" w:color="000000" w:sz="2" w:space="0"/>
              <w:left w:val="single" w:color="000000" w:sz="2" w:space="0"/>
              <w:bottom w:val="single" w:color="000000" w:sz="2" w:space="0"/>
              <w:right w:val="single" w:color="000000" w:sz="2" w:space="0"/>
            </w:tcBorders>
            <w:noWrap/>
            <w:vAlign w:val="top"/>
          </w:tcPr>
          <w:p w14:paraId="604D43C9">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7</w:t>
            </w:r>
          </w:p>
        </w:tc>
        <w:tc>
          <w:tcPr>
            <w:tcW w:w="760" w:type="dxa"/>
            <w:tcBorders>
              <w:top w:val="single" w:color="000000" w:sz="2" w:space="0"/>
              <w:left w:val="single" w:color="000000" w:sz="2" w:space="0"/>
              <w:bottom w:val="single" w:color="000000" w:sz="2" w:space="0"/>
              <w:right w:val="single" w:color="000000" w:sz="2" w:space="0"/>
            </w:tcBorders>
            <w:noWrap/>
            <w:vAlign w:val="top"/>
          </w:tcPr>
          <w:p w14:paraId="0C7E3801">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8</w:t>
            </w:r>
          </w:p>
        </w:tc>
        <w:tc>
          <w:tcPr>
            <w:tcW w:w="570" w:type="dxa"/>
            <w:tcBorders>
              <w:top w:val="single" w:color="000000" w:sz="2" w:space="0"/>
              <w:left w:val="single" w:color="000000" w:sz="2" w:space="0"/>
              <w:bottom w:val="single" w:color="000000" w:sz="2" w:space="0"/>
              <w:right w:val="single" w:color="000000" w:sz="2" w:space="0"/>
            </w:tcBorders>
            <w:noWrap/>
            <w:vAlign w:val="top"/>
          </w:tcPr>
          <w:p w14:paraId="6D2A73EC">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9</w:t>
            </w:r>
          </w:p>
        </w:tc>
        <w:tc>
          <w:tcPr>
            <w:tcW w:w="830" w:type="dxa"/>
            <w:tcBorders>
              <w:top w:val="single" w:color="000000" w:sz="2" w:space="0"/>
              <w:left w:val="single" w:color="000000" w:sz="2" w:space="0"/>
              <w:bottom w:val="single" w:color="000000" w:sz="2" w:space="0"/>
              <w:right w:val="single" w:color="000000" w:sz="2" w:space="0"/>
            </w:tcBorders>
            <w:noWrap/>
            <w:vAlign w:val="top"/>
          </w:tcPr>
          <w:p w14:paraId="2A480DF5">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10</w:t>
            </w:r>
          </w:p>
        </w:tc>
        <w:tc>
          <w:tcPr>
            <w:tcW w:w="730" w:type="dxa"/>
            <w:tcBorders>
              <w:top w:val="single" w:color="000000" w:sz="2" w:space="0"/>
              <w:left w:val="single" w:color="000000" w:sz="2" w:space="0"/>
              <w:bottom w:val="single" w:color="000000" w:sz="2" w:space="0"/>
              <w:right w:val="single" w:color="000000" w:sz="2" w:space="0"/>
            </w:tcBorders>
            <w:noWrap/>
            <w:vAlign w:val="top"/>
          </w:tcPr>
          <w:p w14:paraId="1BA9AA57">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11</w:t>
            </w:r>
          </w:p>
        </w:tc>
        <w:tc>
          <w:tcPr>
            <w:tcW w:w="710" w:type="dxa"/>
            <w:tcBorders>
              <w:top w:val="single" w:color="000000" w:sz="2" w:space="0"/>
              <w:left w:val="single" w:color="000000" w:sz="2" w:space="0"/>
              <w:bottom w:val="single" w:color="000000" w:sz="2" w:space="0"/>
              <w:right w:val="single" w:color="000000" w:sz="2" w:space="0"/>
            </w:tcBorders>
            <w:noWrap/>
            <w:vAlign w:val="bottom"/>
          </w:tcPr>
          <w:p w14:paraId="5D4C4426">
            <w:pPr>
              <w:keepNext w:val="0"/>
              <w:keepLines w:val="0"/>
              <w:widowControl/>
              <w:suppressLineNumbers w:val="0"/>
              <w:jc w:val="center"/>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12</w:t>
            </w:r>
          </w:p>
        </w:tc>
      </w:tr>
      <w:tr w14:paraId="40B02A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354"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607B7DAF">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br w:type="textWrapping"/>
            </w:r>
            <w:r>
              <w:rPr>
                <w:rFonts w:hint="default" w:ascii="Times New Roman" w:hAnsi="Times New Roman" w:eastAsia="SimSun" w:cs="Times New Roman"/>
                <w:b/>
                <w:bCs/>
                <w:i w:val="0"/>
                <w:iCs w:val="0"/>
                <w:color w:val="000000"/>
                <w:kern w:val="0"/>
                <w:sz w:val="20"/>
                <w:szCs w:val="20"/>
                <w:u w:val="none"/>
                <w:lang w:val="en-US" w:eastAsia="zh-CN" w:bidi="ar"/>
              </w:rPr>
              <w:t>ВСЕГО</w:t>
            </w:r>
          </w:p>
        </w:tc>
        <w:tc>
          <w:tcPr>
            <w:tcW w:w="580" w:type="dxa"/>
            <w:tcBorders>
              <w:top w:val="single" w:color="000000" w:sz="2" w:space="0"/>
              <w:left w:val="single" w:color="000000" w:sz="2" w:space="0"/>
              <w:bottom w:val="single" w:color="000000" w:sz="2" w:space="0"/>
              <w:right w:val="single" w:color="000000" w:sz="2" w:space="0"/>
            </w:tcBorders>
            <w:noWrap/>
            <w:vAlign w:val="top"/>
          </w:tcPr>
          <w:p w14:paraId="7EFB85ED">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ign w:val="top"/>
          </w:tcPr>
          <w:p w14:paraId="230A112C">
            <w:pPr>
              <w:jc w:val="both"/>
              <w:rPr>
                <w:rFonts w:hint="default" w:ascii="Times New Roman" w:hAnsi="Times New Roman" w:cs="Times New Roman"/>
                <w:b/>
                <w:bCs/>
                <w:i w:val="0"/>
                <w:iCs w:val="0"/>
                <w:color w:val="000000"/>
                <w:sz w:val="20"/>
                <w:szCs w:val="20"/>
                <w:u w:val="none"/>
              </w:rPr>
            </w:pPr>
          </w:p>
        </w:tc>
        <w:tc>
          <w:tcPr>
            <w:tcW w:w="460" w:type="dxa"/>
            <w:tcBorders>
              <w:top w:val="single" w:color="000000" w:sz="2" w:space="0"/>
              <w:left w:val="single" w:color="000000" w:sz="2" w:space="0"/>
              <w:bottom w:val="single" w:color="000000" w:sz="2" w:space="0"/>
              <w:right w:val="single" w:color="000000" w:sz="2" w:space="0"/>
            </w:tcBorders>
            <w:noWrap/>
            <w:vAlign w:val="top"/>
          </w:tcPr>
          <w:p w14:paraId="67F93DB7">
            <w:pPr>
              <w:jc w:val="both"/>
              <w:rPr>
                <w:rFonts w:hint="default" w:ascii="Times New Roman" w:hAnsi="Times New Roman" w:cs="Times New Roman"/>
                <w:b/>
                <w:bCs/>
                <w:i w:val="0"/>
                <w:iCs w:val="0"/>
                <w:color w:val="000000"/>
                <w:sz w:val="20"/>
                <w:szCs w:val="20"/>
                <w:u w:val="none"/>
              </w:rPr>
            </w:pPr>
          </w:p>
        </w:tc>
        <w:tc>
          <w:tcPr>
            <w:tcW w:w="450" w:type="dxa"/>
            <w:tcBorders>
              <w:top w:val="single" w:color="000000" w:sz="2" w:space="0"/>
              <w:left w:val="single" w:color="000000" w:sz="2" w:space="0"/>
              <w:bottom w:val="single" w:color="000000" w:sz="2" w:space="0"/>
              <w:right w:val="single" w:color="000000" w:sz="2" w:space="0"/>
            </w:tcBorders>
            <w:noWrap/>
            <w:vAlign w:val="top"/>
          </w:tcPr>
          <w:p w14:paraId="6BF08B29">
            <w:pPr>
              <w:jc w:val="both"/>
              <w:rPr>
                <w:rFonts w:hint="default" w:ascii="Times New Roman" w:hAnsi="Times New Roman" w:cs="Times New Roman"/>
                <w:b/>
                <w:bCs/>
                <w:i w:val="0"/>
                <w:iCs w:val="0"/>
                <w:color w:val="000000"/>
                <w:sz w:val="20"/>
                <w:szCs w:val="20"/>
                <w:u w:val="none"/>
              </w:rPr>
            </w:pPr>
          </w:p>
        </w:tc>
        <w:tc>
          <w:tcPr>
            <w:tcW w:w="350" w:type="dxa"/>
            <w:tcBorders>
              <w:top w:val="single" w:color="000000" w:sz="2" w:space="0"/>
              <w:left w:val="single" w:color="000000" w:sz="2" w:space="0"/>
              <w:bottom w:val="single" w:color="000000" w:sz="2" w:space="0"/>
              <w:right w:val="single" w:color="000000" w:sz="2" w:space="0"/>
            </w:tcBorders>
            <w:noWrap/>
            <w:vAlign w:val="top"/>
          </w:tcPr>
          <w:p w14:paraId="6B3AE4AB">
            <w:pPr>
              <w:jc w:val="both"/>
              <w:rPr>
                <w:rFonts w:hint="default" w:ascii="Times New Roman" w:hAnsi="Times New Roman" w:cs="Times New Roman"/>
                <w:b/>
                <w:bCs/>
                <w:i w:val="0"/>
                <w:iCs w:val="0"/>
                <w:color w:val="000000"/>
                <w:sz w:val="20"/>
                <w:szCs w:val="20"/>
                <w:u w:val="none"/>
              </w:rPr>
            </w:pPr>
          </w:p>
        </w:tc>
        <w:tc>
          <w:tcPr>
            <w:tcW w:w="420" w:type="dxa"/>
            <w:tcBorders>
              <w:top w:val="single" w:color="000000" w:sz="2" w:space="0"/>
              <w:left w:val="single" w:color="000000" w:sz="2" w:space="0"/>
              <w:bottom w:val="single" w:color="000000" w:sz="2" w:space="0"/>
              <w:right w:val="single" w:color="000000" w:sz="2" w:space="0"/>
            </w:tcBorders>
            <w:noWrap/>
            <w:vAlign w:val="top"/>
          </w:tcPr>
          <w:p w14:paraId="5FC63028">
            <w:pPr>
              <w:jc w:val="both"/>
              <w:rPr>
                <w:rFonts w:hint="default" w:ascii="Times New Roman" w:hAnsi="Times New Roman" w:cs="Times New Roman"/>
                <w:b/>
                <w:bCs/>
                <w:i w:val="0"/>
                <w:iCs w:val="0"/>
                <w:color w:val="000000"/>
                <w:sz w:val="20"/>
                <w:szCs w:val="20"/>
                <w:u w:val="none"/>
              </w:rPr>
            </w:pPr>
          </w:p>
        </w:tc>
        <w:tc>
          <w:tcPr>
            <w:tcW w:w="760" w:type="dxa"/>
            <w:tcBorders>
              <w:top w:val="single" w:color="000000" w:sz="2" w:space="0"/>
              <w:left w:val="single" w:color="000000" w:sz="2" w:space="0"/>
              <w:bottom w:val="single" w:color="000000" w:sz="2" w:space="0"/>
              <w:right w:val="single" w:color="000000" w:sz="2" w:space="0"/>
            </w:tcBorders>
            <w:noWrap/>
            <w:vAlign w:val="top"/>
          </w:tcPr>
          <w:p w14:paraId="68E621FB">
            <w:pPr>
              <w:jc w:val="both"/>
              <w:rPr>
                <w:rFonts w:hint="default" w:ascii="Times New Roman" w:hAnsi="Times New Roman" w:cs="Times New Roman"/>
                <w:b/>
                <w:bCs/>
                <w:i w:val="0"/>
                <w:iCs w:val="0"/>
                <w:color w:val="000000"/>
                <w:sz w:val="20"/>
                <w:szCs w:val="20"/>
                <w:u w:val="none"/>
              </w:rPr>
            </w:pPr>
          </w:p>
        </w:tc>
        <w:tc>
          <w:tcPr>
            <w:tcW w:w="570" w:type="dxa"/>
            <w:tcBorders>
              <w:top w:val="single" w:color="000000" w:sz="2" w:space="0"/>
              <w:left w:val="single" w:color="000000" w:sz="2" w:space="0"/>
              <w:bottom w:val="single" w:color="000000" w:sz="2" w:space="0"/>
              <w:right w:val="single" w:color="000000" w:sz="2" w:space="0"/>
            </w:tcBorders>
            <w:noWrap/>
            <w:vAlign w:val="top"/>
          </w:tcPr>
          <w:p w14:paraId="42F31B05">
            <w:pPr>
              <w:jc w:val="both"/>
              <w:rPr>
                <w:rFonts w:hint="default" w:ascii="Times New Roman" w:hAnsi="Times New Roman" w:cs="Times New Roman"/>
                <w:b/>
                <w:bCs/>
                <w:i w:val="0"/>
                <w:iCs w:val="0"/>
                <w:color w:val="000000"/>
                <w:sz w:val="20"/>
                <w:szCs w:val="20"/>
                <w:u w:val="none"/>
              </w:rPr>
            </w:pPr>
          </w:p>
        </w:tc>
        <w:tc>
          <w:tcPr>
            <w:tcW w:w="830" w:type="dxa"/>
            <w:tcBorders>
              <w:top w:val="single" w:color="000000" w:sz="2" w:space="0"/>
              <w:left w:val="single" w:color="000000" w:sz="2" w:space="0"/>
              <w:bottom w:val="single" w:color="000000" w:sz="2" w:space="0"/>
              <w:right w:val="nil"/>
            </w:tcBorders>
            <w:noWrap/>
            <w:vAlign w:val="top"/>
          </w:tcPr>
          <w:p w14:paraId="0761B7AB">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1 434,3</w:t>
            </w:r>
          </w:p>
        </w:tc>
        <w:tc>
          <w:tcPr>
            <w:tcW w:w="730" w:type="dxa"/>
            <w:tcBorders>
              <w:top w:val="single" w:color="000000" w:sz="2" w:space="0"/>
              <w:left w:val="single" w:color="000000" w:sz="2" w:space="0"/>
              <w:bottom w:val="single" w:color="000000" w:sz="2" w:space="0"/>
              <w:right w:val="nil"/>
            </w:tcBorders>
            <w:noWrap/>
            <w:vAlign w:val="top"/>
          </w:tcPr>
          <w:p w14:paraId="27A77D29">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931,3</w:t>
            </w:r>
          </w:p>
        </w:tc>
        <w:tc>
          <w:tcPr>
            <w:tcW w:w="710" w:type="dxa"/>
            <w:tcBorders>
              <w:top w:val="single" w:color="000000" w:sz="2" w:space="0"/>
              <w:left w:val="single" w:color="000000" w:sz="2" w:space="0"/>
              <w:bottom w:val="single" w:color="000000" w:sz="2" w:space="0"/>
              <w:right w:val="single" w:color="000000" w:sz="2" w:space="0"/>
            </w:tcBorders>
            <w:noWrap/>
            <w:vAlign w:val="top"/>
          </w:tcPr>
          <w:p w14:paraId="011D68FF">
            <w:pPr>
              <w:keepNext w:val="0"/>
              <w:keepLines w:val="0"/>
              <w:widowControl/>
              <w:suppressLineNumbers w:val="0"/>
              <w:jc w:val="center"/>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920,4</w:t>
            </w:r>
          </w:p>
        </w:tc>
      </w:tr>
      <w:tr w14:paraId="7DCC9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72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0796AF40">
            <w:pPr>
              <w:keepNext w:val="0"/>
              <w:keepLines w:val="0"/>
              <w:widowControl/>
              <w:suppressLineNumbers w:val="0"/>
              <w:jc w:val="both"/>
              <w:textAlignment w:val="top"/>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Администрация Кишалинского сельского поселения Атюрьевского муниципального района Республики Мордовия</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7C183C27">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693FC214">
            <w:pPr>
              <w:jc w:val="both"/>
              <w:rPr>
                <w:rFonts w:hint="default" w:ascii="Times New Roman" w:hAnsi="Times New Roman" w:cs="Times New Roman"/>
                <w:b/>
                <w:bCs/>
                <w:i w:val="0"/>
                <w:iCs w:val="0"/>
                <w:color w:val="000000"/>
                <w:sz w:val="20"/>
                <w:szCs w:val="20"/>
                <w:u w:val="none"/>
              </w:rPr>
            </w:pPr>
          </w:p>
        </w:tc>
        <w:tc>
          <w:tcPr>
            <w:tcW w:w="46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0104DFB5">
            <w:pPr>
              <w:jc w:val="both"/>
              <w:rPr>
                <w:rFonts w:hint="default" w:ascii="Times New Roman" w:hAnsi="Times New Roman" w:cs="Times New Roman"/>
                <w:b/>
                <w:bCs/>
                <w:i w:val="0"/>
                <w:iCs w:val="0"/>
                <w:color w:val="000000"/>
                <w:sz w:val="20"/>
                <w:szCs w:val="20"/>
                <w:u w:val="none"/>
              </w:rPr>
            </w:pPr>
          </w:p>
        </w:tc>
        <w:tc>
          <w:tcPr>
            <w:tcW w:w="45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7B6EC5CB">
            <w:pPr>
              <w:jc w:val="both"/>
              <w:rPr>
                <w:rFonts w:hint="default" w:ascii="Times New Roman" w:hAnsi="Times New Roman" w:cs="Times New Roman"/>
                <w:b/>
                <w:bCs/>
                <w:i w:val="0"/>
                <w:iCs w:val="0"/>
                <w:color w:val="000000"/>
                <w:sz w:val="20"/>
                <w:szCs w:val="20"/>
                <w:u w:val="none"/>
              </w:rPr>
            </w:pPr>
          </w:p>
        </w:tc>
        <w:tc>
          <w:tcPr>
            <w:tcW w:w="35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7EEB50B0">
            <w:pPr>
              <w:jc w:val="both"/>
              <w:rPr>
                <w:rFonts w:hint="default" w:ascii="Times New Roman" w:hAnsi="Times New Roman" w:cs="Times New Roman"/>
                <w:b/>
                <w:bCs/>
                <w:i w:val="0"/>
                <w:iCs w:val="0"/>
                <w:color w:val="000000"/>
                <w:sz w:val="20"/>
                <w:szCs w:val="20"/>
                <w:u w:val="none"/>
              </w:rPr>
            </w:pPr>
          </w:p>
        </w:tc>
        <w:tc>
          <w:tcPr>
            <w:tcW w:w="42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727DE499">
            <w:pPr>
              <w:jc w:val="both"/>
              <w:rPr>
                <w:rFonts w:hint="default" w:ascii="Times New Roman" w:hAnsi="Times New Roman" w:cs="Times New Roman"/>
                <w:b/>
                <w:bCs/>
                <w:i w:val="0"/>
                <w:iCs w:val="0"/>
                <w:color w:val="000000"/>
                <w:sz w:val="20"/>
                <w:szCs w:val="20"/>
                <w:u w:val="none"/>
              </w:rPr>
            </w:pPr>
          </w:p>
        </w:tc>
        <w:tc>
          <w:tcPr>
            <w:tcW w:w="76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589082CC">
            <w:pPr>
              <w:jc w:val="both"/>
              <w:rPr>
                <w:rFonts w:hint="default" w:ascii="Times New Roman" w:hAnsi="Times New Roman" w:cs="Times New Roman"/>
                <w:b/>
                <w:bCs/>
                <w:i w:val="0"/>
                <w:iCs w:val="0"/>
                <w:color w:val="000000"/>
                <w:sz w:val="20"/>
                <w:szCs w:val="20"/>
                <w:u w:val="none"/>
              </w:rPr>
            </w:pPr>
          </w:p>
        </w:tc>
        <w:tc>
          <w:tcPr>
            <w:tcW w:w="57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799A8BA4">
            <w:pPr>
              <w:jc w:val="both"/>
              <w:rPr>
                <w:rFonts w:hint="default" w:ascii="Times New Roman" w:hAnsi="Times New Roman" w:cs="Times New Roman"/>
                <w:b/>
                <w:bCs/>
                <w:i w:val="0"/>
                <w:iCs w:val="0"/>
                <w:color w:val="000000"/>
                <w:sz w:val="20"/>
                <w:szCs w:val="20"/>
                <w:u w:val="none"/>
              </w:rPr>
            </w:pPr>
          </w:p>
        </w:tc>
        <w:tc>
          <w:tcPr>
            <w:tcW w:w="830" w:type="dxa"/>
            <w:tcBorders>
              <w:top w:val="single" w:color="000000" w:sz="2" w:space="0"/>
              <w:left w:val="single" w:color="000000" w:sz="2" w:space="0"/>
              <w:bottom w:val="single" w:color="000000" w:sz="2" w:space="0"/>
              <w:right w:val="nil"/>
            </w:tcBorders>
            <w:shd w:val="clear" w:color="auto" w:fill="FFFFFF"/>
            <w:noWrap w:val="0"/>
            <w:vAlign w:val="top"/>
          </w:tcPr>
          <w:p w14:paraId="4D1B0A57">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1 434,3</w:t>
            </w:r>
          </w:p>
        </w:tc>
        <w:tc>
          <w:tcPr>
            <w:tcW w:w="730" w:type="dxa"/>
            <w:tcBorders>
              <w:top w:val="single" w:color="000000" w:sz="2" w:space="0"/>
              <w:left w:val="single" w:color="000000" w:sz="2" w:space="0"/>
              <w:bottom w:val="single" w:color="000000" w:sz="2" w:space="0"/>
              <w:right w:val="nil"/>
            </w:tcBorders>
            <w:shd w:val="clear" w:color="auto" w:fill="FFFFFF"/>
            <w:noWrap w:val="0"/>
            <w:vAlign w:val="top"/>
          </w:tcPr>
          <w:p w14:paraId="261592C2">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931,3</w:t>
            </w:r>
          </w:p>
        </w:tc>
        <w:tc>
          <w:tcPr>
            <w:tcW w:w="71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52E04EE8">
            <w:pPr>
              <w:keepNext w:val="0"/>
              <w:keepLines w:val="0"/>
              <w:widowControl/>
              <w:suppressLineNumbers w:val="0"/>
              <w:jc w:val="center"/>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920,4</w:t>
            </w:r>
          </w:p>
        </w:tc>
      </w:tr>
      <w:tr w14:paraId="5D6C9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30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AD5D45F">
            <w:pPr>
              <w:keepNext w:val="0"/>
              <w:keepLines w:val="0"/>
              <w:widowControl/>
              <w:suppressLineNumbers w:val="0"/>
              <w:jc w:val="both"/>
              <w:textAlignment w:val="top"/>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Общегосударственные вопросы</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74F972AC">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0"/>
            <w:vAlign w:val="top"/>
          </w:tcPr>
          <w:p w14:paraId="782EB40C">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01</w:t>
            </w: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6F93B412">
            <w:pPr>
              <w:jc w:val="both"/>
              <w:rPr>
                <w:rFonts w:hint="default" w:ascii="Times New Roman" w:hAnsi="Times New Roman" w:cs="Times New Roman"/>
                <w:b/>
                <w:bCs/>
                <w:i w:val="0"/>
                <w:iCs w:val="0"/>
                <w:color w:val="000000"/>
                <w:sz w:val="20"/>
                <w:szCs w:val="20"/>
                <w:u w:val="none"/>
              </w:rPr>
            </w:pPr>
          </w:p>
        </w:tc>
        <w:tc>
          <w:tcPr>
            <w:tcW w:w="450" w:type="dxa"/>
            <w:tcBorders>
              <w:top w:val="single" w:color="000000" w:sz="2" w:space="0"/>
              <w:left w:val="single" w:color="000000" w:sz="2" w:space="0"/>
              <w:bottom w:val="single" w:color="000000" w:sz="2" w:space="0"/>
              <w:right w:val="single" w:color="000000" w:sz="2" w:space="0"/>
            </w:tcBorders>
            <w:noWrap w:val="0"/>
            <w:vAlign w:val="top"/>
          </w:tcPr>
          <w:p w14:paraId="1939AF72">
            <w:pPr>
              <w:jc w:val="both"/>
              <w:rPr>
                <w:rFonts w:hint="default" w:ascii="Times New Roman" w:hAnsi="Times New Roman" w:cs="Times New Roman"/>
                <w:b/>
                <w:bCs/>
                <w:i w:val="0"/>
                <w:iCs w:val="0"/>
                <w:color w:val="000000"/>
                <w:sz w:val="20"/>
                <w:szCs w:val="20"/>
                <w:u w:val="none"/>
              </w:rPr>
            </w:pPr>
          </w:p>
        </w:tc>
        <w:tc>
          <w:tcPr>
            <w:tcW w:w="350" w:type="dxa"/>
            <w:tcBorders>
              <w:top w:val="single" w:color="000000" w:sz="2" w:space="0"/>
              <w:left w:val="single" w:color="000000" w:sz="2" w:space="0"/>
              <w:bottom w:val="single" w:color="000000" w:sz="2" w:space="0"/>
              <w:right w:val="single" w:color="000000" w:sz="2" w:space="0"/>
            </w:tcBorders>
            <w:noWrap w:val="0"/>
            <w:vAlign w:val="top"/>
          </w:tcPr>
          <w:p w14:paraId="00002A06">
            <w:pPr>
              <w:jc w:val="both"/>
              <w:rPr>
                <w:rFonts w:hint="default" w:ascii="Times New Roman" w:hAnsi="Times New Roman" w:cs="Times New Roman"/>
                <w:b/>
                <w:bCs/>
                <w:i w:val="0"/>
                <w:iCs w:val="0"/>
                <w:color w:val="000000"/>
                <w:sz w:val="20"/>
                <w:szCs w:val="20"/>
                <w:u w:val="none"/>
              </w:rPr>
            </w:pPr>
          </w:p>
        </w:tc>
        <w:tc>
          <w:tcPr>
            <w:tcW w:w="420" w:type="dxa"/>
            <w:tcBorders>
              <w:top w:val="single" w:color="000000" w:sz="2" w:space="0"/>
              <w:left w:val="single" w:color="000000" w:sz="2" w:space="0"/>
              <w:bottom w:val="single" w:color="000000" w:sz="2" w:space="0"/>
              <w:right w:val="single" w:color="000000" w:sz="2" w:space="0"/>
            </w:tcBorders>
            <w:noWrap w:val="0"/>
            <w:vAlign w:val="top"/>
          </w:tcPr>
          <w:p w14:paraId="3F168BA7">
            <w:pPr>
              <w:jc w:val="both"/>
              <w:rPr>
                <w:rFonts w:hint="default" w:ascii="Times New Roman" w:hAnsi="Times New Roman" w:cs="Times New Roman"/>
                <w:b/>
                <w:bCs/>
                <w:i w:val="0"/>
                <w:iCs w:val="0"/>
                <w:color w:val="000000"/>
                <w:sz w:val="20"/>
                <w:szCs w:val="20"/>
                <w:u w:val="none"/>
              </w:rPr>
            </w:pP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4EA696B7">
            <w:pPr>
              <w:jc w:val="both"/>
              <w:rPr>
                <w:rFonts w:hint="default" w:ascii="Times New Roman" w:hAnsi="Times New Roman" w:cs="Times New Roman"/>
                <w:b/>
                <w:bCs/>
                <w:i w:val="0"/>
                <w:iCs w:val="0"/>
                <w:color w:val="000000"/>
                <w:sz w:val="20"/>
                <w:szCs w:val="20"/>
                <w:u w:val="none"/>
              </w:rPr>
            </w:pP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0FEF04CB">
            <w:pPr>
              <w:jc w:val="both"/>
              <w:rPr>
                <w:rFonts w:hint="default" w:ascii="Times New Roman" w:hAnsi="Times New Roman" w:cs="Times New Roman"/>
                <w:b/>
                <w:bCs/>
                <w:i w:val="0"/>
                <w:iCs w:val="0"/>
                <w:color w:val="000000"/>
                <w:sz w:val="20"/>
                <w:szCs w:val="20"/>
                <w:u w:val="none"/>
              </w:rPr>
            </w:pPr>
          </w:p>
        </w:tc>
        <w:tc>
          <w:tcPr>
            <w:tcW w:w="830" w:type="dxa"/>
            <w:tcBorders>
              <w:top w:val="single" w:color="000000" w:sz="2" w:space="0"/>
              <w:left w:val="single" w:color="000000" w:sz="2" w:space="0"/>
              <w:bottom w:val="single" w:color="000000" w:sz="2" w:space="0"/>
              <w:right w:val="nil"/>
            </w:tcBorders>
            <w:noWrap w:val="0"/>
            <w:vAlign w:val="top"/>
          </w:tcPr>
          <w:p w14:paraId="2F55D152">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1 206,3</w:t>
            </w:r>
          </w:p>
        </w:tc>
        <w:tc>
          <w:tcPr>
            <w:tcW w:w="730" w:type="dxa"/>
            <w:tcBorders>
              <w:top w:val="single" w:color="000000" w:sz="2" w:space="0"/>
              <w:left w:val="single" w:color="000000" w:sz="2" w:space="0"/>
              <w:bottom w:val="single" w:color="000000" w:sz="2" w:space="0"/>
              <w:right w:val="nil"/>
            </w:tcBorders>
            <w:noWrap w:val="0"/>
            <w:vAlign w:val="top"/>
          </w:tcPr>
          <w:p w14:paraId="0C07B209">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675,0</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6CEBB977">
            <w:pPr>
              <w:keepNext w:val="0"/>
              <w:keepLines w:val="0"/>
              <w:widowControl/>
              <w:suppressLineNumbers w:val="0"/>
              <w:jc w:val="center"/>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683,4</w:t>
            </w:r>
          </w:p>
        </w:tc>
      </w:tr>
      <w:tr w14:paraId="0625E1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48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D384B09">
            <w:pPr>
              <w:keepNext w:val="0"/>
              <w:keepLines w:val="0"/>
              <w:widowControl/>
              <w:suppressLineNumbers w:val="0"/>
              <w:jc w:val="both"/>
              <w:textAlignment w:val="top"/>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Функционирование  высшего должностного лица субъекта Российской Федерации и муниципального образования</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3C9BB94B">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0"/>
            <w:vAlign w:val="top"/>
          </w:tcPr>
          <w:p w14:paraId="58BF9D6A">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01</w:t>
            </w: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24B7C87B">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02</w:t>
            </w:r>
          </w:p>
        </w:tc>
        <w:tc>
          <w:tcPr>
            <w:tcW w:w="450" w:type="dxa"/>
            <w:tcBorders>
              <w:top w:val="single" w:color="000000" w:sz="2" w:space="0"/>
              <w:left w:val="single" w:color="000000" w:sz="2" w:space="0"/>
              <w:bottom w:val="single" w:color="000000" w:sz="2" w:space="0"/>
              <w:right w:val="single" w:color="000000" w:sz="2" w:space="0"/>
            </w:tcBorders>
            <w:noWrap w:val="0"/>
            <w:vAlign w:val="top"/>
          </w:tcPr>
          <w:p w14:paraId="31E67DB5">
            <w:pPr>
              <w:jc w:val="both"/>
              <w:rPr>
                <w:rFonts w:hint="default" w:ascii="Times New Roman" w:hAnsi="Times New Roman" w:cs="Times New Roman"/>
                <w:i/>
                <w:iCs/>
                <w:color w:val="000000"/>
                <w:sz w:val="20"/>
                <w:szCs w:val="20"/>
                <w:u w:val="none"/>
              </w:rPr>
            </w:pPr>
          </w:p>
        </w:tc>
        <w:tc>
          <w:tcPr>
            <w:tcW w:w="350" w:type="dxa"/>
            <w:tcBorders>
              <w:top w:val="single" w:color="000000" w:sz="2" w:space="0"/>
              <w:left w:val="single" w:color="000000" w:sz="2" w:space="0"/>
              <w:bottom w:val="single" w:color="000000" w:sz="2" w:space="0"/>
              <w:right w:val="single" w:color="000000" w:sz="2" w:space="0"/>
            </w:tcBorders>
            <w:noWrap w:val="0"/>
            <w:vAlign w:val="top"/>
          </w:tcPr>
          <w:p w14:paraId="343CBEB4">
            <w:pPr>
              <w:jc w:val="both"/>
              <w:rPr>
                <w:rFonts w:hint="default" w:ascii="Times New Roman" w:hAnsi="Times New Roman" w:cs="Times New Roman"/>
                <w:i/>
                <w:iCs/>
                <w:color w:val="000000"/>
                <w:sz w:val="20"/>
                <w:szCs w:val="20"/>
                <w:u w:val="none"/>
              </w:rPr>
            </w:pPr>
          </w:p>
        </w:tc>
        <w:tc>
          <w:tcPr>
            <w:tcW w:w="420" w:type="dxa"/>
            <w:tcBorders>
              <w:top w:val="single" w:color="000000" w:sz="2" w:space="0"/>
              <w:left w:val="single" w:color="000000" w:sz="2" w:space="0"/>
              <w:bottom w:val="single" w:color="000000" w:sz="2" w:space="0"/>
              <w:right w:val="single" w:color="000000" w:sz="2" w:space="0"/>
            </w:tcBorders>
            <w:noWrap w:val="0"/>
            <w:vAlign w:val="top"/>
          </w:tcPr>
          <w:p w14:paraId="6D33932F">
            <w:pPr>
              <w:jc w:val="both"/>
              <w:rPr>
                <w:rFonts w:hint="default" w:ascii="Times New Roman" w:hAnsi="Times New Roman" w:cs="Times New Roman"/>
                <w:i/>
                <w:iCs/>
                <w:color w:val="000000"/>
                <w:sz w:val="20"/>
                <w:szCs w:val="20"/>
                <w:u w:val="none"/>
              </w:rPr>
            </w:pP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3A57CFB3">
            <w:pPr>
              <w:jc w:val="both"/>
              <w:rPr>
                <w:rFonts w:hint="default" w:ascii="Times New Roman" w:hAnsi="Times New Roman" w:cs="Times New Roman"/>
                <w:i/>
                <w:iCs/>
                <w:color w:val="000000"/>
                <w:sz w:val="20"/>
                <w:szCs w:val="20"/>
                <w:u w:val="none"/>
              </w:rPr>
            </w:pP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33DCABFD">
            <w:pPr>
              <w:jc w:val="both"/>
              <w:rPr>
                <w:rFonts w:hint="default" w:ascii="Times New Roman" w:hAnsi="Times New Roman" w:cs="Times New Roman"/>
                <w:i/>
                <w:iCs/>
                <w:color w:val="000000"/>
                <w:sz w:val="20"/>
                <w:szCs w:val="20"/>
                <w:u w:val="none"/>
              </w:rPr>
            </w:pPr>
          </w:p>
        </w:tc>
        <w:tc>
          <w:tcPr>
            <w:tcW w:w="830" w:type="dxa"/>
            <w:tcBorders>
              <w:top w:val="single" w:color="000000" w:sz="2" w:space="0"/>
              <w:left w:val="single" w:color="000000" w:sz="2" w:space="0"/>
              <w:bottom w:val="single" w:color="000000" w:sz="2" w:space="0"/>
              <w:right w:val="nil"/>
            </w:tcBorders>
            <w:noWrap w:val="0"/>
            <w:vAlign w:val="top"/>
          </w:tcPr>
          <w:p w14:paraId="2DA4CE8D">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411,5</w:t>
            </w:r>
          </w:p>
        </w:tc>
        <w:tc>
          <w:tcPr>
            <w:tcW w:w="730" w:type="dxa"/>
            <w:tcBorders>
              <w:top w:val="single" w:color="000000" w:sz="2" w:space="0"/>
              <w:left w:val="single" w:color="000000" w:sz="2" w:space="0"/>
              <w:bottom w:val="single" w:color="000000" w:sz="2" w:space="0"/>
              <w:right w:val="nil"/>
            </w:tcBorders>
            <w:noWrap w:val="0"/>
            <w:vAlign w:val="top"/>
          </w:tcPr>
          <w:p w14:paraId="5EB076EA">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271,8</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0C46B255">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270,0</w:t>
            </w:r>
          </w:p>
        </w:tc>
      </w:tr>
      <w:tr w14:paraId="6C82F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72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C543449">
            <w:pPr>
              <w:keepNext w:val="0"/>
              <w:keepLines w:val="0"/>
              <w:widowControl/>
              <w:suppressLineNumbers w:val="0"/>
              <w:jc w:val="both"/>
              <w:textAlignment w:val="top"/>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Обеспечение деятельности Администрации Кишалинского сельского поселения Атюрьевского муниципального района Республики Мордовия</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561E8A03">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0"/>
            <w:vAlign w:val="top"/>
          </w:tcPr>
          <w:p w14:paraId="2AAF97A4">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01</w:t>
            </w: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69B4DAB7">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02</w:t>
            </w:r>
          </w:p>
        </w:tc>
        <w:tc>
          <w:tcPr>
            <w:tcW w:w="450" w:type="dxa"/>
            <w:tcBorders>
              <w:top w:val="single" w:color="000000" w:sz="2" w:space="0"/>
              <w:left w:val="single" w:color="000000" w:sz="2" w:space="0"/>
              <w:bottom w:val="single" w:color="000000" w:sz="2" w:space="0"/>
              <w:right w:val="single" w:color="000000" w:sz="2" w:space="0"/>
            </w:tcBorders>
            <w:noWrap w:val="0"/>
            <w:vAlign w:val="top"/>
          </w:tcPr>
          <w:p w14:paraId="7234E71F">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65</w:t>
            </w:r>
          </w:p>
        </w:tc>
        <w:tc>
          <w:tcPr>
            <w:tcW w:w="350" w:type="dxa"/>
            <w:tcBorders>
              <w:top w:val="single" w:color="000000" w:sz="2" w:space="0"/>
              <w:left w:val="single" w:color="000000" w:sz="2" w:space="0"/>
              <w:bottom w:val="single" w:color="000000" w:sz="2" w:space="0"/>
              <w:right w:val="single" w:color="000000" w:sz="2" w:space="0"/>
            </w:tcBorders>
            <w:noWrap w:val="0"/>
            <w:vAlign w:val="top"/>
          </w:tcPr>
          <w:p w14:paraId="5A0D401C">
            <w:pPr>
              <w:jc w:val="both"/>
              <w:rPr>
                <w:rFonts w:hint="default" w:ascii="Times New Roman" w:hAnsi="Times New Roman" w:cs="Times New Roman"/>
                <w:i/>
                <w:iCs/>
                <w:color w:val="000000"/>
                <w:sz w:val="20"/>
                <w:szCs w:val="20"/>
                <w:u w:val="none"/>
              </w:rPr>
            </w:pPr>
          </w:p>
        </w:tc>
        <w:tc>
          <w:tcPr>
            <w:tcW w:w="420" w:type="dxa"/>
            <w:tcBorders>
              <w:top w:val="single" w:color="000000" w:sz="2" w:space="0"/>
              <w:left w:val="single" w:color="000000" w:sz="2" w:space="0"/>
              <w:bottom w:val="single" w:color="000000" w:sz="2" w:space="0"/>
              <w:right w:val="single" w:color="000000" w:sz="2" w:space="0"/>
            </w:tcBorders>
            <w:noWrap w:val="0"/>
            <w:vAlign w:val="top"/>
          </w:tcPr>
          <w:p w14:paraId="247E044B">
            <w:pPr>
              <w:jc w:val="both"/>
              <w:rPr>
                <w:rFonts w:hint="default" w:ascii="Times New Roman" w:hAnsi="Times New Roman" w:cs="Times New Roman"/>
                <w:i/>
                <w:iCs/>
                <w:color w:val="000000"/>
                <w:sz w:val="20"/>
                <w:szCs w:val="20"/>
                <w:u w:val="none"/>
              </w:rPr>
            </w:pP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5B5BB3C9">
            <w:pPr>
              <w:jc w:val="both"/>
              <w:rPr>
                <w:rFonts w:hint="default" w:ascii="Times New Roman" w:hAnsi="Times New Roman" w:cs="Times New Roman"/>
                <w:i/>
                <w:iCs/>
                <w:color w:val="000000"/>
                <w:sz w:val="20"/>
                <w:szCs w:val="20"/>
                <w:u w:val="none"/>
              </w:rPr>
            </w:pP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1A03A556">
            <w:pPr>
              <w:jc w:val="both"/>
              <w:rPr>
                <w:rFonts w:hint="default" w:ascii="Times New Roman" w:hAnsi="Times New Roman" w:cs="Times New Roman"/>
                <w:i/>
                <w:iCs/>
                <w:color w:val="000000"/>
                <w:sz w:val="20"/>
                <w:szCs w:val="20"/>
                <w:u w:val="none"/>
              </w:rPr>
            </w:pPr>
          </w:p>
        </w:tc>
        <w:tc>
          <w:tcPr>
            <w:tcW w:w="830" w:type="dxa"/>
            <w:tcBorders>
              <w:top w:val="single" w:color="000000" w:sz="2" w:space="0"/>
              <w:left w:val="single" w:color="000000" w:sz="2" w:space="0"/>
              <w:bottom w:val="single" w:color="000000" w:sz="2" w:space="0"/>
              <w:right w:val="nil"/>
            </w:tcBorders>
            <w:noWrap w:val="0"/>
            <w:vAlign w:val="top"/>
          </w:tcPr>
          <w:p w14:paraId="6D0E293F">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411,5</w:t>
            </w:r>
          </w:p>
        </w:tc>
        <w:tc>
          <w:tcPr>
            <w:tcW w:w="730" w:type="dxa"/>
            <w:tcBorders>
              <w:top w:val="single" w:color="000000" w:sz="2" w:space="0"/>
              <w:left w:val="single" w:color="000000" w:sz="2" w:space="0"/>
              <w:bottom w:val="single" w:color="000000" w:sz="2" w:space="0"/>
              <w:right w:val="nil"/>
            </w:tcBorders>
            <w:noWrap w:val="0"/>
            <w:vAlign w:val="top"/>
          </w:tcPr>
          <w:p w14:paraId="5351E909">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271,8</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6AD54384">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270,0</w:t>
            </w:r>
          </w:p>
        </w:tc>
      </w:tr>
      <w:tr w14:paraId="2CF2BE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30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619A8B61">
            <w:pPr>
              <w:keepNext w:val="0"/>
              <w:keepLines w:val="0"/>
              <w:widowControl/>
              <w:suppressLineNumbers w:val="0"/>
              <w:jc w:val="both"/>
              <w:textAlignment w:val="top"/>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Расходы на выплаты по оплате труда высшего должностного лица</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3DD2561D">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0"/>
            <w:vAlign w:val="top"/>
          </w:tcPr>
          <w:p w14:paraId="2C72BB11">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01</w:t>
            </w: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2D8FB586">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02</w:t>
            </w:r>
          </w:p>
        </w:tc>
        <w:tc>
          <w:tcPr>
            <w:tcW w:w="450" w:type="dxa"/>
            <w:tcBorders>
              <w:top w:val="single" w:color="000000" w:sz="2" w:space="0"/>
              <w:left w:val="single" w:color="000000" w:sz="2" w:space="0"/>
              <w:bottom w:val="single" w:color="000000" w:sz="2" w:space="0"/>
              <w:right w:val="single" w:color="000000" w:sz="2" w:space="0"/>
            </w:tcBorders>
            <w:noWrap w:val="0"/>
            <w:vAlign w:val="top"/>
          </w:tcPr>
          <w:p w14:paraId="434E53D2">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65</w:t>
            </w:r>
          </w:p>
        </w:tc>
        <w:tc>
          <w:tcPr>
            <w:tcW w:w="350" w:type="dxa"/>
            <w:tcBorders>
              <w:top w:val="single" w:color="000000" w:sz="2" w:space="0"/>
              <w:left w:val="single" w:color="000000" w:sz="2" w:space="0"/>
              <w:bottom w:val="single" w:color="000000" w:sz="2" w:space="0"/>
              <w:right w:val="single" w:color="000000" w:sz="2" w:space="0"/>
            </w:tcBorders>
            <w:noWrap w:val="0"/>
            <w:vAlign w:val="top"/>
          </w:tcPr>
          <w:p w14:paraId="608D1BFB">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w:t>
            </w:r>
          </w:p>
        </w:tc>
        <w:tc>
          <w:tcPr>
            <w:tcW w:w="420" w:type="dxa"/>
            <w:tcBorders>
              <w:top w:val="single" w:color="000000" w:sz="2" w:space="0"/>
              <w:left w:val="single" w:color="000000" w:sz="2" w:space="0"/>
              <w:bottom w:val="single" w:color="000000" w:sz="2" w:space="0"/>
              <w:right w:val="single" w:color="000000" w:sz="2" w:space="0"/>
            </w:tcBorders>
            <w:noWrap w:val="0"/>
            <w:vAlign w:val="top"/>
          </w:tcPr>
          <w:p w14:paraId="5381B2D7">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1F9C0A2A">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41150</w:t>
            </w: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18E59BB8">
            <w:pPr>
              <w:jc w:val="both"/>
              <w:rPr>
                <w:rFonts w:hint="default" w:ascii="Times New Roman" w:hAnsi="Times New Roman" w:cs="Times New Roman"/>
                <w:i/>
                <w:iCs/>
                <w:color w:val="000000"/>
                <w:sz w:val="20"/>
                <w:szCs w:val="20"/>
                <w:u w:val="none"/>
              </w:rPr>
            </w:pPr>
          </w:p>
        </w:tc>
        <w:tc>
          <w:tcPr>
            <w:tcW w:w="830" w:type="dxa"/>
            <w:tcBorders>
              <w:top w:val="single" w:color="000000" w:sz="2" w:space="0"/>
              <w:left w:val="single" w:color="000000" w:sz="2" w:space="0"/>
              <w:bottom w:val="single" w:color="000000" w:sz="2" w:space="0"/>
              <w:right w:val="nil"/>
            </w:tcBorders>
            <w:noWrap w:val="0"/>
            <w:vAlign w:val="top"/>
          </w:tcPr>
          <w:p w14:paraId="28456037">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411,5</w:t>
            </w:r>
          </w:p>
        </w:tc>
        <w:tc>
          <w:tcPr>
            <w:tcW w:w="730" w:type="dxa"/>
            <w:tcBorders>
              <w:top w:val="single" w:color="000000" w:sz="2" w:space="0"/>
              <w:left w:val="single" w:color="000000" w:sz="2" w:space="0"/>
              <w:bottom w:val="single" w:color="000000" w:sz="2" w:space="0"/>
              <w:right w:val="nil"/>
            </w:tcBorders>
            <w:noWrap w:val="0"/>
            <w:vAlign w:val="top"/>
          </w:tcPr>
          <w:p w14:paraId="392E4A99">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271,8</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329186B9">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270,0</w:t>
            </w:r>
          </w:p>
        </w:tc>
      </w:tr>
      <w:tr w14:paraId="3A5B7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96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66D8C2A4">
            <w:pPr>
              <w:keepNext w:val="0"/>
              <w:keepLines w:val="0"/>
              <w:widowControl/>
              <w:suppressLineNumbers w:val="0"/>
              <w:jc w:val="both"/>
              <w:textAlignment w:val="top"/>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1D3AABC5">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0"/>
            <w:vAlign w:val="top"/>
          </w:tcPr>
          <w:p w14:paraId="3193A197">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01</w:t>
            </w: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61C12D53">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02</w:t>
            </w:r>
          </w:p>
        </w:tc>
        <w:tc>
          <w:tcPr>
            <w:tcW w:w="450" w:type="dxa"/>
            <w:tcBorders>
              <w:top w:val="single" w:color="000000" w:sz="2" w:space="0"/>
              <w:left w:val="single" w:color="000000" w:sz="2" w:space="0"/>
              <w:bottom w:val="single" w:color="000000" w:sz="2" w:space="0"/>
              <w:right w:val="single" w:color="000000" w:sz="2" w:space="0"/>
            </w:tcBorders>
            <w:noWrap w:val="0"/>
            <w:vAlign w:val="top"/>
          </w:tcPr>
          <w:p w14:paraId="48B928CB">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65</w:t>
            </w:r>
          </w:p>
        </w:tc>
        <w:tc>
          <w:tcPr>
            <w:tcW w:w="350" w:type="dxa"/>
            <w:tcBorders>
              <w:top w:val="single" w:color="000000" w:sz="2" w:space="0"/>
              <w:left w:val="single" w:color="000000" w:sz="2" w:space="0"/>
              <w:bottom w:val="single" w:color="000000" w:sz="2" w:space="0"/>
              <w:right w:val="single" w:color="000000" w:sz="2" w:space="0"/>
            </w:tcBorders>
            <w:noWrap w:val="0"/>
            <w:vAlign w:val="top"/>
          </w:tcPr>
          <w:p w14:paraId="23456C23">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w:t>
            </w:r>
          </w:p>
        </w:tc>
        <w:tc>
          <w:tcPr>
            <w:tcW w:w="420" w:type="dxa"/>
            <w:tcBorders>
              <w:top w:val="single" w:color="000000" w:sz="2" w:space="0"/>
              <w:left w:val="single" w:color="000000" w:sz="2" w:space="0"/>
              <w:bottom w:val="single" w:color="000000" w:sz="2" w:space="0"/>
              <w:right w:val="single" w:color="000000" w:sz="2" w:space="0"/>
            </w:tcBorders>
            <w:noWrap w:val="0"/>
            <w:vAlign w:val="top"/>
          </w:tcPr>
          <w:p w14:paraId="238FC9A9">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124BEE07">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41150</w:t>
            </w: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26018ADD">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100</w:t>
            </w:r>
          </w:p>
        </w:tc>
        <w:tc>
          <w:tcPr>
            <w:tcW w:w="830" w:type="dxa"/>
            <w:tcBorders>
              <w:top w:val="single" w:color="000000" w:sz="2" w:space="0"/>
              <w:left w:val="single" w:color="000000" w:sz="2" w:space="0"/>
              <w:bottom w:val="single" w:color="000000" w:sz="2" w:space="0"/>
              <w:right w:val="nil"/>
            </w:tcBorders>
            <w:noWrap w:val="0"/>
            <w:vAlign w:val="top"/>
          </w:tcPr>
          <w:p w14:paraId="11549B3F">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411,5</w:t>
            </w:r>
          </w:p>
        </w:tc>
        <w:tc>
          <w:tcPr>
            <w:tcW w:w="730" w:type="dxa"/>
            <w:tcBorders>
              <w:top w:val="single" w:color="000000" w:sz="2" w:space="0"/>
              <w:left w:val="single" w:color="000000" w:sz="2" w:space="0"/>
              <w:bottom w:val="single" w:color="000000" w:sz="2" w:space="0"/>
              <w:right w:val="nil"/>
            </w:tcBorders>
            <w:noWrap w:val="0"/>
            <w:vAlign w:val="top"/>
          </w:tcPr>
          <w:p w14:paraId="2E8BC240">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271,8</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23221AED">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270,0</w:t>
            </w:r>
          </w:p>
        </w:tc>
      </w:tr>
      <w:tr w14:paraId="3DA17B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48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3C11EE6">
            <w:pPr>
              <w:keepNext w:val="0"/>
              <w:keepLines w:val="0"/>
              <w:widowControl/>
              <w:suppressLineNumbers w:val="0"/>
              <w:jc w:val="both"/>
              <w:textAlignment w:val="top"/>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Расходы на выплаты персоналу государственных (муниципальных) органов</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2AAD7D6E">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0"/>
            <w:vAlign w:val="top"/>
          </w:tcPr>
          <w:p w14:paraId="388CF8C9">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01</w:t>
            </w: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275D0589">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02</w:t>
            </w:r>
          </w:p>
        </w:tc>
        <w:tc>
          <w:tcPr>
            <w:tcW w:w="450" w:type="dxa"/>
            <w:tcBorders>
              <w:top w:val="single" w:color="000000" w:sz="2" w:space="0"/>
              <w:left w:val="single" w:color="000000" w:sz="2" w:space="0"/>
              <w:bottom w:val="single" w:color="000000" w:sz="2" w:space="0"/>
              <w:right w:val="single" w:color="000000" w:sz="2" w:space="0"/>
            </w:tcBorders>
            <w:noWrap w:val="0"/>
            <w:vAlign w:val="top"/>
          </w:tcPr>
          <w:p w14:paraId="130EAF00">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65</w:t>
            </w:r>
          </w:p>
        </w:tc>
        <w:tc>
          <w:tcPr>
            <w:tcW w:w="350" w:type="dxa"/>
            <w:tcBorders>
              <w:top w:val="single" w:color="000000" w:sz="2" w:space="0"/>
              <w:left w:val="single" w:color="000000" w:sz="2" w:space="0"/>
              <w:bottom w:val="single" w:color="000000" w:sz="2" w:space="0"/>
              <w:right w:val="single" w:color="000000" w:sz="2" w:space="0"/>
            </w:tcBorders>
            <w:noWrap w:val="0"/>
            <w:vAlign w:val="top"/>
          </w:tcPr>
          <w:p w14:paraId="2AC098CB">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w:t>
            </w:r>
          </w:p>
        </w:tc>
        <w:tc>
          <w:tcPr>
            <w:tcW w:w="420" w:type="dxa"/>
            <w:tcBorders>
              <w:top w:val="single" w:color="000000" w:sz="2" w:space="0"/>
              <w:left w:val="single" w:color="000000" w:sz="2" w:space="0"/>
              <w:bottom w:val="single" w:color="000000" w:sz="2" w:space="0"/>
              <w:right w:val="single" w:color="000000" w:sz="2" w:space="0"/>
            </w:tcBorders>
            <w:noWrap w:val="0"/>
            <w:vAlign w:val="top"/>
          </w:tcPr>
          <w:p w14:paraId="3486E1E2">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40FE753B">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41150</w:t>
            </w: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565C67EB">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120</w:t>
            </w:r>
          </w:p>
        </w:tc>
        <w:tc>
          <w:tcPr>
            <w:tcW w:w="830" w:type="dxa"/>
            <w:tcBorders>
              <w:top w:val="single" w:color="000000" w:sz="2" w:space="0"/>
              <w:left w:val="single" w:color="000000" w:sz="2" w:space="0"/>
              <w:bottom w:val="single" w:color="000000" w:sz="2" w:space="0"/>
              <w:right w:val="nil"/>
            </w:tcBorders>
            <w:noWrap w:val="0"/>
            <w:vAlign w:val="top"/>
          </w:tcPr>
          <w:p w14:paraId="57653C9C">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411,5</w:t>
            </w:r>
          </w:p>
        </w:tc>
        <w:tc>
          <w:tcPr>
            <w:tcW w:w="730" w:type="dxa"/>
            <w:tcBorders>
              <w:top w:val="single" w:color="000000" w:sz="2" w:space="0"/>
              <w:left w:val="single" w:color="000000" w:sz="2" w:space="0"/>
              <w:bottom w:val="single" w:color="000000" w:sz="2" w:space="0"/>
              <w:right w:val="nil"/>
            </w:tcBorders>
            <w:noWrap w:val="0"/>
            <w:vAlign w:val="top"/>
          </w:tcPr>
          <w:p w14:paraId="5B301674">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271,8</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5E3498BE">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270,0</w:t>
            </w:r>
          </w:p>
        </w:tc>
      </w:tr>
      <w:tr w14:paraId="4A5B1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72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4E06B27">
            <w:pPr>
              <w:keepNext w:val="0"/>
              <w:keepLines w:val="0"/>
              <w:widowControl/>
              <w:suppressLineNumbers w:val="0"/>
              <w:jc w:val="both"/>
              <w:textAlignment w:val="top"/>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5696DCC5">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0"/>
            <w:vAlign w:val="top"/>
          </w:tcPr>
          <w:p w14:paraId="2764FA76">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01</w:t>
            </w: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4EBBAA9B">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04</w:t>
            </w:r>
          </w:p>
        </w:tc>
        <w:tc>
          <w:tcPr>
            <w:tcW w:w="450" w:type="dxa"/>
            <w:tcBorders>
              <w:top w:val="single" w:color="000000" w:sz="2" w:space="0"/>
              <w:left w:val="single" w:color="000000" w:sz="2" w:space="0"/>
              <w:bottom w:val="single" w:color="000000" w:sz="2" w:space="0"/>
              <w:right w:val="single" w:color="000000" w:sz="2" w:space="0"/>
            </w:tcBorders>
            <w:noWrap w:val="0"/>
            <w:vAlign w:val="top"/>
          </w:tcPr>
          <w:p w14:paraId="3E96F5F4">
            <w:pPr>
              <w:jc w:val="both"/>
              <w:rPr>
                <w:rFonts w:hint="default" w:ascii="Times New Roman" w:hAnsi="Times New Roman" w:cs="Times New Roman"/>
                <w:i/>
                <w:iCs/>
                <w:color w:val="000000"/>
                <w:sz w:val="20"/>
                <w:szCs w:val="20"/>
                <w:u w:val="none"/>
              </w:rPr>
            </w:pPr>
          </w:p>
        </w:tc>
        <w:tc>
          <w:tcPr>
            <w:tcW w:w="350" w:type="dxa"/>
            <w:tcBorders>
              <w:top w:val="single" w:color="000000" w:sz="2" w:space="0"/>
              <w:left w:val="single" w:color="000000" w:sz="2" w:space="0"/>
              <w:bottom w:val="single" w:color="000000" w:sz="2" w:space="0"/>
              <w:right w:val="single" w:color="000000" w:sz="2" w:space="0"/>
            </w:tcBorders>
            <w:noWrap w:val="0"/>
            <w:vAlign w:val="top"/>
          </w:tcPr>
          <w:p w14:paraId="009BF8A8">
            <w:pPr>
              <w:jc w:val="both"/>
              <w:rPr>
                <w:rFonts w:hint="default" w:ascii="Times New Roman" w:hAnsi="Times New Roman" w:cs="Times New Roman"/>
                <w:i/>
                <w:iCs/>
                <w:color w:val="000000"/>
                <w:sz w:val="20"/>
                <w:szCs w:val="20"/>
                <w:u w:val="none"/>
              </w:rPr>
            </w:pPr>
          </w:p>
        </w:tc>
        <w:tc>
          <w:tcPr>
            <w:tcW w:w="420" w:type="dxa"/>
            <w:tcBorders>
              <w:top w:val="single" w:color="000000" w:sz="2" w:space="0"/>
              <w:left w:val="single" w:color="000000" w:sz="2" w:space="0"/>
              <w:bottom w:val="single" w:color="000000" w:sz="2" w:space="0"/>
              <w:right w:val="single" w:color="000000" w:sz="2" w:space="0"/>
            </w:tcBorders>
            <w:noWrap w:val="0"/>
            <w:vAlign w:val="top"/>
          </w:tcPr>
          <w:p w14:paraId="22CB15FF">
            <w:pPr>
              <w:jc w:val="both"/>
              <w:rPr>
                <w:rFonts w:hint="default" w:ascii="Times New Roman" w:hAnsi="Times New Roman" w:cs="Times New Roman"/>
                <w:i/>
                <w:iCs/>
                <w:color w:val="000000"/>
                <w:sz w:val="20"/>
                <w:szCs w:val="20"/>
                <w:u w:val="none"/>
              </w:rPr>
            </w:pP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4E21CDF3">
            <w:pPr>
              <w:jc w:val="both"/>
              <w:rPr>
                <w:rFonts w:hint="default" w:ascii="Times New Roman" w:hAnsi="Times New Roman" w:cs="Times New Roman"/>
                <w:i/>
                <w:iCs/>
                <w:color w:val="000000"/>
                <w:sz w:val="20"/>
                <w:szCs w:val="20"/>
                <w:u w:val="none"/>
              </w:rPr>
            </w:pP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02B9CCD7">
            <w:pPr>
              <w:jc w:val="both"/>
              <w:rPr>
                <w:rFonts w:hint="default" w:ascii="Times New Roman" w:hAnsi="Times New Roman" w:cs="Times New Roman"/>
                <w:i/>
                <w:iCs/>
                <w:color w:val="000000"/>
                <w:sz w:val="20"/>
                <w:szCs w:val="20"/>
                <w:u w:val="none"/>
              </w:rPr>
            </w:pPr>
          </w:p>
        </w:tc>
        <w:tc>
          <w:tcPr>
            <w:tcW w:w="830" w:type="dxa"/>
            <w:tcBorders>
              <w:top w:val="single" w:color="000000" w:sz="2" w:space="0"/>
              <w:left w:val="single" w:color="000000" w:sz="2" w:space="0"/>
              <w:bottom w:val="single" w:color="000000" w:sz="2" w:space="0"/>
              <w:right w:val="nil"/>
            </w:tcBorders>
            <w:noWrap w:val="0"/>
            <w:vAlign w:val="top"/>
          </w:tcPr>
          <w:p w14:paraId="1788C883">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792,8</w:t>
            </w:r>
          </w:p>
        </w:tc>
        <w:tc>
          <w:tcPr>
            <w:tcW w:w="730" w:type="dxa"/>
            <w:tcBorders>
              <w:top w:val="single" w:color="000000" w:sz="2" w:space="0"/>
              <w:left w:val="single" w:color="000000" w:sz="2" w:space="0"/>
              <w:bottom w:val="single" w:color="000000" w:sz="2" w:space="0"/>
              <w:right w:val="nil"/>
            </w:tcBorders>
            <w:noWrap w:val="0"/>
            <w:vAlign w:val="top"/>
          </w:tcPr>
          <w:p w14:paraId="276242C1">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401,2</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017A60B3">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411,4</w:t>
            </w:r>
          </w:p>
        </w:tc>
      </w:tr>
      <w:tr w14:paraId="66E6D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72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F1FE466">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Обеспечение деятельности Администрации Кишалинского сельского поселения Атюрьевского муниципального района Республики Мордовия</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1ADF2363">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0"/>
            <w:vAlign w:val="top"/>
          </w:tcPr>
          <w:p w14:paraId="70D5E56D">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01</w:t>
            </w: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1C64ECD9">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04</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2FC5EEF4">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65</w:t>
            </w:r>
          </w:p>
        </w:tc>
        <w:tc>
          <w:tcPr>
            <w:tcW w:w="350" w:type="dxa"/>
            <w:tcBorders>
              <w:top w:val="single" w:color="000000" w:sz="2" w:space="0"/>
              <w:left w:val="single" w:color="000000" w:sz="2" w:space="0"/>
              <w:bottom w:val="single" w:color="000000" w:sz="2" w:space="0"/>
              <w:right w:val="single" w:color="000000" w:sz="2" w:space="0"/>
            </w:tcBorders>
            <w:noWrap/>
            <w:vAlign w:val="top"/>
          </w:tcPr>
          <w:p w14:paraId="22F5479D">
            <w:pPr>
              <w:jc w:val="both"/>
              <w:rPr>
                <w:rFonts w:hint="default" w:ascii="Times New Roman" w:hAnsi="Times New Roman" w:cs="Times New Roman"/>
                <w:i/>
                <w:iCs/>
                <w:color w:val="000000"/>
                <w:sz w:val="20"/>
                <w:szCs w:val="20"/>
                <w:u w:val="none"/>
              </w:rPr>
            </w:pPr>
          </w:p>
        </w:tc>
        <w:tc>
          <w:tcPr>
            <w:tcW w:w="420" w:type="dxa"/>
            <w:tcBorders>
              <w:top w:val="single" w:color="000000" w:sz="2" w:space="0"/>
              <w:left w:val="single" w:color="000000" w:sz="2" w:space="0"/>
              <w:bottom w:val="single" w:color="000000" w:sz="2" w:space="0"/>
              <w:right w:val="single" w:color="000000" w:sz="2" w:space="0"/>
            </w:tcBorders>
            <w:noWrap/>
            <w:vAlign w:val="top"/>
          </w:tcPr>
          <w:p w14:paraId="2A37EC05">
            <w:pPr>
              <w:jc w:val="both"/>
              <w:rPr>
                <w:rFonts w:hint="default" w:ascii="Times New Roman" w:hAnsi="Times New Roman" w:cs="Times New Roman"/>
                <w:i/>
                <w:iCs/>
                <w:color w:val="000000"/>
                <w:sz w:val="20"/>
                <w:szCs w:val="20"/>
                <w:u w:val="none"/>
              </w:rPr>
            </w:pP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1FBAA6B9">
            <w:pPr>
              <w:jc w:val="both"/>
              <w:rPr>
                <w:rFonts w:hint="default" w:ascii="Times New Roman" w:hAnsi="Times New Roman" w:cs="Times New Roman"/>
                <w:i/>
                <w:iCs/>
                <w:color w:val="000000"/>
                <w:sz w:val="20"/>
                <w:szCs w:val="20"/>
                <w:u w:val="none"/>
              </w:rPr>
            </w:pP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7E5180AC">
            <w:pPr>
              <w:jc w:val="both"/>
              <w:rPr>
                <w:rFonts w:hint="default" w:ascii="Times New Roman" w:hAnsi="Times New Roman" w:cs="Times New Roman"/>
                <w:i/>
                <w:iCs/>
                <w:color w:val="000000"/>
                <w:sz w:val="20"/>
                <w:szCs w:val="20"/>
                <w:u w:val="none"/>
              </w:rPr>
            </w:pPr>
          </w:p>
        </w:tc>
        <w:tc>
          <w:tcPr>
            <w:tcW w:w="830" w:type="dxa"/>
            <w:tcBorders>
              <w:top w:val="single" w:color="000000" w:sz="2" w:space="0"/>
              <w:left w:val="single" w:color="000000" w:sz="2" w:space="0"/>
              <w:bottom w:val="single" w:color="000000" w:sz="2" w:space="0"/>
              <w:right w:val="nil"/>
            </w:tcBorders>
            <w:noWrap w:val="0"/>
            <w:vAlign w:val="top"/>
          </w:tcPr>
          <w:p w14:paraId="598F0A95">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792,3</w:t>
            </w:r>
          </w:p>
        </w:tc>
        <w:tc>
          <w:tcPr>
            <w:tcW w:w="730" w:type="dxa"/>
            <w:tcBorders>
              <w:top w:val="single" w:color="000000" w:sz="2" w:space="0"/>
              <w:left w:val="single" w:color="000000" w:sz="2" w:space="0"/>
              <w:bottom w:val="single" w:color="000000" w:sz="2" w:space="0"/>
              <w:right w:val="nil"/>
            </w:tcBorders>
            <w:noWrap w:val="0"/>
            <w:vAlign w:val="top"/>
          </w:tcPr>
          <w:p w14:paraId="31E24C36">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400,7</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118DC554">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410,9</w:t>
            </w:r>
          </w:p>
        </w:tc>
      </w:tr>
      <w:tr w14:paraId="5B97D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580" w:hRule="atLeast"/>
        </w:trPr>
        <w:tc>
          <w:tcPr>
            <w:tcW w:w="3960" w:type="dxa"/>
            <w:tcBorders>
              <w:top w:val="single" w:color="000000" w:sz="2" w:space="0"/>
              <w:left w:val="single" w:color="000000" w:sz="2" w:space="0"/>
              <w:bottom w:val="nil"/>
              <w:right w:val="single" w:color="000000" w:sz="2" w:space="0"/>
            </w:tcBorders>
            <w:shd w:val="clear" w:color="auto" w:fill="auto"/>
            <w:noWrap w:val="0"/>
            <w:vAlign w:val="top"/>
          </w:tcPr>
          <w:p w14:paraId="75C08EFB">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 xml:space="preserve">Расходы на выплаты по оплате труда работников органов местного самоуправления </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78BAE640">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0"/>
            <w:vAlign w:val="top"/>
          </w:tcPr>
          <w:p w14:paraId="73F8F5E2">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01</w:t>
            </w: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2CE40ED0">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04</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0C8F3F5D">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65</w:t>
            </w:r>
          </w:p>
        </w:tc>
        <w:tc>
          <w:tcPr>
            <w:tcW w:w="350" w:type="dxa"/>
            <w:tcBorders>
              <w:top w:val="single" w:color="000000" w:sz="2" w:space="0"/>
              <w:left w:val="single" w:color="000000" w:sz="2" w:space="0"/>
              <w:bottom w:val="single" w:color="000000" w:sz="2" w:space="0"/>
              <w:right w:val="single" w:color="000000" w:sz="2" w:space="0"/>
            </w:tcBorders>
            <w:noWrap/>
            <w:vAlign w:val="top"/>
          </w:tcPr>
          <w:p w14:paraId="0387AD01">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w:t>
            </w:r>
          </w:p>
        </w:tc>
        <w:tc>
          <w:tcPr>
            <w:tcW w:w="420" w:type="dxa"/>
            <w:tcBorders>
              <w:top w:val="single" w:color="000000" w:sz="2" w:space="0"/>
              <w:left w:val="single" w:color="000000" w:sz="2" w:space="0"/>
              <w:bottom w:val="single" w:color="000000" w:sz="2" w:space="0"/>
              <w:right w:val="single" w:color="000000" w:sz="2" w:space="0"/>
            </w:tcBorders>
            <w:noWrap/>
            <w:vAlign w:val="top"/>
          </w:tcPr>
          <w:p w14:paraId="175BD657">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2C578043">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41110</w:t>
            </w: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408F431C">
            <w:pPr>
              <w:jc w:val="both"/>
              <w:rPr>
                <w:rFonts w:hint="default" w:ascii="Times New Roman" w:hAnsi="Times New Roman" w:cs="Times New Roman"/>
                <w:i/>
                <w:iCs/>
                <w:color w:val="000000"/>
                <w:sz w:val="20"/>
                <w:szCs w:val="20"/>
                <w:u w:val="none"/>
              </w:rPr>
            </w:pPr>
          </w:p>
        </w:tc>
        <w:tc>
          <w:tcPr>
            <w:tcW w:w="830" w:type="dxa"/>
            <w:tcBorders>
              <w:top w:val="single" w:color="000000" w:sz="2" w:space="0"/>
              <w:left w:val="single" w:color="000000" w:sz="2" w:space="0"/>
              <w:bottom w:val="single" w:color="000000" w:sz="2" w:space="0"/>
              <w:right w:val="nil"/>
            </w:tcBorders>
            <w:noWrap w:val="0"/>
            <w:vAlign w:val="top"/>
          </w:tcPr>
          <w:p w14:paraId="0B747A11">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621,8</w:t>
            </w:r>
          </w:p>
        </w:tc>
        <w:tc>
          <w:tcPr>
            <w:tcW w:w="730" w:type="dxa"/>
            <w:tcBorders>
              <w:top w:val="single" w:color="000000" w:sz="2" w:space="0"/>
              <w:left w:val="single" w:color="000000" w:sz="2" w:space="0"/>
              <w:bottom w:val="single" w:color="000000" w:sz="2" w:space="0"/>
              <w:right w:val="nil"/>
            </w:tcBorders>
            <w:noWrap w:val="0"/>
            <w:vAlign w:val="top"/>
          </w:tcPr>
          <w:p w14:paraId="2AFB20FA">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327,5</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39676960">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327,8</w:t>
            </w:r>
          </w:p>
        </w:tc>
      </w:tr>
      <w:tr w14:paraId="361A7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900" w:hRule="atLeast"/>
        </w:trPr>
        <w:tc>
          <w:tcPr>
            <w:tcW w:w="3960" w:type="dxa"/>
            <w:tcBorders>
              <w:top w:val="nil"/>
              <w:left w:val="single" w:color="000000" w:sz="2" w:space="0"/>
              <w:bottom w:val="single" w:color="000000" w:sz="2" w:space="0"/>
              <w:right w:val="single" w:color="000000" w:sz="2" w:space="0"/>
            </w:tcBorders>
            <w:shd w:val="clear" w:color="auto" w:fill="auto"/>
            <w:noWrap w:val="0"/>
            <w:vAlign w:val="top"/>
          </w:tcPr>
          <w:p w14:paraId="166F7E02">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6C311665">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0"/>
            <w:vAlign w:val="top"/>
          </w:tcPr>
          <w:p w14:paraId="2AB56DC7">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01</w:t>
            </w: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3F46EF7D">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04</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703A42BC">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65</w:t>
            </w:r>
          </w:p>
        </w:tc>
        <w:tc>
          <w:tcPr>
            <w:tcW w:w="350" w:type="dxa"/>
            <w:tcBorders>
              <w:top w:val="single" w:color="000000" w:sz="2" w:space="0"/>
              <w:left w:val="single" w:color="000000" w:sz="2" w:space="0"/>
              <w:bottom w:val="single" w:color="000000" w:sz="2" w:space="0"/>
              <w:right w:val="single" w:color="000000" w:sz="2" w:space="0"/>
            </w:tcBorders>
            <w:noWrap/>
            <w:vAlign w:val="top"/>
          </w:tcPr>
          <w:p w14:paraId="76102280">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w:t>
            </w:r>
          </w:p>
        </w:tc>
        <w:tc>
          <w:tcPr>
            <w:tcW w:w="420" w:type="dxa"/>
            <w:tcBorders>
              <w:top w:val="single" w:color="000000" w:sz="2" w:space="0"/>
              <w:left w:val="single" w:color="000000" w:sz="2" w:space="0"/>
              <w:bottom w:val="single" w:color="000000" w:sz="2" w:space="0"/>
              <w:right w:val="single" w:color="000000" w:sz="2" w:space="0"/>
            </w:tcBorders>
            <w:noWrap/>
            <w:vAlign w:val="top"/>
          </w:tcPr>
          <w:p w14:paraId="57711DAA">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0A716378">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41110</w:t>
            </w: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29796D92">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100</w:t>
            </w:r>
          </w:p>
        </w:tc>
        <w:tc>
          <w:tcPr>
            <w:tcW w:w="830" w:type="dxa"/>
            <w:tcBorders>
              <w:top w:val="single" w:color="000000" w:sz="2" w:space="0"/>
              <w:left w:val="single" w:color="000000" w:sz="2" w:space="0"/>
              <w:bottom w:val="single" w:color="000000" w:sz="2" w:space="0"/>
              <w:right w:val="nil"/>
            </w:tcBorders>
            <w:noWrap w:val="0"/>
            <w:vAlign w:val="top"/>
          </w:tcPr>
          <w:p w14:paraId="0C5E295B">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621,8</w:t>
            </w:r>
          </w:p>
        </w:tc>
        <w:tc>
          <w:tcPr>
            <w:tcW w:w="730" w:type="dxa"/>
            <w:tcBorders>
              <w:top w:val="single" w:color="000000" w:sz="2" w:space="0"/>
              <w:left w:val="single" w:color="000000" w:sz="2" w:space="0"/>
              <w:bottom w:val="single" w:color="000000" w:sz="2" w:space="0"/>
              <w:right w:val="nil"/>
            </w:tcBorders>
            <w:noWrap w:val="0"/>
            <w:vAlign w:val="top"/>
          </w:tcPr>
          <w:p w14:paraId="6014CAEC">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327,5</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03274292">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327,8</w:t>
            </w:r>
          </w:p>
        </w:tc>
      </w:tr>
      <w:tr w14:paraId="40F8D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500" w:hRule="atLeast"/>
        </w:trPr>
        <w:tc>
          <w:tcPr>
            <w:tcW w:w="3960" w:type="dxa"/>
            <w:tcBorders>
              <w:top w:val="single" w:color="000000" w:sz="2" w:space="0"/>
              <w:left w:val="single" w:color="000000" w:sz="2" w:space="0"/>
              <w:bottom w:val="nil"/>
              <w:right w:val="single" w:color="000000" w:sz="2" w:space="0"/>
            </w:tcBorders>
            <w:shd w:val="clear" w:color="auto" w:fill="auto"/>
            <w:noWrap w:val="0"/>
            <w:vAlign w:val="top"/>
          </w:tcPr>
          <w:p w14:paraId="72F84DC6">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Расходы на выплаты персоналу государственных (муниципальных) органов</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472BA261">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0"/>
            <w:vAlign w:val="top"/>
          </w:tcPr>
          <w:p w14:paraId="6D86489E">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01</w:t>
            </w: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4144485D">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04</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2093BF97">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65</w:t>
            </w:r>
          </w:p>
        </w:tc>
        <w:tc>
          <w:tcPr>
            <w:tcW w:w="350" w:type="dxa"/>
            <w:tcBorders>
              <w:top w:val="single" w:color="000000" w:sz="2" w:space="0"/>
              <w:left w:val="single" w:color="000000" w:sz="2" w:space="0"/>
              <w:bottom w:val="single" w:color="000000" w:sz="2" w:space="0"/>
              <w:right w:val="single" w:color="000000" w:sz="2" w:space="0"/>
            </w:tcBorders>
            <w:noWrap/>
            <w:vAlign w:val="top"/>
          </w:tcPr>
          <w:p w14:paraId="68B2FFAE">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w:t>
            </w:r>
          </w:p>
        </w:tc>
        <w:tc>
          <w:tcPr>
            <w:tcW w:w="420" w:type="dxa"/>
            <w:tcBorders>
              <w:top w:val="single" w:color="000000" w:sz="2" w:space="0"/>
              <w:left w:val="single" w:color="000000" w:sz="2" w:space="0"/>
              <w:bottom w:val="single" w:color="000000" w:sz="2" w:space="0"/>
              <w:right w:val="single" w:color="000000" w:sz="2" w:space="0"/>
            </w:tcBorders>
            <w:noWrap/>
            <w:vAlign w:val="top"/>
          </w:tcPr>
          <w:p w14:paraId="74586AF3">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51FC2094">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41110</w:t>
            </w: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58F3D3C4">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120</w:t>
            </w:r>
          </w:p>
        </w:tc>
        <w:tc>
          <w:tcPr>
            <w:tcW w:w="830" w:type="dxa"/>
            <w:tcBorders>
              <w:top w:val="single" w:color="000000" w:sz="2" w:space="0"/>
              <w:left w:val="single" w:color="000000" w:sz="2" w:space="0"/>
              <w:bottom w:val="single" w:color="000000" w:sz="2" w:space="0"/>
              <w:right w:val="nil"/>
            </w:tcBorders>
            <w:noWrap w:val="0"/>
            <w:vAlign w:val="top"/>
          </w:tcPr>
          <w:p w14:paraId="7F259EAC">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621,8</w:t>
            </w:r>
          </w:p>
        </w:tc>
        <w:tc>
          <w:tcPr>
            <w:tcW w:w="730" w:type="dxa"/>
            <w:tcBorders>
              <w:top w:val="single" w:color="000000" w:sz="2" w:space="0"/>
              <w:left w:val="single" w:color="000000" w:sz="2" w:space="0"/>
              <w:bottom w:val="single" w:color="000000" w:sz="2" w:space="0"/>
              <w:right w:val="nil"/>
            </w:tcBorders>
            <w:noWrap w:val="0"/>
            <w:vAlign w:val="top"/>
          </w:tcPr>
          <w:p w14:paraId="51344646">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327,5</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75867620">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327,8</w:t>
            </w:r>
          </w:p>
        </w:tc>
      </w:tr>
      <w:tr w14:paraId="5EF1C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500" w:hRule="atLeast"/>
        </w:trPr>
        <w:tc>
          <w:tcPr>
            <w:tcW w:w="3960" w:type="dxa"/>
            <w:tcBorders>
              <w:top w:val="single" w:color="000000" w:sz="2" w:space="0"/>
              <w:left w:val="single" w:color="000000" w:sz="2" w:space="0"/>
              <w:bottom w:val="nil"/>
              <w:right w:val="single" w:color="000000" w:sz="2" w:space="0"/>
            </w:tcBorders>
            <w:shd w:val="clear" w:color="auto" w:fill="auto"/>
            <w:noWrap w:val="0"/>
            <w:vAlign w:val="top"/>
          </w:tcPr>
          <w:p w14:paraId="6B4BEC85">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 xml:space="preserve">Расходы на обеспечение функций органов местного самоуправления </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2021710E">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0"/>
            <w:vAlign w:val="top"/>
          </w:tcPr>
          <w:p w14:paraId="23BAE231">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01</w:t>
            </w: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71792F52">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04</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7E4526AC">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65</w:t>
            </w:r>
          </w:p>
        </w:tc>
        <w:tc>
          <w:tcPr>
            <w:tcW w:w="350" w:type="dxa"/>
            <w:tcBorders>
              <w:top w:val="single" w:color="000000" w:sz="2" w:space="0"/>
              <w:left w:val="single" w:color="000000" w:sz="2" w:space="0"/>
              <w:bottom w:val="single" w:color="000000" w:sz="2" w:space="0"/>
              <w:right w:val="single" w:color="000000" w:sz="2" w:space="0"/>
            </w:tcBorders>
            <w:noWrap/>
            <w:vAlign w:val="top"/>
          </w:tcPr>
          <w:p w14:paraId="4B1FD516">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w:t>
            </w:r>
          </w:p>
        </w:tc>
        <w:tc>
          <w:tcPr>
            <w:tcW w:w="420" w:type="dxa"/>
            <w:tcBorders>
              <w:top w:val="single" w:color="000000" w:sz="2" w:space="0"/>
              <w:left w:val="single" w:color="000000" w:sz="2" w:space="0"/>
              <w:bottom w:val="single" w:color="000000" w:sz="2" w:space="0"/>
              <w:right w:val="single" w:color="000000" w:sz="2" w:space="0"/>
            </w:tcBorders>
            <w:noWrap/>
            <w:vAlign w:val="top"/>
          </w:tcPr>
          <w:p w14:paraId="4CF1841D">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389440A1">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41120</w:t>
            </w: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4285FE33">
            <w:pPr>
              <w:jc w:val="both"/>
              <w:rPr>
                <w:rFonts w:hint="default" w:ascii="Times New Roman" w:hAnsi="Times New Roman" w:cs="Times New Roman"/>
                <w:i/>
                <w:iCs/>
                <w:color w:val="000000"/>
                <w:sz w:val="20"/>
                <w:szCs w:val="20"/>
                <w:u w:val="none"/>
              </w:rPr>
            </w:pPr>
          </w:p>
        </w:tc>
        <w:tc>
          <w:tcPr>
            <w:tcW w:w="830" w:type="dxa"/>
            <w:tcBorders>
              <w:top w:val="single" w:color="000000" w:sz="2" w:space="0"/>
              <w:left w:val="single" w:color="000000" w:sz="2" w:space="0"/>
              <w:bottom w:val="single" w:color="000000" w:sz="2" w:space="0"/>
              <w:right w:val="nil"/>
            </w:tcBorders>
            <w:noWrap w:val="0"/>
            <w:vAlign w:val="top"/>
          </w:tcPr>
          <w:p w14:paraId="199007F7">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170,5</w:t>
            </w:r>
          </w:p>
        </w:tc>
        <w:tc>
          <w:tcPr>
            <w:tcW w:w="730" w:type="dxa"/>
            <w:tcBorders>
              <w:top w:val="single" w:color="000000" w:sz="2" w:space="0"/>
              <w:left w:val="single" w:color="000000" w:sz="2" w:space="0"/>
              <w:bottom w:val="single" w:color="000000" w:sz="2" w:space="0"/>
              <w:right w:val="nil"/>
            </w:tcBorders>
            <w:noWrap w:val="0"/>
            <w:vAlign w:val="top"/>
          </w:tcPr>
          <w:p w14:paraId="2183C5FC">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73,2</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250CF6A3">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83,1</w:t>
            </w:r>
          </w:p>
        </w:tc>
      </w:tr>
      <w:tr w14:paraId="3CD0C9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48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1FD57DFA">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Закупка товаров, работ и услуг для обеспечения государственных (муниципальных) нужд</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7B922854">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0"/>
            <w:vAlign w:val="top"/>
          </w:tcPr>
          <w:p w14:paraId="581686A6">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01</w:t>
            </w: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02FAD39B">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04</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6218BB5B">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65</w:t>
            </w:r>
          </w:p>
        </w:tc>
        <w:tc>
          <w:tcPr>
            <w:tcW w:w="350" w:type="dxa"/>
            <w:tcBorders>
              <w:top w:val="single" w:color="000000" w:sz="2" w:space="0"/>
              <w:left w:val="single" w:color="000000" w:sz="2" w:space="0"/>
              <w:bottom w:val="single" w:color="000000" w:sz="2" w:space="0"/>
              <w:right w:val="single" w:color="000000" w:sz="2" w:space="0"/>
            </w:tcBorders>
            <w:noWrap/>
            <w:vAlign w:val="top"/>
          </w:tcPr>
          <w:p w14:paraId="41308F45">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w:t>
            </w:r>
          </w:p>
        </w:tc>
        <w:tc>
          <w:tcPr>
            <w:tcW w:w="420" w:type="dxa"/>
            <w:tcBorders>
              <w:top w:val="single" w:color="000000" w:sz="2" w:space="0"/>
              <w:left w:val="single" w:color="000000" w:sz="2" w:space="0"/>
              <w:bottom w:val="single" w:color="000000" w:sz="2" w:space="0"/>
              <w:right w:val="single" w:color="000000" w:sz="2" w:space="0"/>
            </w:tcBorders>
            <w:noWrap/>
            <w:vAlign w:val="top"/>
          </w:tcPr>
          <w:p w14:paraId="57AEC644">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795B0547">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41120</w:t>
            </w: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1FFE77BA">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200</w:t>
            </w:r>
          </w:p>
        </w:tc>
        <w:tc>
          <w:tcPr>
            <w:tcW w:w="830" w:type="dxa"/>
            <w:tcBorders>
              <w:top w:val="single" w:color="000000" w:sz="2" w:space="0"/>
              <w:left w:val="single" w:color="000000" w:sz="2" w:space="0"/>
              <w:bottom w:val="single" w:color="000000" w:sz="2" w:space="0"/>
              <w:right w:val="nil"/>
            </w:tcBorders>
            <w:noWrap w:val="0"/>
            <w:vAlign w:val="top"/>
          </w:tcPr>
          <w:p w14:paraId="78E4E8A3">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160,0</w:t>
            </w:r>
          </w:p>
        </w:tc>
        <w:tc>
          <w:tcPr>
            <w:tcW w:w="730" w:type="dxa"/>
            <w:tcBorders>
              <w:top w:val="single" w:color="000000" w:sz="2" w:space="0"/>
              <w:left w:val="single" w:color="000000" w:sz="2" w:space="0"/>
              <w:bottom w:val="single" w:color="000000" w:sz="2" w:space="0"/>
              <w:right w:val="nil"/>
            </w:tcBorders>
            <w:noWrap w:val="0"/>
            <w:vAlign w:val="top"/>
          </w:tcPr>
          <w:p w14:paraId="74D3E2AE">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64,7</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2F248389">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74,6</w:t>
            </w:r>
          </w:p>
        </w:tc>
      </w:tr>
      <w:tr w14:paraId="66EB7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46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43CA8180">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Иные закупки товаров, работ и услуг для обеспечения государственных (муниципальных) нужд</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5B894CD5">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0"/>
            <w:vAlign w:val="top"/>
          </w:tcPr>
          <w:p w14:paraId="14398F2D">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01</w:t>
            </w: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581084C1">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04</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59A6ACED">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65</w:t>
            </w:r>
          </w:p>
        </w:tc>
        <w:tc>
          <w:tcPr>
            <w:tcW w:w="350" w:type="dxa"/>
            <w:tcBorders>
              <w:top w:val="single" w:color="000000" w:sz="2" w:space="0"/>
              <w:left w:val="single" w:color="000000" w:sz="2" w:space="0"/>
              <w:bottom w:val="single" w:color="000000" w:sz="2" w:space="0"/>
              <w:right w:val="single" w:color="000000" w:sz="2" w:space="0"/>
            </w:tcBorders>
            <w:noWrap/>
            <w:vAlign w:val="top"/>
          </w:tcPr>
          <w:p w14:paraId="0F78073E">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w:t>
            </w:r>
          </w:p>
        </w:tc>
        <w:tc>
          <w:tcPr>
            <w:tcW w:w="420" w:type="dxa"/>
            <w:tcBorders>
              <w:top w:val="single" w:color="000000" w:sz="2" w:space="0"/>
              <w:left w:val="single" w:color="000000" w:sz="2" w:space="0"/>
              <w:bottom w:val="single" w:color="000000" w:sz="2" w:space="0"/>
              <w:right w:val="single" w:color="000000" w:sz="2" w:space="0"/>
            </w:tcBorders>
            <w:noWrap/>
            <w:vAlign w:val="top"/>
          </w:tcPr>
          <w:p w14:paraId="398D4013">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71D9E326">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41120</w:t>
            </w: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2C91A3BB">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240</w:t>
            </w:r>
          </w:p>
        </w:tc>
        <w:tc>
          <w:tcPr>
            <w:tcW w:w="830" w:type="dxa"/>
            <w:tcBorders>
              <w:top w:val="single" w:color="000000" w:sz="2" w:space="0"/>
              <w:left w:val="single" w:color="000000" w:sz="2" w:space="0"/>
              <w:bottom w:val="single" w:color="000000" w:sz="2" w:space="0"/>
              <w:right w:val="nil"/>
            </w:tcBorders>
            <w:noWrap w:val="0"/>
            <w:vAlign w:val="top"/>
          </w:tcPr>
          <w:p w14:paraId="4623519E">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160,0</w:t>
            </w:r>
          </w:p>
        </w:tc>
        <w:tc>
          <w:tcPr>
            <w:tcW w:w="730" w:type="dxa"/>
            <w:tcBorders>
              <w:top w:val="single" w:color="000000" w:sz="2" w:space="0"/>
              <w:left w:val="single" w:color="000000" w:sz="2" w:space="0"/>
              <w:bottom w:val="single" w:color="000000" w:sz="2" w:space="0"/>
              <w:right w:val="nil"/>
            </w:tcBorders>
            <w:noWrap w:val="0"/>
            <w:vAlign w:val="top"/>
          </w:tcPr>
          <w:p w14:paraId="6AAD62DF">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64,7</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53F92145">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74,6</w:t>
            </w:r>
          </w:p>
        </w:tc>
      </w:tr>
      <w:tr w14:paraId="4F954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26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45443C8B">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Иные бюджетные ассигнования</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336B53B6">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0"/>
            <w:vAlign w:val="top"/>
          </w:tcPr>
          <w:p w14:paraId="7A266BE8">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01</w:t>
            </w: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0DBFFF03">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04</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4CC82D1C">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65</w:t>
            </w:r>
          </w:p>
        </w:tc>
        <w:tc>
          <w:tcPr>
            <w:tcW w:w="350" w:type="dxa"/>
            <w:tcBorders>
              <w:top w:val="single" w:color="000000" w:sz="2" w:space="0"/>
              <w:left w:val="single" w:color="000000" w:sz="2" w:space="0"/>
              <w:bottom w:val="single" w:color="000000" w:sz="2" w:space="0"/>
              <w:right w:val="single" w:color="000000" w:sz="2" w:space="0"/>
            </w:tcBorders>
            <w:noWrap/>
            <w:vAlign w:val="top"/>
          </w:tcPr>
          <w:p w14:paraId="10544941">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w:t>
            </w:r>
          </w:p>
        </w:tc>
        <w:tc>
          <w:tcPr>
            <w:tcW w:w="420" w:type="dxa"/>
            <w:tcBorders>
              <w:top w:val="single" w:color="000000" w:sz="2" w:space="0"/>
              <w:left w:val="single" w:color="000000" w:sz="2" w:space="0"/>
              <w:bottom w:val="single" w:color="000000" w:sz="2" w:space="0"/>
              <w:right w:val="single" w:color="000000" w:sz="2" w:space="0"/>
            </w:tcBorders>
            <w:noWrap/>
            <w:vAlign w:val="top"/>
          </w:tcPr>
          <w:p w14:paraId="64CC6C4E">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5A849997">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41120</w:t>
            </w: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50E084C9">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800</w:t>
            </w:r>
          </w:p>
        </w:tc>
        <w:tc>
          <w:tcPr>
            <w:tcW w:w="830" w:type="dxa"/>
            <w:tcBorders>
              <w:top w:val="single" w:color="000000" w:sz="2" w:space="0"/>
              <w:left w:val="single" w:color="000000" w:sz="2" w:space="0"/>
              <w:bottom w:val="single" w:color="000000" w:sz="2" w:space="0"/>
              <w:right w:val="nil"/>
            </w:tcBorders>
            <w:noWrap w:val="0"/>
            <w:vAlign w:val="top"/>
          </w:tcPr>
          <w:p w14:paraId="397A4870">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10,5</w:t>
            </w:r>
          </w:p>
        </w:tc>
        <w:tc>
          <w:tcPr>
            <w:tcW w:w="730" w:type="dxa"/>
            <w:tcBorders>
              <w:top w:val="single" w:color="000000" w:sz="2" w:space="0"/>
              <w:left w:val="single" w:color="000000" w:sz="2" w:space="0"/>
              <w:bottom w:val="single" w:color="000000" w:sz="2" w:space="0"/>
              <w:right w:val="nil"/>
            </w:tcBorders>
            <w:noWrap w:val="0"/>
            <w:vAlign w:val="top"/>
          </w:tcPr>
          <w:p w14:paraId="4B34903B">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8,5</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7997AABE">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8,5</w:t>
            </w:r>
          </w:p>
        </w:tc>
      </w:tr>
      <w:tr w14:paraId="2A52C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26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E787FCC">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Уплата налогов, сборов и иных платежей</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6AE0ACB6">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0"/>
            <w:vAlign w:val="top"/>
          </w:tcPr>
          <w:p w14:paraId="4B7B89EC">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01</w:t>
            </w: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578060FB">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04</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0E4F4633">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65</w:t>
            </w:r>
          </w:p>
        </w:tc>
        <w:tc>
          <w:tcPr>
            <w:tcW w:w="350" w:type="dxa"/>
            <w:tcBorders>
              <w:top w:val="single" w:color="000000" w:sz="2" w:space="0"/>
              <w:left w:val="single" w:color="000000" w:sz="2" w:space="0"/>
              <w:bottom w:val="single" w:color="000000" w:sz="2" w:space="0"/>
              <w:right w:val="single" w:color="000000" w:sz="2" w:space="0"/>
            </w:tcBorders>
            <w:noWrap/>
            <w:vAlign w:val="top"/>
          </w:tcPr>
          <w:p w14:paraId="28ED4FDD">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w:t>
            </w:r>
          </w:p>
        </w:tc>
        <w:tc>
          <w:tcPr>
            <w:tcW w:w="420" w:type="dxa"/>
            <w:tcBorders>
              <w:top w:val="single" w:color="000000" w:sz="2" w:space="0"/>
              <w:left w:val="single" w:color="000000" w:sz="2" w:space="0"/>
              <w:bottom w:val="single" w:color="000000" w:sz="2" w:space="0"/>
              <w:right w:val="single" w:color="000000" w:sz="2" w:space="0"/>
            </w:tcBorders>
            <w:noWrap/>
            <w:vAlign w:val="top"/>
          </w:tcPr>
          <w:p w14:paraId="782EE103">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7E19F0A4">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41120</w:t>
            </w: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753B37A3">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850</w:t>
            </w:r>
          </w:p>
        </w:tc>
        <w:tc>
          <w:tcPr>
            <w:tcW w:w="830" w:type="dxa"/>
            <w:tcBorders>
              <w:top w:val="single" w:color="000000" w:sz="2" w:space="0"/>
              <w:left w:val="single" w:color="000000" w:sz="2" w:space="0"/>
              <w:bottom w:val="single" w:color="000000" w:sz="2" w:space="0"/>
              <w:right w:val="nil"/>
            </w:tcBorders>
            <w:noWrap w:val="0"/>
            <w:vAlign w:val="top"/>
          </w:tcPr>
          <w:p w14:paraId="423A9A59">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10,5</w:t>
            </w:r>
          </w:p>
        </w:tc>
        <w:tc>
          <w:tcPr>
            <w:tcW w:w="730" w:type="dxa"/>
            <w:tcBorders>
              <w:top w:val="single" w:color="000000" w:sz="2" w:space="0"/>
              <w:left w:val="single" w:color="000000" w:sz="2" w:space="0"/>
              <w:bottom w:val="single" w:color="000000" w:sz="2" w:space="0"/>
              <w:right w:val="nil"/>
            </w:tcBorders>
            <w:noWrap w:val="0"/>
            <w:vAlign w:val="top"/>
          </w:tcPr>
          <w:p w14:paraId="4B33AED7">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8,5</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66A1F6C0">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8,5</w:t>
            </w:r>
          </w:p>
        </w:tc>
      </w:tr>
      <w:tr w14:paraId="553D2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48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33187445">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Непрограммные расходы главных распорядителей  средств местного бюджета</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24D699D0">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0"/>
            <w:vAlign w:val="top"/>
          </w:tcPr>
          <w:p w14:paraId="61C211FF">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01</w:t>
            </w: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6A5CDAF3">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04</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595A282B">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89</w:t>
            </w:r>
          </w:p>
        </w:tc>
        <w:tc>
          <w:tcPr>
            <w:tcW w:w="350" w:type="dxa"/>
            <w:tcBorders>
              <w:top w:val="single" w:color="000000" w:sz="2" w:space="0"/>
              <w:left w:val="single" w:color="000000" w:sz="2" w:space="0"/>
              <w:bottom w:val="single" w:color="000000" w:sz="2" w:space="0"/>
              <w:right w:val="single" w:color="000000" w:sz="2" w:space="0"/>
            </w:tcBorders>
            <w:noWrap/>
            <w:vAlign w:val="top"/>
          </w:tcPr>
          <w:p w14:paraId="205806AD">
            <w:pPr>
              <w:jc w:val="both"/>
              <w:rPr>
                <w:rFonts w:hint="default" w:ascii="Times New Roman" w:hAnsi="Times New Roman" w:cs="Times New Roman"/>
                <w:i/>
                <w:iCs/>
                <w:color w:val="000000"/>
                <w:sz w:val="20"/>
                <w:szCs w:val="20"/>
                <w:u w:val="none"/>
              </w:rPr>
            </w:pPr>
          </w:p>
        </w:tc>
        <w:tc>
          <w:tcPr>
            <w:tcW w:w="420" w:type="dxa"/>
            <w:tcBorders>
              <w:top w:val="single" w:color="000000" w:sz="2" w:space="0"/>
              <w:left w:val="single" w:color="000000" w:sz="2" w:space="0"/>
              <w:bottom w:val="single" w:color="000000" w:sz="2" w:space="0"/>
              <w:right w:val="single" w:color="000000" w:sz="2" w:space="0"/>
            </w:tcBorders>
            <w:noWrap/>
            <w:vAlign w:val="top"/>
          </w:tcPr>
          <w:p w14:paraId="6F6E3E86">
            <w:pPr>
              <w:jc w:val="both"/>
              <w:rPr>
                <w:rFonts w:hint="default" w:ascii="Times New Roman" w:hAnsi="Times New Roman" w:cs="Times New Roman"/>
                <w:i/>
                <w:iCs/>
                <w:color w:val="000000"/>
                <w:sz w:val="20"/>
                <w:szCs w:val="20"/>
                <w:u w:val="none"/>
              </w:rPr>
            </w:pP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0B5A6962">
            <w:pPr>
              <w:jc w:val="both"/>
              <w:rPr>
                <w:rFonts w:hint="default" w:ascii="Times New Roman" w:hAnsi="Times New Roman" w:cs="Times New Roman"/>
                <w:i/>
                <w:iCs/>
                <w:color w:val="000000"/>
                <w:sz w:val="20"/>
                <w:szCs w:val="20"/>
                <w:u w:val="none"/>
              </w:rPr>
            </w:pP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6FF5736A">
            <w:pPr>
              <w:jc w:val="both"/>
              <w:rPr>
                <w:rFonts w:hint="default" w:ascii="Times New Roman" w:hAnsi="Times New Roman" w:cs="Times New Roman"/>
                <w:i w:val="0"/>
                <w:iCs w:val="0"/>
                <w:color w:val="000000"/>
                <w:sz w:val="20"/>
                <w:szCs w:val="20"/>
                <w:u w:val="none"/>
              </w:rPr>
            </w:pPr>
          </w:p>
        </w:tc>
        <w:tc>
          <w:tcPr>
            <w:tcW w:w="830" w:type="dxa"/>
            <w:tcBorders>
              <w:top w:val="single" w:color="000000" w:sz="2" w:space="0"/>
              <w:left w:val="single" w:color="000000" w:sz="2" w:space="0"/>
              <w:bottom w:val="single" w:color="000000" w:sz="2" w:space="0"/>
              <w:right w:val="nil"/>
            </w:tcBorders>
            <w:noWrap w:val="0"/>
            <w:vAlign w:val="top"/>
          </w:tcPr>
          <w:p w14:paraId="218AE307">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0,5</w:t>
            </w:r>
          </w:p>
        </w:tc>
        <w:tc>
          <w:tcPr>
            <w:tcW w:w="730" w:type="dxa"/>
            <w:tcBorders>
              <w:top w:val="single" w:color="000000" w:sz="2" w:space="0"/>
              <w:left w:val="single" w:color="000000" w:sz="2" w:space="0"/>
              <w:bottom w:val="single" w:color="000000" w:sz="2" w:space="0"/>
              <w:right w:val="nil"/>
            </w:tcBorders>
            <w:noWrap w:val="0"/>
            <w:vAlign w:val="top"/>
          </w:tcPr>
          <w:p w14:paraId="60A63AEA">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0,5</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355C904D">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0,5</w:t>
            </w:r>
          </w:p>
        </w:tc>
      </w:tr>
      <w:tr w14:paraId="720A9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58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61945513">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Непрограммные расходы в рамках обеспечения деятельности главных распорядителей средств местного бюджета</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79C6D65C">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0"/>
            <w:vAlign w:val="top"/>
          </w:tcPr>
          <w:p w14:paraId="67BFB63C">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01</w:t>
            </w: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780699FE">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04</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731230CC">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89</w:t>
            </w:r>
          </w:p>
        </w:tc>
        <w:tc>
          <w:tcPr>
            <w:tcW w:w="350" w:type="dxa"/>
            <w:tcBorders>
              <w:top w:val="single" w:color="000000" w:sz="2" w:space="0"/>
              <w:left w:val="single" w:color="000000" w:sz="2" w:space="0"/>
              <w:bottom w:val="single" w:color="000000" w:sz="2" w:space="0"/>
              <w:right w:val="single" w:color="000000" w:sz="2" w:space="0"/>
            </w:tcBorders>
            <w:noWrap/>
            <w:vAlign w:val="top"/>
          </w:tcPr>
          <w:p w14:paraId="336F5C9E">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w:t>
            </w:r>
          </w:p>
        </w:tc>
        <w:tc>
          <w:tcPr>
            <w:tcW w:w="420" w:type="dxa"/>
            <w:tcBorders>
              <w:top w:val="single" w:color="000000" w:sz="2" w:space="0"/>
              <w:left w:val="single" w:color="000000" w:sz="2" w:space="0"/>
              <w:bottom w:val="single" w:color="000000" w:sz="2" w:space="0"/>
              <w:right w:val="single" w:color="000000" w:sz="2" w:space="0"/>
            </w:tcBorders>
            <w:noWrap/>
            <w:vAlign w:val="top"/>
          </w:tcPr>
          <w:p w14:paraId="06A07E59">
            <w:pPr>
              <w:jc w:val="both"/>
              <w:rPr>
                <w:rFonts w:hint="default" w:ascii="Times New Roman" w:hAnsi="Times New Roman" w:cs="Times New Roman"/>
                <w:i/>
                <w:iCs/>
                <w:color w:val="000000"/>
                <w:sz w:val="20"/>
                <w:szCs w:val="20"/>
                <w:u w:val="none"/>
              </w:rPr>
            </w:pP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5AAB94EC">
            <w:pPr>
              <w:jc w:val="both"/>
              <w:rPr>
                <w:rFonts w:hint="default" w:ascii="Times New Roman" w:hAnsi="Times New Roman" w:cs="Times New Roman"/>
                <w:i/>
                <w:iCs/>
                <w:color w:val="000000"/>
                <w:sz w:val="20"/>
                <w:szCs w:val="20"/>
                <w:u w:val="none"/>
              </w:rPr>
            </w:pP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4CD2A52D">
            <w:pPr>
              <w:jc w:val="both"/>
              <w:rPr>
                <w:rFonts w:hint="default" w:ascii="Times New Roman" w:hAnsi="Times New Roman" w:cs="Times New Roman"/>
                <w:i w:val="0"/>
                <w:iCs w:val="0"/>
                <w:color w:val="000000"/>
                <w:sz w:val="20"/>
                <w:szCs w:val="20"/>
                <w:u w:val="none"/>
              </w:rPr>
            </w:pPr>
          </w:p>
        </w:tc>
        <w:tc>
          <w:tcPr>
            <w:tcW w:w="830" w:type="dxa"/>
            <w:tcBorders>
              <w:top w:val="single" w:color="000000" w:sz="2" w:space="0"/>
              <w:left w:val="single" w:color="000000" w:sz="2" w:space="0"/>
              <w:bottom w:val="single" w:color="000000" w:sz="2" w:space="0"/>
              <w:right w:val="nil"/>
            </w:tcBorders>
            <w:noWrap w:val="0"/>
            <w:vAlign w:val="top"/>
          </w:tcPr>
          <w:p w14:paraId="0B9B3180">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0,5</w:t>
            </w:r>
          </w:p>
        </w:tc>
        <w:tc>
          <w:tcPr>
            <w:tcW w:w="730" w:type="dxa"/>
            <w:tcBorders>
              <w:top w:val="single" w:color="000000" w:sz="2" w:space="0"/>
              <w:left w:val="single" w:color="000000" w:sz="2" w:space="0"/>
              <w:bottom w:val="single" w:color="000000" w:sz="2" w:space="0"/>
              <w:right w:val="nil"/>
            </w:tcBorders>
            <w:noWrap w:val="0"/>
            <w:vAlign w:val="top"/>
          </w:tcPr>
          <w:p w14:paraId="730BC13E">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0,5</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2C14C48A">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0,5</w:t>
            </w:r>
          </w:p>
        </w:tc>
      </w:tr>
      <w:tr w14:paraId="5DFEE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144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22E748E">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4E14049F">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0"/>
            <w:vAlign w:val="top"/>
          </w:tcPr>
          <w:p w14:paraId="7E47F05F">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01</w:t>
            </w: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08947352">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04</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50367511">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89</w:t>
            </w:r>
          </w:p>
        </w:tc>
        <w:tc>
          <w:tcPr>
            <w:tcW w:w="350" w:type="dxa"/>
            <w:tcBorders>
              <w:top w:val="single" w:color="000000" w:sz="2" w:space="0"/>
              <w:left w:val="single" w:color="000000" w:sz="2" w:space="0"/>
              <w:bottom w:val="single" w:color="000000" w:sz="2" w:space="0"/>
              <w:right w:val="single" w:color="000000" w:sz="2" w:space="0"/>
            </w:tcBorders>
            <w:noWrap/>
            <w:vAlign w:val="top"/>
          </w:tcPr>
          <w:p w14:paraId="7034D97A">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w:t>
            </w:r>
          </w:p>
        </w:tc>
        <w:tc>
          <w:tcPr>
            <w:tcW w:w="420" w:type="dxa"/>
            <w:tcBorders>
              <w:top w:val="single" w:color="000000" w:sz="2" w:space="0"/>
              <w:left w:val="single" w:color="000000" w:sz="2" w:space="0"/>
              <w:bottom w:val="single" w:color="000000" w:sz="2" w:space="0"/>
              <w:right w:val="single" w:color="000000" w:sz="2" w:space="0"/>
            </w:tcBorders>
            <w:noWrap/>
            <w:vAlign w:val="top"/>
          </w:tcPr>
          <w:p w14:paraId="60E1E360">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2C1B3D3A">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77150</w:t>
            </w: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76883EF3">
            <w:pPr>
              <w:jc w:val="both"/>
              <w:rPr>
                <w:rFonts w:hint="default" w:ascii="Times New Roman" w:hAnsi="Times New Roman" w:cs="Times New Roman"/>
                <w:i w:val="0"/>
                <w:iCs w:val="0"/>
                <w:color w:val="000000"/>
                <w:sz w:val="20"/>
                <w:szCs w:val="20"/>
                <w:u w:val="none"/>
              </w:rPr>
            </w:pPr>
          </w:p>
        </w:tc>
        <w:tc>
          <w:tcPr>
            <w:tcW w:w="830" w:type="dxa"/>
            <w:tcBorders>
              <w:top w:val="single" w:color="000000" w:sz="2" w:space="0"/>
              <w:left w:val="single" w:color="000000" w:sz="2" w:space="0"/>
              <w:bottom w:val="single" w:color="000000" w:sz="2" w:space="0"/>
              <w:right w:val="nil"/>
            </w:tcBorders>
            <w:noWrap w:val="0"/>
            <w:vAlign w:val="top"/>
          </w:tcPr>
          <w:p w14:paraId="18669111">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0,5</w:t>
            </w:r>
          </w:p>
        </w:tc>
        <w:tc>
          <w:tcPr>
            <w:tcW w:w="730" w:type="dxa"/>
            <w:tcBorders>
              <w:top w:val="single" w:color="000000" w:sz="2" w:space="0"/>
              <w:left w:val="single" w:color="000000" w:sz="2" w:space="0"/>
              <w:bottom w:val="single" w:color="000000" w:sz="2" w:space="0"/>
              <w:right w:val="nil"/>
            </w:tcBorders>
            <w:noWrap w:val="0"/>
            <w:vAlign w:val="top"/>
          </w:tcPr>
          <w:p w14:paraId="3F3702E9">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0,5</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5D45195C">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0,5</w:t>
            </w:r>
          </w:p>
        </w:tc>
      </w:tr>
      <w:tr w14:paraId="54EB5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70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5FAC058">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Закупка товаров, работ и услуг для обеспечения государственных (муниципальных) нужд</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3F9B18A0">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0"/>
            <w:vAlign w:val="top"/>
          </w:tcPr>
          <w:p w14:paraId="4BF25EB3">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01</w:t>
            </w: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275846E2">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04</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555AE1D6">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89</w:t>
            </w:r>
          </w:p>
        </w:tc>
        <w:tc>
          <w:tcPr>
            <w:tcW w:w="350" w:type="dxa"/>
            <w:tcBorders>
              <w:top w:val="single" w:color="000000" w:sz="2" w:space="0"/>
              <w:left w:val="single" w:color="000000" w:sz="2" w:space="0"/>
              <w:bottom w:val="single" w:color="000000" w:sz="2" w:space="0"/>
              <w:right w:val="single" w:color="000000" w:sz="2" w:space="0"/>
            </w:tcBorders>
            <w:noWrap/>
            <w:vAlign w:val="top"/>
          </w:tcPr>
          <w:p w14:paraId="6616393C">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w:t>
            </w:r>
          </w:p>
        </w:tc>
        <w:tc>
          <w:tcPr>
            <w:tcW w:w="420" w:type="dxa"/>
            <w:tcBorders>
              <w:top w:val="single" w:color="000000" w:sz="2" w:space="0"/>
              <w:left w:val="single" w:color="000000" w:sz="2" w:space="0"/>
              <w:bottom w:val="single" w:color="000000" w:sz="2" w:space="0"/>
              <w:right w:val="single" w:color="000000" w:sz="2" w:space="0"/>
            </w:tcBorders>
            <w:noWrap/>
            <w:vAlign w:val="top"/>
          </w:tcPr>
          <w:p w14:paraId="226B5713">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561EA666">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77150</w:t>
            </w: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0C24B2FC">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200</w:t>
            </w:r>
          </w:p>
        </w:tc>
        <w:tc>
          <w:tcPr>
            <w:tcW w:w="830" w:type="dxa"/>
            <w:tcBorders>
              <w:top w:val="single" w:color="000000" w:sz="2" w:space="0"/>
              <w:left w:val="single" w:color="000000" w:sz="2" w:space="0"/>
              <w:bottom w:val="single" w:color="000000" w:sz="2" w:space="0"/>
              <w:right w:val="nil"/>
            </w:tcBorders>
            <w:noWrap w:val="0"/>
            <w:vAlign w:val="top"/>
          </w:tcPr>
          <w:p w14:paraId="2CE0E15C">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0,5</w:t>
            </w:r>
          </w:p>
        </w:tc>
        <w:tc>
          <w:tcPr>
            <w:tcW w:w="730" w:type="dxa"/>
            <w:tcBorders>
              <w:top w:val="single" w:color="000000" w:sz="2" w:space="0"/>
              <w:left w:val="single" w:color="000000" w:sz="2" w:space="0"/>
              <w:bottom w:val="single" w:color="000000" w:sz="2" w:space="0"/>
              <w:right w:val="nil"/>
            </w:tcBorders>
            <w:noWrap w:val="0"/>
            <w:vAlign w:val="top"/>
          </w:tcPr>
          <w:p w14:paraId="50C201C7">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0,5</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40B204C9">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0,5</w:t>
            </w:r>
          </w:p>
        </w:tc>
      </w:tr>
      <w:tr w14:paraId="64F5D2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48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1CB6F209">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Иные закупки товаров, работ и услуг для обеспечения государственных (муниципальных) нужд</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2B6E37F8">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0"/>
            <w:vAlign w:val="top"/>
          </w:tcPr>
          <w:p w14:paraId="0FF6E8F7">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01</w:t>
            </w: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75E8DCB0">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04</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47BAE844">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89</w:t>
            </w:r>
          </w:p>
        </w:tc>
        <w:tc>
          <w:tcPr>
            <w:tcW w:w="350" w:type="dxa"/>
            <w:tcBorders>
              <w:top w:val="single" w:color="000000" w:sz="2" w:space="0"/>
              <w:left w:val="single" w:color="000000" w:sz="2" w:space="0"/>
              <w:bottom w:val="single" w:color="000000" w:sz="2" w:space="0"/>
              <w:right w:val="single" w:color="000000" w:sz="2" w:space="0"/>
            </w:tcBorders>
            <w:noWrap/>
            <w:vAlign w:val="top"/>
          </w:tcPr>
          <w:p w14:paraId="2BB4A50C">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w:t>
            </w:r>
          </w:p>
        </w:tc>
        <w:tc>
          <w:tcPr>
            <w:tcW w:w="420" w:type="dxa"/>
            <w:tcBorders>
              <w:top w:val="single" w:color="000000" w:sz="2" w:space="0"/>
              <w:left w:val="single" w:color="000000" w:sz="2" w:space="0"/>
              <w:bottom w:val="single" w:color="000000" w:sz="2" w:space="0"/>
              <w:right w:val="single" w:color="000000" w:sz="2" w:space="0"/>
            </w:tcBorders>
            <w:noWrap/>
            <w:vAlign w:val="top"/>
          </w:tcPr>
          <w:p w14:paraId="5FE54ED7">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5D722872">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77150</w:t>
            </w: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25C473F9">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240</w:t>
            </w:r>
          </w:p>
        </w:tc>
        <w:tc>
          <w:tcPr>
            <w:tcW w:w="830" w:type="dxa"/>
            <w:tcBorders>
              <w:top w:val="single" w:color="000000" w:sz="2" w:space="0"/>
              <w:left w:val="single" w:color="000000" w:sz="2" w:space="0"/>
              <w:bottom w:val="single" w:color="000000" w:sz="2" w:space="0"/>
              <w:right w:val="nil"/>
            </w:tcBorders>
            <w:noWrap w:val="0"/>
            <w:vAlign w:val="top"/>
          </w:tcPr>
          <w:p w14:paraId="363BD49B">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0,5</w:t>
            </w:r>
          </w:p>
        </w:tc>
        <w:tc>
          <w:tcPr>
            <w:tcW w:w="730" w:type="dxa"/>
            <w:tcBorders>
              <w:top w:val="single" w:color="000000" w:sz="2" w:space="0"/>
              <w:left w:val="single" w:color="000000" w:sz="2" w:space="0"/>
              <w:bottom w:val="single" w:color="000000" w:sz="2" w:space="0"/>
              <w:right w:val="nil"/>
            </w:tcBorders>
            <w:noWrap w:val="0"/>
            <w:vAlign w:val="top"/>
          </w:tcPr>
          <w:p w14:paraId="0EBD8B13">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0,5</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7FC48995">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0,5</w:t>
            </w:r>
          </w:p>
        </w:tc>
      </w:tr>
      <w:tr w14:paraId="00BD9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30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4E839D5">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Резервные фонды</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537CD140">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ign w:val="top"/>
          </w:tcPr>
          <w:p w14:paraId="0D8C299A">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01</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1B5692C1">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11</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79E85F09">
            <w:pPr>
              <w:jc w:val="both"/>
              <w:rPr>
                <w:rFonts w:hint="default" w:ascii="Times New Roman" w:hAnsi="Times New Roman" w:cs="Times New Roman"/>
                <w:i/>
                <w:iCs/>
                <w:color w:val="000000"/>
                <w:sz w:val="20"/>
                <w:szCs w:val="20"/>
                <w:u w:val="none"/>
              </w:rPr>
            </w:pPr>
          </w:p>
        </w:tc>
        <w:tc>
          <w:tcPr>
            <w:tcW w:w="350" w:type="dxa"/>
            <w:tcBorders>
              <w:top w:val="single" w:color="000000" w:sz="2" w:space="0"/>
              <w:left w:val="single" w:color="000000" w:sz="2" w:space="0"/>
              <w:bottom w:val="single" w:color="000000" w:sz="2" w:space="0"/>
              <w:right w:val="single" w:color="000000" w:sz="2" w:space="0"/>
            </w:tcBorders>
            <w:noWrap/>
            <w:vAlign w:val="top"/>
          </w:tcPr>
          <w:p w14:paraId="45B03084">
            <w:pPr>
              <w:jc w:val="both"/>
              <w:rPr>
                <w:rFonts w:hint="default" w:ascii="Times New Roman" w:hAnsi="Times New Roman" w:cs="Times New Roman"/>
                <w:i/>
                <w:iCs/>
                <w:color w:val="000000"/>
                <w:sz w:val="20"/>
                <w:szCs w:val="20"/>
                <w:u w:val="none"/>
              </w:rPr>
            </w:pPr>
          </w:p>
        </w:tc>
        <w:tc>
          <w:tcPr>
            <w:tcW w:w="420" w:type="dxa"/>
            <w:tcBorders>
              <w:top w:val="single" w:color="000000" w:sz="2" w:space="0"/>
              <w:left w:val="single" w:color="000000" w:sz="2" w:space="0"/>
              <w:bottom w:val="single" w:color="000000" w:sz="2" w:space="0"/>
              <w:right w:val="single" w:color="000000" w:sz="2" w:space="0"/>
            </w:tcBorders>
            <w:noWrap/>
            <w:vAlign w:val="top"/>
          </w:tcPr>
          <w:p w14:paraId="3C464BB2">
            <w:pPr>
              <w:jc w:val="both"/>
              <w:rPr>
                <w:rFonts w:hint="default" w:ascii="Times New Roman" w:hAnsi="Times New Roman" w:cs="Times New Roman"/>
                <w:i/>
                <w:iCs/>
                <w:color w:val="000000"/>
                <w:sz w:val="20"/>
                <w:szCs w:val="20"/>
                <w:u w:val="none"/>
              </w:rPr>
            </w:pPr>
          </w:p>
        </w:tc>
        <w:tc>
          <w:tcPr>
            <w:tcW w:w="760" w:type="dxa"/>
            <w:tcBorders>
              <w:top w:val="single" w:color="000000" w:sz="2" w:space="0"/>
              <w:left w:val="single" w:color="000000" w:sz="2" w:space="0"/>
              <w:bottom w:val="single" w:color="000000" w:sz="2" w:space="0"/>
              <w:right w:val="single" w:color="000000" w:sz="2" w:space="0"/>
            </w:tcBorders>
            <w:noWrap/>
            <w:vAlign w:val="top"/>
          </w:tcPr>
          <w:p w14:paraId="70021136">
            <w:pPr>
              <w:jc w:val="both"/>
              <w:rPr>
                <w:rFonts w:hint="default" w:ascii="Times New Roman" w:hAnsi="Times New Roman" w:cs="Times New Roman"/>
                <w:i/>
                <w:iCs/>
                <w:color w:val="000000"/>
                <w:sz w:val="20"/>
                <w:szCs w:val="20"/>
                <w:u w:val="none"/>
              </w:rPr>
            </w:pPr>
          </w:p>
        </w:tc>
        <w:tc>
          <w:tcPr>
            <w:tcW w:w="570" w:type="dxa"/>
            <w:tcBorders>
              <w:top w:val="single" w:color="000000" w:sz="2" w:space="0"/>
              <w:left w:val="single" w:color="000000" w:sz="2" w:space="0"/>
              <w:bottom w:val="single" w:color="000000" w:sz="2" w:space="0"/>
              <w:right w:val="single" w:color="000000" w:sz="2" w:space="0"/>
            </w:tcBorders>
            <w:noWrap/>
            <w:vAlign w:val="top"/>
          </w:tcPr>
          <w:p w14:paraId="77AA3738">
            <w:pPr>
              <w:jc w:val="both"/>
              <w:rPr>
                <w:rFonts w:hint="default" w:ascii="Times New Roman" w:hAnsi="Times New Roman" w:cs="Times New Roman"/>
                <w:b/>
                <w:bCs/>
                <w:i/>
                <w:iCs/>
                <w:color w:val="000000"/>
                <w:sz w:val="20"/>
                <w:szCs w:val="20"/>
                <w:u w:val="none"/>
              </w:rPr>
            </w:pPr>
          </w:p>
        </w:tc>
        <w:tc>
          <w:tcPr>
            <w:tcW w:w="830" w:type="dxa"/>
            <w:tcBorders>
              <w:top w:val="single" w:color="000000" w:sz="2" w:space="0"/>
              <w:left w:val="single" w:color="000000" w:sz="2" w:space="0"/>
              <w:bottom w:val="single" w:color="000000" w:sz="2" w:space="0"/>
              <w:right w:val="nil"/>
            </w:tcBorders>
            <w:noWrap/>
            <w:vAlign w:val="top"/>
          </w:tcPr>
          <w:p w14:paraId="16D4ACF7">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2,0</w:t>
            </w:r>
          </w:p>
        </w:tc>
        <w:tc>
          <w:tcPr>
            <w:tcW w:w="730" w:type="dxa"/>
            <w:tcBorders>
              <w:top w:val="single" w:color="000000" w:sz="2" w:space="0"/>
              <w:left w:val="single" w:color="000000" w:sz="2" w:space="0"/>
              <w:bottom w:val="single" w:color="000000" w:sz="2" w:space="0"/>
              <w:right w:val="nil"/>
            </w:tcBorders>
            <w:noWrap/>
            <w:vAlign w:val="top"/>
          </w:tcPr>
          <w:p w14:paraId="0207C87C">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2,0</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7F010C40">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2,0</w:t>
            </w:r>
          </w:p>
        </w:tc>
      </w:tr>
      <w:tr w14:paraId="3B19F2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48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3F3E2D1C">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Непрограммные расходы главных распорядителей  средств местного бюджета</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3F5052F9">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ign w:val="top"/>
          </w:tcPr>
          <w:p w14:paraId="4552DD8D">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01</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417C99A7">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11</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7E6BF07B">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89</w:t>
            </w:r>
          </w:p>
        </w:tc>
        <w:tc>
          <w:tcPr>
            <w:tcW w:w="350" w:type="dxa"/>
            <w:tcBorders>
              <w:top w:val="single" w:color="000000" w:sz="2" w:space="0"/>
              <w:left w:val="single" w:color="000000" w:sz="2" w:space="0"/>
              <w:bottom w:val="single" w:color="000000" w:sz="2" w:space="0"/>
              <w:right w:val="single" w:color="000000" w:sz="2" w:space="0"/>
            </w:tcBorders>
            <w:noWrap/>
            <w:vAlign w:val="top"/>
          </w:tcPr>
          <w:p w14:paraId="6F02D6F7">
            <w:pPr>
              <w:jc w:val="both"/>
              <w:rPr>
                <w:rFonts w:hint="default" w:ascii="Times New Roman" w:hAnsi="Times New Roman" w:cs="Times New Roman"/>
                <w:i/>
                <w:iCs/>
                <w:color w:val="000000"/>
                <w:sz w:val="20"/>
                <w:szCs w:val="20"/>
                <w:u w:val="none"/>
              </w:rPr>
            </w:pPr>
          </w:p>
        </w:tc>
        <w:tc>
          <w:tcPr>
            <w:tcW w:w="420" w:type="dxa"/>
            <w:tcBorders>
              <w:top w:val="single" w:color="000000" w:sz="2" w:space="0"/>
              <w:left w:val="single" w:color="000000" w:sz="2" w:space="0"/>
              <w:bottom w:val="single" w:color="000000" w:sz="2" w:space="0"/>
              <w:right w:val="single" w:color="000000" w:sz="2" w:space="0"/>
            </w:tcBorders>
            <w:noWrap/>
            <w:vAlign w:val="top"/>
          </w:tcPr>
          <w:p w14:paraId="30C14377">
            <w:pPr>
              <w:jc w:val="both"/>
              <w:rPr>
                <w:rFonts w:hint="default" w:ascii="Times New Roman" w:hAnsi="Times New Roman" w:cs="Times New Roman"/>
                <w:i/>
                <w:iCs/>
                <w:color w:val="000000"/>
                <w:sz w:val="20"/>
                <w:szCs w:val="20"/>
                <w:u w:val="none"/>
              </w:rPr>
            </w:pP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5121A0E0">
            <w:pPr>
              <w:jc w:val="both"/>
              <w:rPr>
                <w:rFonts w:hint="default" w:ascii="Times New Roman" w:hAnsi="Times New Roman" w:cs="Times New Roman"/>
                <w:i/>
                <w:iCs/>
                <w:color w:val="000000"/>
                <w:sz w:val="20"/>
                <w:szCs w:val="20"/>
                <w:u w:val="none"/>
              </w:rPr>
            </w:pPr>
          </w:p>
        </w:tc>
        <w:tc>
          <w:tcPr>
            <w:tcW w:w="570" w:type="dxa"/>
            <w:tcBorders>
              <w:top w:val="single" w:color="000000" w:sz="2" w:space="0"/>
              <w:left w:val="single" w:color="000000" w:sz="2" w:space="0"/>
              <w:bottom w:val="single" w:color="000000" w:sz="2" w:space="0"/>
              <w:right w:val="single" w:color="000000" w:sz="2" w:space="0"/>
            </w:tcBorders>
            <w:noWrap/>
            <w:vAlign w:val="top"/>
          </w:tcPr>
          <w:p w14:paraId="5A82A41A">
            <w:pPr>
              <w:jc w:val="both"/>
              <w:rPr>
                <w:rFonts w:hint="default" w:ascii="Times New Roman" w:hAnsi="Times New Roman" w:cs="Times New Roman"/>
                <w:i/>
                <w:iCs/>
                <w:color w:val="000000"/>
                <w:sz w:val="20"/>
                <w:szCs w:val="20"/>
                <w:u w:val="none"/>
              </w:rPr>
            </w:pPr>
          </w:p>
        </w:tc>
        <w:tc>
          <w:tcPr>
            <w:tcW w:w="830" w:type="dxa"/>
            <w:tcBorders>
              <w:top w:val="single" w:color="000000" w:sz="2" w:space="0"/>
              <w:left w:val="single" w:color="000000" w:sz="2" w:space="0"/>
              <w:bottom w:val="single" w:color="000000" w:sz="2" w:space="0"/>
              <w:right w:val="nil"/>
            </w:tcBorders>
            <w:noWrap/>
            <w:vAlign w:val="top"/>
          </w:tcPr>
          <w:p w14:paraId="48D620A3">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2,0</w:t>
            </w:r>
          </w:p>
        </w:tc>
        <w:tc>
          <w:tcPr>
            <w:tcW w:w="730" w:type="dxa"/>
            <w:tcBorders>
              <w:top w:val="single" w:color="000000" w:sz="2" w:space="0"/>
              <w:left w:val="single" w:color="000000" w:sz="2" w:space="0"/>
              <w:bottom w:val="single" w:color="000000" w:sz="2" w:space="0"/>
              <w:right w:val="nil"/>
            </w:tcBorders>
            <w:noWrap/>
            <w:vAlign w:val="top"/>
          </w:tcPr>
          <w:p w14:paraId="4AB09A5F">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2,0</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6DCEEBEA">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2,0</w:t>
            </w:r>
          </w:p>
        </w:tc>
      </w:tr>
      <w:tr w14:paraId="16108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48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60879F4F">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Непрограммные расходы в рамках обеспечения деятельности главных распорядителей средств местного бюджета</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76723FD8">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ign w:val="top"/>
          </w:tcPr>
          <w:p w14:paraId="4852F5FC">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01</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05B5FD1A">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11</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06B5C670">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89</w:t>
            </w:r>
          </w:p>
        </w:tc>
        <w:tc>
          <w:tcPr>
            <w:tcW w:w="350" w:type="dxa"/>
            <w:tcBorders>
              <w:top w:val="single" w:color="000000" w:sz="2" w:space="0"/>
              <w:left w:val="single" w:color="000000" w:sz="2" w:space="0"/>
              <w:bottom w:val="single" w:color="000000" w:sz="2" w:space="0"/>
              <w:right w:val="single" w:color="000000" w:sz="2" w:space="0"/>
            </w:tcBorders>
            <w:noWrap/>
            <w:vAlign w:val="top"/>
          </w:tcPr>
          <w:p w14:paraId="4225017E">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w:t>
            </w:r>
          </w:p>
        </w:tc>
        <w:tc>
          <w:tcPr>
            <w:tcW w:w="420" w:type="dxa"/>
            <w:tcBorders>
              <w:top w:val="single" w:color="000000" w:sz="2" w:space="0"/>
              <w:left w:val="single" w:color="000000" w:sz="2" w:space="0"/>
              <w:bottom w:val="single" w:color="000000" w:sz="2" w:space="0"/>
              <w:right w:val="single" w:color="000000" w:sz="2" w:space="0"/>
            </w:tcBorders>
            <w:noWrap/>
            <w:vAlign w:val="top"/>
          </w:tcPr>
          <w:p w14:paraId="6B270414">
            <w:pPr>
              <w:jc w:val="both"/>
              <w:rPr>
                <w:rFonts w:hint="default" w:ascii="Times New Roman" w:hAnsi="Times New Roman" w:cs="Times New Roman"/>
                <w:i/>
                <w:iCs/>
                <w:color w:val="000000"/>
                <w:sz w:val="20"/>
                <w:szCs w:val="20"/>
                <w:u w:val="none"/>
              </w:rPr>
            </w:pP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3B99A23B">
            <w:pPr>
              <w:jc w:val="both"/>
              <w:rPr>
                <w:rFonts w:hint="default" w:ascii="Times New Roman" w:hAnsi="Times New Roman" w:cs="Times New Roman"/>
                <w:i/>
                <w:iCs/>
                <w:color w:val="000000"/>
                <w:sz w:val="20"/>
                <w:szCs w:val="20"/>
                <w:u w:val="none"/>
              </w:rPr>
            </w:pPr>
          </w:p>
        </w:tc>
        <w:tc>
          <w:tcPr>
            <w:tcW w:w="570" w:type="dxa"/>
            <w:tcBorders>
              <w:top w:val="single" w:color="000000" w:sz="2" w:space="0"/>
              <w:left w:val="single" w:color="000000" w:sz="2" w:space="0"/>
              <w:bottom w:val="single" w:color="000000" w:sz="2" w:space="0"/>
              <w:right w:val="single" w:color="000000" w:sz="2" w:space="0"/>
            </w:tcBorders>
            <w:noWrap/>
            <w:vAlign w:val="top"/>
          </w:tcPr>
          <w:p w14:paraId="57C4610F">
            <w:pPr>
              <w:jc w:val="both"/>
              <w:rPr>
                <w:rFonts w:hint="default" w:ascii="Times New Roman" w:hAnsi="Times New Roman" w:cs="Times New Roman"/>
                <w:i w:val="0"/>
                <w:iCs w:val="0"/>
                <w:color w:val="000000"/>
                <w:sz w:val="20"/>
                <w:szCs w:val="20"/>
                <w:u w:val="none"/>
              </w:rPr>
            </w:pPr>
          </w:p>
        </w:tc>
        <w:tc>
          <w:tcPr>
            <w:tcW w:w="830" w:type="dxa"/>
            <w:tcBorders>
              <w:top w:val="single" w:color="000000" w:sz="2" w:space="0"/>
              <w:left w:val="single" w:color="000000" w:sz="2" w:space="0"/>
              <w:bottom w:val="single" w:color="000000" w:sz="2" w:space="0"/>
              <w:right w:val="nil"/>
            </w:tcBorders>
            <w:noWrap/>
            <w:vAlign w:val="top"/>
          </w:tcPr>
          <w:p w14:paraId="64B0B90A">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2,0</w:t>
            </w:r>
          </w:p>
        </w:tc>
        <w:tc>
          <w:tcPr>
            <w:tcW w:w="730" w:type="dxa"/>
            <w:tcBorders>
              <w:top w:val="single" w:color="000000" w:sz="2" w:space="0"/>
              <w:left w:val="single" w:color="000000" w:sz="2" w:space="0"/>
              <w:bottom w:val="single" w:color="000000" w:sz="2" w:space="0"/>
              <w:right w:val="nil"/>
            </w:tcBorders>
            <w:noWrap/>
            <w:vAlign w:val="top"/>
          </w:tcPr>
          <w:p w14:paraId="48658A74">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2,0</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2A4282E8">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2,0</w:t>
            </w:r>
          </w:p>
        </w:tc>
      </w:tr>
      <w:tr w14:paraId="5067E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72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6C509487">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Резервный фонд Администрации Кишалинского сельского поселения Атюрьевского муниципального района Республики Мордовия</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72A143F4">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ign w:val="top"/>
          </w:tcPr>
          <w:p w14:paraId="52E2CB36">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01</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00C3E683">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11</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420B6FF4">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89</w:t>
            </w:r>
          </w:p>
        </w:tc>
        <w:tc>
          <w:tcPr>
            <w:tcW w:w="350" w:type="dxa"/>
            <w:tcBorders>
              <w:top w:val="single" w:color="000000" w:sz="2" w:space="0"/>
              <w:left w:val="single" w:color="000000" w:sz="2" w:space="0"/>
              <w:bottom w:val="single" w:color="000000" w:sz="2" w:space="0"/>
              <w:right w:val="single" w:color="000000" w:sz="2" w:space="0"/>
            </w:tcBorders>
            <w:noWrap/>
            <w:vAlign w:val="top"/>
          </w:tcPr>
          <w:p w14:paraId="7C5D562F">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w:t>
            </w:r>
          </w:p>
        </w:tc>
        <w:tc>
          <w:tcPr>
            <w:tcW w:w="420" w:type="dxa"/>
            <w:tcBorders>
              <w:top w:val="single" w:color="000000" w:sz="2" w:space="0"/>
              <w:left w:val="single" w:color="000000" w:sz="2" w:space="0"/>
              <w:bottom w:val="single" w:color="000000" w:sz="2" w:space="0"/>
              <w:right w:val="single" w:color="000000" w:sz="2" w:space="0"/>
            </w:tcBorders>
            <w:noWrap/>
            <w:vAlign w:val="top"/>
          </w:tcPr>
          <w:p w14:paraId="46719CDD">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27D88495">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41180</w:t>
            </w:r>
          </w:p>
        </w:tc>
        <w:tc>
          <w:tcPr>
            <w:tcW w:w="570" w:type="dxa"/>
            <w:tcBorders>
              <w:top w:val="single" w:color="000000" w:sz="2" w:space="0"/>
              <w:left w:val="single" w:color="000000" w:sz="2" w:space="0"/>
              <w:bottom w:val="single" w:color="000000" w:sz="2" w:space="0"/>
              <w:right w:val="single" w:color="000000" w:sz="2" w:space="0"/>
            </w:tcBorders>
            <w:noWrap/>
            <w:vAlign w:val="top"/>
          </w:tcPr>
          <w:p w14:paraId="1E39D597">
            <w:pPr>
              <w:jc w:val="both"/>
              <w:rPr>
                <w:rFonts w:hint="default" w:ascii="Times New Roman" w:hAnsi="Times New Roman" w:cs="Times New Roman"/>
                <w:i w:val="0"/>
                <w:iCs w:val="0"/>
                <w:color w:val="000000"/>
                <w:sz w:val="20"/>
                <w:szCs w:val="20"/>
                <w:u w:val="none"/>
              </w:rPr>
            </w:pPr>
          </w:p>
        </w:tc>
        <w:tc>
          <w:tcPr>
            <w:tcW w:w="830" w:type="dxa"/>
            <w:tcBorders>
              <w:top w:val="single" w:color="000000" w:sz="2" w:space="0"/>
              <w:left w:val="single" w:color="000000" w:sz="2" w:space="0"/>
              <w:bottom w:val="single" w:color="000000" w:sz="2" w:space="0"/>
              <w:right w:val="nil"/>
            </w:tcBorders>
            <w:noWrap/>
            <w:vAlign w:val="top"/>
          </w:tcPr>
          <w:p w14:paraId="0E44133E">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2,0</w:t>
            </w:r>
          </w:p>
        </w:tc>
        <w:tc>
          <w:tcPr>
            <w:tcW w:w="730" w:type="dxa"/>
            <w:tcBorders>
              <w:top w:val="single" w:color="000000" w:sz="2" w:space="0"/>
              <w:left w:val="single" w:color="000000" w:sz="2" w:space="0"/>
              <w:bottom w:val="single" w:color="000000" w:sz="2" w:space="0"/>
              <w:right w:val="nil"/>
            </w:tcBorders>
            <w:noWrap/>
            <w:vAlign w:val="top"/>
          </w:tcPr>
          <w:p w14:paraId="4B3EFF6B">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2,0</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1071E0CE">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2,0</w:t>
            </w:r>
          </w:p>
        </w:tc>
      </w:tr>
      <w:tr w14:paraId="30340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28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E7C929A">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Иные бюджетные ассигнования</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2E3E8504">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ign w:val="top"/>
          </w:tcPr>
          <w:p w14:paraId="3328496F">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01</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55143359">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11</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1DDFF7AB">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89</w:t>
            </w:r>
          </w:p>
        </w:tc>
        <w:tc>
          <w:tcPr>
            <w:tcW w:w="350" w:type="dxa"/>
            <w:tcBorders>
              <w:top w:val="single" w:color="000000" w:sz="2" w:space="0"/>
              <w:left w:val="single" w:color="000000" w:sz="2" w:space="0"/>
              <w:bottom w:val="single" w:color="000000" w:sz="2" w:space="0"/>
              <w:right w:val="single" w:color="000000" w:sz="2" w:space="0"/>
            </w:tcBorders>
            <w:noWrap/>
            <w:vAlign w:val="top"/>
          </w:tcPr>
          <w:p w14:paraId="6D6E8520">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w:t>
            </w:r>
          </w:p>
        </w:tc>
        <w:tc>
          <w:tcPr>
            <w:tcW w:w="420" w:type="dxa"/>
            <w:tcBorders>
              <w:top w:val="single" w:color="000000" w:sz="2" w:space="0"/>
              <w:left w:val="single" w:color="000000" w:sz="2" w:space="0"/>
              <w:bottom w:val="single" w:color="000000" w:sz="2" w:space="0"/>
              <w:right w:val="single" w:color="000000" w:sz="2" w:space="0"/>
            </w:tcBorders>
            <w:noWrap/>
            <w:vAlign w:val="top"/>
          </w:tcPr>
          <w:p w14:paraId="0D6F5387">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00E6D901">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41180</w:t>
            </w:r>
          </w:p>
        </w:tc>
        <w:tc>
          <w:tcPr>
            <w:tcW w:w="570" w:type="dxa"/>
            <w:tcBorders>
              <w:top w:val="single" w:color="000000" w:sz="2" w:space="0"/>
              <w:left w:val="single" w:color="000000" w:sz="2" w:space="0"/>
              <w:bottom w:val="single" w:color="000000" w:sz="2" w:space="0"/>
              <w:right w:val="single" w:color="000000" w:sz="2" w:space="0"/>
            </w:tcBorders>
            <w:noWrap/>
            <w:vAlign w:val="top"/>
          </w:tcPr>
          <w:p w14:paraId="154FB53A">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800</w:t>
            </w:r>
          </w:p>
        </w:tc>
        <w:tc>
          <w:tcPr>
            <w:tcW w:w="830" w:type="dxa"/>
            <w:tcBorders>
              <w:top w:val="single" w:color="000000" w:sz="2" w:space="0"/>
              <w:left w:val="single" w:color="000000" w:sz="2" w:space="0"/>
              <w:bottom w:val="single" w:color="000000" w:sz="2" w:space="0"/>
              <w:right w:val="nil"/>
            </w:tcBorders>
            <w:noWrap/>
            <w:vAlign w:val="top"/>
          </w:tcPr>
          <w:p w14:paraId="605FA424">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2,0</w:t>
            </w:r>
          </w:p>
        </w:tc>
        <w:tc>
          <w:tcPr>
            <w:tcW w:w="730" w:type="dxa"/>
            <w:tcBorders>
              <w:top w:val="single" w:color="000000" w:sz="2" w:space="0"/>
              <w:left w:val="single" w:color="000000" w:sz="2" w:space="0"/>
              <w:bottom w:val="single" w:color="000000" w:sz="2" w:space="0"/>
              <w:right w:val="nil"/>
            </w:tcBorders>
            <w:noWrap/>
            <w:vAlign w:val="top"/>
          </w:tcPr>
          <w:p w14:paraId="2B2F4723">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2,0</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70BA1A79">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2,0</w:t>
            </w:r>
          </w:p>
        </w:tc>
      </w:tr>
      <w:tr w14:paraId="7D1D9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26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8D6E2BD">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Резервные средства</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40D7EDA5">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ign w:val="top"/>
          </w:tcPr>
          <w:p w14:paraId="43528B8A">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01</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3B8C5724">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11</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384A31E1">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89</w:t>
            </w:r>
          </w:p>
        </w:tc>
        <w:tc>
          <w:tcPr>
            <w:tcW w:w="350" w:type="dxa"/>
            <w:tcBorders>
              <w:top w:val="single" w:color="000000" w:sz="2" w:space="0"/>
              <w:left w:val="single" w:color="000000" w:sz="2" w:space="0"/>
              <w:bottom w:val="single" w:color="000000" w:sz="2" w:space="0"/>
              <w:right w:val="single" w:color="000000" w:sz="2" w:space="0"/>
            </w:tcBorders>
            <w:noWrap/>
            <w:vAlign w:val="top"/>
          </w:tcPr>
          <w:p w14:paraId="4D5E2919">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w:t>
            </w:r>
          </w:p>
        </w:tc>
        <w:tc>
          <w:tcPr>
            <w:tcW w:w="420" w:type="dxa"/>
            <w:tcBorders>
              <w:top w:val="single" w:color="000000" w:sz="2" w:space="0"/>
              <w:left w:val="single" w:color="000000" w:sz="2" w:space="0"/>
              <w:bottom w:val="single" w:color="000000" w:sz="2" w:space="0"/>
              <w:right w:val="single" w:color="000000" w:sz="2" w:space="0"/>
            </w:tcBorders>
            <w:noWrap/>
            <w:vAlign w:val="top"/>
          </w:tcPr>
          <w:p w14:paraId="70E5E55E">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760" w:type="dxa"/>
            <w:tcBorders>
              <w:top w:val="single" w:color="000000" w:sz="2" w:space="0"/>
              <w:left w:val="single" w:color="000000" w:sz="2" w:space="0"/>
              <w:bottom w:val="single" w:color="000000" w:sz="2" w:space="0"/>
              <w:right w:val="single" w:color="000000" w:sz="2" w:space="0"/>
            </w:tcBorders>
            <w:noWrap/>
            <w:vAlign w:val="top"/>
          </w:tcPr>
          <w:p w14:paraId="5D2094F8">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41180</w:t>
            </w:r>
          </w:p>
        </w:tc>
        <w:tc>
          <w:tcPr>
            <w:tcW w:w="570" w:type="dxa"/>
            <w:tcBorders>
              <w:top w:val="single" w:color="000000" w:sz="2" w:space="0"/>
              <w:left w:val="single" w:color="000000" w:sz="2" w:space="0"/>
              <w:bottom w:val="single" w:color="000000" w:sz="2" w:space="0"/>
              <w:right w:val="single" w:color="000000" w:sz="2" w:space="0"/>
            </w:tcBorders>
            <w:noWrap/>
            <w:vAlign w:val="top"/>
          </w:tcPr>
          <w:p w14:paraId="0620289E">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870</w:t>
            </w:r>
          </w:p>
        </w:tc>
        <w:tc>
          <w:tcPr>
            <w:tcW w:w="830" w:type="dxa"/>
            <w:tcBorders>
              <w:top w:val="single" w:color="000000" w:sz="2" w:space="0"/>
              <w:left w:val="single" w:color="000000" w:sz="2" w:space="0"/>
              <w:bottom w:val="single" w:color="000000" w:sz="2" w:space="0"/>
              <w:right w:val="nil"/>
            </w:tcBorders>
            <w:noWrap/>
            <w:vAlign w:val="top"/>
          </w:tcPr>
          <w:p w14:paraId="34FD3C46">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2,0</w:t>
            </w:r>
          </w:p>
        </w:tc>
        <w:tc>
          <w:tcPr>
            <w:tcW w:w="730" w:type="dxa"/>
            <w:tcBorders>
              <w:top w:val="single" w:color="000000" w:sz="2" w:space="0"/>
              <w:left w:val="single" w:color="000000" w:sz="2" w:space="0"/>
              <w:bottom w:val="single" w:color="000000" w:sz="2" w:space="0"/>
              <w:right w:val="nil"/>
            </w:tcBorders>
            <w:noWrap/>
            <w:vAlign w:val="top"/>
          </w:tcPr>
          <w:p w14:paraId="04D6BBA2">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2,0</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10091DA6">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2,0</w:t>
            </w:r>
          </w:p>
        </w:tc>
      </w:tr>
      <w:tr w14:paraId="672D9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30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100F6266">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Жилищно- коммунальное хозяйство</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50577C07">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ign w:val="top"/>
          </w:tcPr>
          <w:p w14:paraId="67B0FE99">
            <w:pPr>
              <w:keepNext w:val="0"/>
              <w:keepLines w:val="0"/>
              <w:widowControl/>
              <w:suppressLineNumbers w:val="0"/>
              <w:jc w:val="both"/>
              <w:textAlignment w:val="bottom"/>
              <w:rPr>
                <w:rFonts w:hint="default" w:ascii="Times New Roman" w:hAnsi="Times New Roman" w:eastAsia="Arial Cyr" w:cs="Times New Roman"/>
                <w:b/>
                <w:bCs/>
                <w:i w:val="0"/>
                <w:iCs w:val="0"/>
                <w:color w:val="000000"/>
                <w:sz w:val="20"/>
                <w:szCs w:val="20"/>
                <w:u w:val="none"/>
              </w:rPr>
            </w:pPr>
            <w:r>
              <w:rPr>
                <w:rFonts w:hint="default" w:ascii="Times New Roman" w:hAnsi="Times New Roman" w:eastAsia="Arial Cyr" w:cs="Times New Roman"/>
                <w:b/>
                <w:bCs/>
                <w:i w:val="0"/>
                <w:iCs w:val="0"/>
                <w:color w:val="000000"/>
                <w:kern w:val="0"/>
                <w:sz w:val="20"/>
                <w:szCs w:val="20"/>
                <w:u w:val="none"/>
                <w:lang w:val="en-US" w:eastAsia="zh-CN" w:bidi="ar"/>
              </w:rPr>
              <w:t>05</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5ADAB8E3">
            <w:pPr>
              <w:jc w:val="both"/>
              <w:rPr>
                <w:rFonts w:hint="default" w:ascii="Times New Roman" w:hAnsi="Times New Roman" w:eastAsia="Arial Cyr" w:cs="Times New Roman"/>
                <w:b/>
                <w:bCs/>
                <w:i w:val="0"/>
                <w:iCs w:val="0"/>
                <w:color w:val="000000"/>
                <w:sz w:val="20"/>
                <w:szCs w:val="20"/>
                <w:u w:val="none"/>
              </w:rPr>
            </w:pPr>
          </w:p>
        </w:tc>
        <w:tc>
          <w:tcPr>
            <w:tcW w:w="450" w:type="dxa"/>
            <w:tcBorders>
              <w:top w:val="single" w:color="000000" w:sz="2" w:space="0"/>
              <w:left w:val="single" w:color="000000" w:sz="2" w:space="0"/>
              <w:bottom w:val="single" w:color="000000" w:sz="2" w:space="0"/>
              <w:right w:val="single" w:color="000000" w:sz="2" w:space="0"/>
            </w:tcBorders>
            <w:noWrap/>
            <w:vAlign w:val="top"/>
          </w:tcPr>
          <w:p w14:paraId="7D2B69F4">
            <w:pPr>
              <w:jc w:val="both"/>
              <w:rPr>
                <w:rFonts w:hint="default" w:ascii="Times New Roman" w:hAnsi="Times New Roman" w:cs="Times New Roman"/>
                <w:b/>
                <w:bCs/>
                <w:i w:val="0"/>
                <w:iCs w:val="0"/>
                <w:color w:val="000000"/>
                <w:sz w:val="20"/>
                <w:szCs w:val="20"/>
                <w:u w:val="none"/>
              </w:rPr>
            </w:pPr>
          </w:p>
        </w:tc>
        <w:tc>
          <w:tcPr>
            <w:tcW w:w="350" w:type="dxa"/>
            <w:tcBorders>
              <w:top w:val="single" w:color="000000" w:sz="2" w:space="0"/>
              <w:left w:val="single" w:color="000000" w:sz="2" w:space="0"/>
              <w:bottom w:val="single" w:color="000000" w:sz="2" w:space="0"/>
              <w:right w:val="single" w:color="000000" w:sz="2" w:space="0"/>
            </w:tcBorders>
            <w:noWrap/>
            <w:vAlign w:val="top"/>
          </w:tcPr>
          <w:p w14:paraId="2863C9B6">
            <w:pPr>
              <w:jc w:val="both"/>
              <w:rPr>
                <w:rFonts w:hint="default" w:ascii="Times New Roman" w:hAnsi="Times New Roman" w:cs="Times New Roman"/>
                <w:b/>
                <w:bCs/>
                <w:i w:val="0"/>
                <w:iCs w:val="0"/>
                <w:color w:val="000000"/>
                <w:sz w:val="20"/>
                <w:szCs w:val="20"/>
                <w:u w:val="none"/>
              </w:rPr>
            </w:pPr>
          </w:p>
        </w:tc>
        <w:tc>
          <w:tcPr>
            <w:tcW w:w="420" w:type="dxa"/>
            <w:tcBorders>
              <w:top w:val="single" w:color="000000" w:sz="2" w:space="0"/>
              <w:left w:val="single" w:color="000000" w:sz="2" w:space="0"/>
              <w:bottom w:val="single" w:color="000000" w:sz="2" w:space="0"/>
              <w:right w:val="single" w:color="000000" w:sz="2" w:space="0"/>
            </w:tcBorders>
            <w:noWrap/>
            <w:vAlign w:val="top"/>
          </w:tcPr>
          <w:p w14:paraId="684ADE40">
            <w:pPr>
              <w:jc w:val="both"/>
              <w:rPr>
                <w:rFonts w:hint="default" w:ascii="Times New Roman" w:hAnsi="Times New Roman" w:cs="Times New Roman"/>
                <w:b/>
                <w:bCs/>
                <w:i w:val="0"/>
                <w:iCs w:val="0"/>
                <w:color w:val="000000"/>
                <w:sz w:val="20"/>
                <w:szCs w:val="20"/>
                <w:u w:val="none"/>
              </w:rPr>
            </w:pP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206ABAA2">
            <w:pPr>
              <w:jc w:val="both"/>
              <w:rPr>
                <w:rFonts w:hint="default" w:ascii="Times New Roman" w:hAnsi="Times New Roman" w:cs="Times New Roman"/>
                <w:b/>
                <w:bCs/>
                <w:i w:val="0"/>
                <w:iCs w:val="0"/>
                <w:color w:val="000000"/>
                <w:sz w:val="20"/>
                <w:szCs w:val="20"/>
                <w:u w:val="none"/>
              </w:rPr>
            </w:pP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7859DA1D">
            <w:pPr>
              <w:jc w:val="both"/>
              <w:rPr>
                <w:rFonts w:hint="default" w:ascii="Times New Roman" w:hAnsi="Times New Roman" w:cs="Times New Roman"/>
                <w:b/>
                <w:bCs/>
                <w:i w:val="0"/>
                <w:iCs w:val="0"/>
                <w:color w:val="000000"/>
                <w:sz w:val="20"/>
                <w:szCs w:val="20"/>
                <w:u w:val="none"/>
              </w:rPr>
            </w:pPr>
          </w:p>
        </w:tc>
        <w:tc>
          <w:tcPr>
            <w:tcW w:w="830" w:type="dxa"/>
            <w:tcBorders>
              <w:top w:val="single" w:color="000000" w:sz="2" w:space="0"/>
              <w:left w:val="single" w:color="000000" w:sz="2" w:space="0"/>
              <w:bottom w:val="single" w:color="000000" w:sz="2" w:space="0"/>
              <w:right w:val="nil"/>
            </w:tcBorders>
            <w:noWrap w:val="0"/>
            <w:vAlign w:val="top"/>
          </w:tcPr>
          <w:p w14:paraId="78A80356">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47,0</w:t>
            </w:r>
          </w:p>
        </w:tc>
        <w:tc>
          <w:tcPr>
            <w:tcW w:w="730" w:type="dxa"/>
            <w:tcBorders>
              <w:top w:val="single" w:color="000000" w:sz="2" w:space="0"/>
              <w:left w:val="single" w:color="000000" w:sz="2" w:space="0"/>
              <w:bottom w:val="single" w:color="000000" w:sz="2" w:space="0"/>
              <w:right w:val="nil"/>
            </w:tcBorders>
            <w:noWrap w:val="0"/>
            <w:vAlign w:val="top"/>
          </w:tcPr>
          <w:p w14:paraId="1E2BB1F1">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45,0</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31EFEB6A">
            <w:pPr>
              <w:keepNext w:val="0"/>
              <w:keepLines w:val="0"/>
              <w:widowControl/>
              <w:suppressLineNumbers w:val="0"/>
              <w:jc w:val="center"/>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45,0</w:t>
            </w:r>
          </w:p>
        </w:tc>
      </w:tr>
      <w:tr w14:paraId="0A089B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30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AAFE05A">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Благоустройство</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2CD71F0C">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ign w:val="top"/>
          </w:tcPr>
          <w:p w14:paraId="7517E42F">
            <w:pPr>
              <w:keepNext w:val="0"/>
              <w:keepLines w:val="0"/>
              <w:widowControl/>
              <w:suppressLineNumbers w:val="0"/>
              <w:jc w:val="both"/>
              <w:textAlignment w:val="bottom"/>
              <w:rPr>
                <w:rFonts w:hint="default" w:ascii="Times New Roman" w:hAnsi="Times New Roman" w:eastAsia="Arial Cyr" w:cs="Times New Roman"/>
                <w:i/>
                <w:iCs/>
                <w:color w:val="000000"/>
                <w:sz w:val="20"/>
                <w:szCs w:val="20"/>
                <w:u w:val="none"/>
              </w:rPr>
            </w:pPr>
            <w:r>
              <w:rPr>
                <w:rFonts w:hint="default" w:ascii="Times New Roman" w:hAnsi="Times New Roman" w:eastAsia="Arial Cyr" w:cs="Times New Roman"/>
                <w:i/>
                <w:iCs/>
                <w:color w:val="000000"/>
                <w:kern w:val="0"/>
                <w:sz w:val="20"/>
                <w:szCs w:val="20"/>
                <w:u w:val="none"/>
                <w:lang w:val="en-US" w:eastAsia="zh-CN" w:bidi="ar"/>
              </w:rPr>
              <w:t>05</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6CF3A775">
            <w:pPr>
              <w:keepNext w:val="0"/>
              <w:keepLines w:val="0"/>
              <w:widowControl/>
              <w:suppressLineNumbers w:val="0"/>
              <w:jc w:val="both"/>
              <w:textAlignment w:val="bottom"/>
              <w:rPr>
                <w:rFonts w:hint="default" w:ascii="Times New Roman" w:hAnsi="Times New Roman" w:eastAsia="Arial Cyr" w:cs="Times New Roman"/>
                <w:i/>
                <w:iCs/>
                <w:color w:val="000000"/>
                <w:sz w:val="20"/>
                <w:szCs w:val="20"/>
                <w:u w:val="none"/>
              </w:rPr>
            </w:pPr>
            <w:r>
              <w:rPr>
                <w:rFonts w:hint="default" w:ascii="Times New Roman" w:hAnsi="Times New Roman" w:eastAsia="Arial Cyr" w:cs="Times New Roman"/>
                <w:i/>
                <w:iCs/>
                <w:color w:val="000000"/>
                <w:kern w:val="0"/>
                <w:sz w:val="20"/>
                <w:szCs w:val="20"/>
                <w:u w:val="none"/>
                <w:lang w:val="en-US" w:eastAsia="zh-CN" w:bidi="ar"/>
              </w:rPr>
              <w:t>03</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09C5E366">
            <w:pPr>
              <w:jc w:val="both"/>
              <w:rPr>
                <w:rFonts w:hint="default" w:ascii="Times New Roman" w:hAnsi="Times New Roman" w:cs="Times New Roman"/>
                <w:i/>
                <w:iCs/>
                <w:color w:val="000000"/>
                <w:sz w:val="20"/>
                <w:szCs w:val="20"/>
                <w:u w:val="none"/>
              </w:rPr>
            </w:pPr>
          </w:p>
        </w:tc>
        <w:tc>
          <w:tcPr>
            <w:tcW w:w="350" w:type="dxa"/>
            <w:tcBorders>
              <w:top w:val="single" w:color="000000" w:sz="2" w:space="0"/>
              <w:left w:val="single" w:color="000000" w:sz="2" w:space="0"/>
              <w:bottom w:val="single" w:color="000000" w:sz="2" w:space="0"/>
              <w:right w:val="single" w:color="000000" w:sz="2" w:space="0"/>
            </w:tcBorders>
            <w:noWrap/>
            <w:vAlign w:val="top"/>
          </w:tcPr>
          <w:p w14:paraId="651978BE">
            <w:pPr>
              <w:jc w:val="both"/>
              <w:rPr>
                <w:rFonts w:hint="default" w:ascii="Times New Roman" w:hAnsi="Times New Roman" w:cs="Times New Roman"/>
                <w:i/>
                <w:iCs/>
                <w:color w:val="000000"/>
                <w:sz w:val="20"/>
                <w:szCs w:val="20"/>
                <w:u w:val="none"/>
              </w:rPr>
            </w:pPr>
          </w:p>
        </w:tc>
        <w:tc>
          <w:tcPr>
            <w:tcW w:w="420" w:type="dxa"/>
            <w:tcBorders>
              <w:top w:val="single" w:color="000000" w:sz="2" w:space="0"/>
              <w:left w:val="single" w:color="000000" w:sz="2" w:space="0"/>
              <w:bottom w:val="single" w:color="000000" w:sz="2" w:space="0"/>
              <w:right w:val="single" w:color="000000" w:sz="2" w:space="0"/>
            </w:tcBorders>
            <w:noWrap/>
            <w:vAlign w:val="top"/>
          </w:tcPr>
          <w:p w14:paraId="6BA57DAE">
            <w:pPr>
              <w:jc w:val="both"/>
              <w:rPr>
                <w:rFonts w:hint="default" w:ascii="Times New Roman" w:hAnsi="Times New Roman" w:cs="Times New Roman"/>
                <w:i/>
                <w:iCs/>
                <w:color w:val="000000"/>
                <w:sz w:val="20"/>
                <w:szCs w:val="20"/>
                <w:u w:val="none"/>
              </w:rPr>
            </w:pP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323343F2">
            <w:pPr>
              <w:jc w:val="both"/>
              <w:rPr>
                <w:rFonts w:hint="default" w:ascii="Times New Roman" w:hAnsi="Times New Roman" w:cs="Times New Roman"/>
                <w:i/>
                <w:iCs/>
                <w:color w:val="000000"/>
                <w:sz w:val="20"/>
                <w:szCs w:val="20"/>
                <w:u w:val="none"/>
              </w:rPr>
            </w:pP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6A26DB77">
            <w:pPr>
              <w:jc w:val="both"/>
              <w:rPr>
                <w:rFonts w:hint="default" w:ascii="Times New Roman" w:hAnsi="Times New Roman" w:cs="Times New Roman"/>
                <w:b/>
                <w:bCs/>
                <w:i/>
                <w:iCs/>
                <w:color w:val="000000"/>
                <w:sz w:val="20"/>
                <w:szCs w:val="20"/>
                <w:u w:val="none"/>
              </w:rPr>
            </w:pPr>
          </w:p>
        </w:tc>
        <w:tc>
          <w:tcPr>
            <w:tcW w:w="830" w:type="dxa"/>
            <w:tcBorders>
              <w:top w:val="single" w:color="000000" w:sz="2" w:space="0"/>
              <w:left w:val="single" w:color="000000" w:sz="2" w:space="0"/>
              <w:bottom w:val="single" w:color="000000" w:sz="2" w:space="0"/>
              <w:right w:val="nil"/>
            </w:tcBorders>
            <w:noWrap w:val="0"/>
            <w:vAlign w:val="top"/>
          </w:tcPr>
          <w:p w14:paraId="7750342D">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47,0</w:t>
            </w:r>
          </w:p>
        </w:tc>
        <w:tc>
          <w:tcPr>
            <w:tcW w:w="730" w:type="dxa"/>
            <w:tcBorders>
              <w:top w:val="single" w:color="000000" w:sz="2" w:space="0"/>
              <w:left w:val="single" w:color="000000" w:sz="2" w:space="0"/>
              <w:bottom w:val="single" w:color="000000" w:sz="2" w:space="0"/>
              <w:right w:val="nil"/>
            </w:tcBorders>
            <w:noWrap w:val="0"/>
            <w:vAlign w:val="top"/>
          </w:tcPr>
          <w:p w14:paraId="373B448C">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45,0</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115DB232">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45,0</w:t>
            </w:r>
          </w:p>
        </w:tc>
      </w:tr>
      <w:tr w14:paraId="2E5C1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46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4449C016">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Непрограммные расходы главных распорядителей  средств местного бюджета</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5131613E">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ign w:val="top"/>
          </w:tcPr>
          <w:p w14:paraId="1547B10E">
            <w:pPr>
              <w:keepNext w:val="0"/>
              <w:keepLines w:val="0"/>
              <w:widowControl/>
              <w:suppressLineNumbers w:val="0"/>
              <w:jc w:val="both"/>
              <w:textAlignment w:val="bottom"/>
              <w:rPr>
                <w:rFonts w:hint="default" w:ascii="Times New Roman" w:hAnsi="Times New Roman" w:eastAsia="Arial Cyr" w:cs="Times New Roman"/>
                <w:i/>
                <w:iCs/>
                <w:color w:val="000000"/>
                <w:sz w:val="20"/>
                <w:szCs w:val="20"/>
                <w:u w:val="none"/>
              </w:rPr>
            </w:pPr>
            <w:r>
              <w:rPr>
                <w:rFonts w:hint="default" w:ascii="Times New Roman" w:hAnsi="Times New Roman" w:eastAsia="Arial Cyr" w:cs="Times New Roman"/>
                <w:i/>
                <w:iCs/>
                <w:color w:val="000000"/>
                <w:kern w:val="0"/>
                <w:sz w:val="20"/>
                <w:szCs w:val="20"/>
                <w:u w:val="none"/>
                <w:lang w:val="en-US" w:eastAsia="zh-CN" w:bidi="ar"/>
              </w:rPr>
              <w:t>05</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303C6505">
            <w:pPr>
              <w:keepNext w:val="0"/>
              <w:keepLines w:val="0"/>
              <w:widowControl/>
              <w:suppressLineNumbers w:val="0"/>
              <w:jc w:val="both"/>
              <w:textAlignment w:val="bottom"/>
              <w:rPr>
                <w:rFonts w:hint="default" w:ascii="Times New Roman" w:hAnsi="Times New Roman" w:eastAsia="Arial Cyr" w:cs="Times New Roman"/>
                <w:i/>
                <w:iCs/>
                <w:color w:val="000000"/>
                <w:sz w:val="20"/>
                <w:szCs w:val="20"/>
                <w:u w:val="none"/>
              </w:rPr>
            </w:pPr>
            <w:r>
              <w:rPr>
                <w:rFonts w:hint="default" w:ascii="Times New Roman" w:hAnsi="Times New Roman" w:eastAsia="Arial Cyr" w:cs="Times New Roman"/>
                <w:i/>
                <w:iCs/>
                <w:color w:val="000000"/>
                <w:kern w:val="0"/>
                <w:sz w:val="20"/>
                <w:szCs w:val="20"/>
                <w:u w:val="none"/>
                <w:lang w:val="en-US" w:eastAsia="zh-CN" w:bidi="ar"/>
              </w:rPr>
              <w:t>03</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4A9B927D">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89</w:t>
            </w:r>
          </w:p>
        </w:tc>
        <w:tc>
          <w:tcPr>
            <w:tcW w:w="350" w:type="dxa"/>
            <w:tcBorders>
              <w:top w:val="single" w:color="000000" w:sz="2" w:space="0"/>
              <w:left w:val="single" w:color="000000" w:sz="2" w:space="0"/>
              <w:bottom w:val="single" w:color="000000" w:sz="2" w:space="0"/>
              <w:right w:val="single" w:color="000000" w:sz="2" w:space="0"/>
            </w:tcBorders>
            <w:noWrap/>
            <w:vAlign w:val="top"/>
          </w:tcPr>
          <w:p w14:paraId="0C72E544">
            <w:pPr>
              <w:jc w:val="both"/>
              <w:rPr>
                <w:rFonts w:hint="default" w:ascii="Times New Roman" w:hAnsi="Times New Roman" w:cs="Times New Roman"/>
                <w:i/>
                <w:iCs/>
                <w:color w:val="000000"/>
                <w:sz w:val="20"/>
                <w:szCs w:val="20"/>
                <w:u w:val="none"/>
              </w:rPr>
            </w:pPr>
          </w:p>
        </w:tc>
        <w:tc>
          <w:tcPr>
            <w:tcW w:w="420" w:type="dxa"/>
            <w:tcBorders>
              <w:top w:val="single" w:color="000000" w:sz="2" w:space="0"/>
              <w:left w:val="single" w:color="000000" w:sz="2" w:space="0"/>
              <w:bottom w:val="single" w:color="000000" w:sz="2" w:space="0"/>
              <w:right w:val="single" w:color="000000" w:sz="2" w:space="0"/>
            </w:tcBorders>
            <w:noWrap/>
            <w:vAlign w:val="top"/>
          </w:tcPr>
          <w:p w14:paraId="4CA81D8C">
            <w:pPr>
              <w:jc w:val="both"/>
              <w:rPr>
                <w:rFonts w:hint="default" w:ascii="Times New Roman" w:hAnsi="Times New Roman" w:cs="Times New Roman"/>
                <w:i/>
                <w:iCs/>
                <w:color w:val="000000"/>
                <w:sz w:val="20"/>
                <w:szCs w:val="20"/>
                <w:u w:val="none"/>
              </w:rPr>
            </w:pP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3B25A610">
            <w:pPr>
              <w:jc w:val="both"/>
              <w:rPr>
                <w:rFonts w:hint="default" w:ascii="Times New Roman" w:hAnsi="Times New Roman" w:cs="Times New Roman"/>
                <w:i/>
                <w:iCs/>
                <w:color w:val="000000"/>
                <w:sz w:val="20"/>
                <w:szCs w:val="20"/>
                <w:u w:val="none"/>
              </w:rPr>
            </w:pP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356E4C07">
            <w:pPr>
              <w:jc w:val="both"/>
              <w:rPr>
                <w:rFonts w:hint="default" w:ascii="Times New Roman" w:hAnsi="Times New Roman" w:cs="Times New Roman"/>
                <w:i w:val="0"/>
                <w:iCs w:val="0"/>
                <w:color w:val="000000"/>
                <w:sz w:val="20"/>
                <w:szCs w:val="20"/>
                <w:u w:val="none"/>
              </w:rPr>
            </w:pPr>
          </w:p>
        </w:tc>
        <w:tc>
          <w:tcPr>
            <w:tcW w:w="830" w:type="dxa"/>
            <w:tcBorders>
              <w:top w:val="single" w:color="000000" w:sz="2" w:space="0"/>
              <w:left w:val="single" w:color="000000" w:sz="2" w:space="0"/>
              <w:bottom w:val="single" w:color="000000" w:sz="2" w:space="0"/>
              <w:right w:val="nil"/>
            </w:tcBorders>
            <w:noWrap w:val="0"/>
            <w:vAlign w:val="top"/>
          </w:tcPr>
          <w:p w14:paraId="7D794E04">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47,0</w:t>
            </w:r>
          </w:p>
        </w:tc>
        <w:tc>
          <w:tcPr>
            <w:tcW w:w="730" w:type="dxa"/>
            <w:tcBorders>
              <w:top w:val="single" w:color="000000" w:sz="2" w:space="0"/>
              <w:left w:val="single" w:color="000000" w:sz="2" w:space="0"/>
              <w:bottom w:val="single" w:color="000000" w:sz="2" w:space="0"/>
              <w:right w:val="nil"/>
            </w:tcBorders>
            <w:noWrap w:val="0"/>
            <w:vAlign w:val="top"/>
          </w:tcPr>
          <w:p w14:paraId="1EB0D34A">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45,0</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5292B436">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45,0</w:t>
            </w:r>
          </w:p>
        </w:tc>
      </w:tr>
      <w:tr w14:paraId="565C3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56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2802F306">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Непрограммные расходы в рамках обеспечения деятельности главных распорядителей средств местного бюджета</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28C24A96">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ign w:val="top"/>
          </w:tcPr>
          <w:p w14:paraId="0CE57CD0">
            <w:pPr>
              <w:keepNext w:val="0"/>
              <w:keepLines w:val="0"/>
              <w:widowControl/>
              <w:suppressLineNumbers w:val="0"/>
              <w:jc w:val="both"/>
              <w:textAlignment w:val="bottom"/>
              <w:rPr>
                <w:rFonts w:hint="default" w:ascii="Times New Roman" w:hAnsi="Times New Roman" w:eastAsia="Arial Cyr" w:cs="Times New Roman"/>
                <w:i/>
                <w:iCs/>
                <w:color w:val="000000"/>
                <w:sz w:val="20"/>
                <w:szCs w:val="20"/>
                <w:u w:val="none"/>
              </w:rPr>
            </w:pPr>
            <w:r>
              <w:rPr>
                <w:rFonts w:hint="default" w:ascii="Times New Roman" w:hAnsi="Times New Roman" w:eastAsia="Arial Cyr" w:cs="Times New Roman"/>
                <w:i/>
                <w:iCs/>
                <w:color w:val="000000"/>
                <w:kern w:val="0"/>
                <w:sz w:val="20"/>
                <w:szCs w:val="20"/>
                <w:u w:val="none"/>
                <w:lang w:val="en-US" w:eastAsia="zh-CN" w:bidi="ar"/>
              </w:rPr>
              <w:t>05</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7BEB14D1">
            <w:pPr>
              <w:keepNext w:val="0"/>
              <w:keepLines w:val="0"/>
              <w:widowControl/>
              <w:suppressLineNumbers w:val="0"/>
              <w:jc w:val="both"/>
              <w:textAlignment w:val="bottom"/>
              <w:rPr>
                <w:rFonts w:hint="default" w:ascii="Times New Roman" w:hAnsi="Times New Roman" w:eastAsia="Arial Cyr" w:cs="Times New Roman"/>
                <w:i/>
                <w:iCs/>
                <w:color w:val="000000"/>
                <w:sz w:val="20"/>
                <w:szCs w:val="20"/>
                <w:u w:val="none"/>
              </w:rPr>
            </w:pPr>
            <w:r>
              <w:rPr>
                <w:rFonts w:hint="default" w:ascii="Times New Roman" w:hAnsi="Times New Roman" w:eastAsia="Arial Cyr" w:cs="Times New Roman"/>
                <w:i/>
                <w:iCs/>
                <w:color w:val="000000"/>
                <w:kern w:val="0"/>
                <w:sz w:val="20"/>
                <w:szCs w:val="20"/>
                <w:u w:val="none"/>
                <w:lang w:val="en-US" w:eastAsia="zh-CN" w:bidi="ar"/>
              </w:rPr>
              <w:t>03</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377BF75B">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89</w:t>
            </w:r>
          </w:p>
        </w:tc>
        <w:tc>
          <w:tcPr>
            <w:tcW w:w="350" w:type="dxa"/>
            <w:tcBorders>
              <w:top w:val="single" w:color="000000" w:sz="2" w:space="0"/>
              <w:left w:val="single" w:color="000000" w:sz="2" w:space="0"/>
              <w:bottom w:val="single" w:color="000000" w:sz="2" w:space="0"/>
              <w:right w:val="single" w:color="000000" w:sz="2" w:space="0"/>
            </w:tcBorders>
            <w:noWrap/>
            <w:vAlign w:val="top"/>
          </w:tcPr>
          <w:p w14:paraId="7831C54D">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w:t>
            </w:r>
          </w:p>
        </w:tc>
        <w:tc>
          <w:tcPr>
            <w:tcW w:w="420" w:type="dxa"/>
            <w:tcBorders>
              <w:top w:val="single" w:color="000000" w:sz="2" w:space="0"/>
              <w:left w:val="single" w:color="000000" w:sz="2" w:space="0"/>
              <w:bottom w:val="single" w:color="000000" w:sz="2" w:space="0"/>
              <w:right w:val="single" w:color="000000" w:sz="2" w:space="0"/>
            </w:tcBorders>
            <w:noWrap/>
            <w:vAlign w:val="top"/>
          </w:tcPr>
          <w:p w14:paraId="14EB1D17">
            <w:pPr>
              <w:jc w:val="both"/>
              <w:rPr>
                <w:rFonts w:hint="default" w:ascii="Times New Roman" w:hAnsi="Times New Roman" w:cs="Times New Roman"/>
                <w:i/>
                <w:iCs/>
                <w:color w:val="000000"/>
                <w:sz w:val="20"/>
                <w:szCs w:val="20"/>
                <w:u w:val="none"/>
              </w:rPr>
            </w:pP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76198C64">
            <w:pPr>
              <w:jc w:val="both"/>
              <w:rPr>
                <w:rFonts w:hint="default" w:ascii="Times New Roman" w:hAnsi="Times New Roman" w:cs="Times New Roman"/>
                <w:i/>
                <w:iCs/>
                <w:color w:val="000000"/>
                <w:sz w:val="20"/>
                <w:szCs w:val="20"/>
                <w:u w:val="none"/>
              </w:rPr>
            </w:pP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10322AC1">
            <w:pPr>
              <w:jc w:val="both"/>
              <w:rPr>
                <w:rFonts w:hint="default" w:ascii="Times New Roman" w:hAnsi="Times New Roman" w:cs="Times New Roman"/>
                <w:i w:val="0"/>
                <w:iCs w:val="0"/>
                <w:color w:val="000000"/>
                <w:sz w:val="20"/>
                <w:szCs w:val="20"/>
                <w:u w:val="none"/>
              </w:rPr>
            </w:pPr>
          </w:p>
        </w:tc>
        <w:tc>
          <w:tcPr>
            <w:tcW w:w="830" w:type="dxa"/>
            <w:tcBorders>
              <w:top w:val="single" w:color="000000" w:sz="2" w:space="0"/>
              <w:left w:val="single" w:color="000000" w:sz="2" w:space="0"/>
              <w:bottom w:val="single" w:color="000000" w:sz="2" w:space="0"/>
              <w:right w:val="nil"/>
            </w:tcBorders>
            <w:noWrap w:val="0"/>
            <w:vAlign w:val="top"/>
          </w:tcPr>
          <w:p w14:paraId="61A902AB">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47,0</w:t>
            </w:r>
          </w:p>
        </w:tc>
        <w:tc>
          <w:tcPr>
            <w:tcW w:w="730" w:type="dxa"/>
            <w:tcBorders>
              <w:top w:val="single" w:color="000000" w:sz="2" w:space="0"/>
              <w:left w:val="single" w:color="000000" w:sz="2" w:space="0"/>
              <w:bottom w:val="single" w:color="000000" w:sz="2" w:space="0"/>
              <w:right w:val="nil"/>
            </w:tcBorders>
            <w:noWrap w:val="0"/>
            <w:vAlign w:val="top"/>
          </w:tcPr>
          <w:p w14:paraId="38A61648">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45,0</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0A3507E0">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45,0</w:t>
            </w:r>
          </w:p>
        </w:tc>
      </w:tr>
      <w:tr w14:paraId="042BF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36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1D0123A">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 xml:space="preserve">Прочие мероприятия по благоустройству </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588C61A6">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ign w:val="top"/>
          </w:tcPr>
          <w:p w14:paraId="07DE1C8E">
            <w:pPr>
              <w:keepNext w:val="0"/>
              <w:keepLines w:val="0"/>
              <w:widowControl/>
              <w:suppressLineNumbers w:val="0"/>
              <w:jc w:val="both"/>
              <w:textAlignment w:val="bottom"/>
              <w:rPr>
                <w:rFonts w:hint="default" w:ascii="Times New Roman" w:hAnsi="Times New Roman" w:eastAsia="Arial Cyr" w:cs="Times New Roman"/>
                <w:i/>
                <w:iCs/>
                <w:color w:val="000000"/>
                <w:sz w:val="20"/>
                <w:szCs w:val="20"/>
                <w:u w:val="none"/>
              </w:rPr>
            </w:pPr>
            <w:r>
              <w:rPr>
                <w:rFonts w:hint="default" w:ascii="Times New Roman" w:hAnsi="Times New Roman" w:eastAsia="Arial Cyr" w:cs="Times New Roman"/>
                <w:i/>
                <w:iCs/>
                <w:color w:val="000000"/>
                <w:kern w:val="0"/>
                <w:sz w:val="20"/>
                <w:szCs w:val="20"/>
                <w:u w:val="none"/>
                <w:lang w:val="en-US" w:eastAsia="zh-CN" w:bidi="ar"/>
              </w:rPr>
              <w:t>05</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57CCAF7D">
            <w:pPr>
              <w:keepNext w:val="0"/>
              <w:keepLines w:val="0"/>
              <w:widowControl/>
              <w:suppressLineNumbers w:val="0"/>
              <w:jc w:val="both"/>
              <w:textAlignment w:val="bottom"/>
              <w:rPr>
                <w:rFonts w:hint="default" w:ascii="Times New Roman" w:hAnsi="Times New Roman" w:eastAsia="Arial Cyr" w:cs="Times New Roman"/>
                <w:i/>
                <w:iCs/>
                <w:color w:val="000000"/>
                <w:sz w:val="20"/>
                <w:szCs w:val="20"/>
                <w:u w:val="none"/>
              </w:rPr>
            </w:pPr>
            <w:r>
              <w:rPr>
                <w:rFonts w:hint="default" w:ascii="Times New Roman" w:hAnsi="Times New Roman" w:eastAsia="Arial Cyr" w:cs="Times New Roman"/>
                <w:i/>
                <w:iCs/>
                <w:color w:val="000000"/>
                <w:kern w:val="0"/>
                <w:sz w:val="20"/>
                <w:szCs w:val="20"/>
                <w:u w:val="none"/>
                <w:lang w:val="en-US" w:eastAsia="zh-CN" w:bidi="ar"/>
              </w:rPr>
              <w:t>03</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0E42C231">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89</w:t>
            </w:r>
          </w:p>
        </w:tc>
        <w:tc>
          <w:tcPr>
            <w:tcW w:w="350" w:type="dxa"/>
            <w:tcBorders>
              <w:top w:val="single" w:color="000000" w:sz="2" w:space="0"/>
              <w:left w:val="single" w:color="000000" w:sz="2" w:space="0"/>
              <w:bottom w:val="single" w:color="000000" w:sz="2" w:space="0"/>
              <w:right w:val="single" w:color="000000" w:sz="2" w:space="0"/>
            </w:tcBorders>
            <w:noWrap/>
            <w:vAlign w:val="top"/>
          </w:tcPr>
          <w:p w14:paraId="3B6E5E99">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w:t>
            </w:r>
          </w:p>
        </w:tc>
        <w:tc>
          <w:tcPr>
            <w:tcW w:w="420" w:type="dxa"/>
            <w:tcBorders>
              <w:top w:val="single" w:color="000000" w:sz="2" w:space="0"/>
              <w:left w:val="single" w:color="000000" w:sz="2" w:space="0"/>
              <w:bottom w:val="single" w:color="000000" w:sz="2" w:space="0"/>
              <w:right w:val="single" w:color="000000" w:sz="2" w:space="0"/>
            </w:tcBorders>
            <w:noWrap/>
            <w:vAlign w:val="top"/>
          </w:tcPr>
          <w:p w14:paraId="29BEC58C">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7D720F21">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43040</w:t>
            </w: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2A7E0CEE">
            <w:pPr>
              <w:jc w:val="both"/>
              <w:rPr>
                <w:rFonts w:hint="default" w:ascii="Times New Roman" w:hAnsi="Times New Roman" w:cs="Times New Roman"/>
                <w:i w:val="0"/>
                <w:iCs w:val="0"/>
                <w:color w:val="000000"/>
                <w:sz w:val="20"/>
                <w:szCs w:val="20"/>
                <w:u w:val="none"/>
              </w:rPr>
            </w:pPr>
          </w:p>
        </w:tc>
        <w:tc>
          <w:tcPr>
            <w:tcW w:w="830" w:type="dxa"/>
            <w:tcBorders>
              <w:top w:val="single" w:color="000000" w:sz="2" w:space="0"/>
              <w:left w:val="single" w:color="000000" w:sz="2" w:space="0"/>
              <w:bottom w:val="single" w:color="000000" w:sz="2" w:space="0"/>
              <w:right w:val="nil"/>
            </w:tcBorders>
            <w:noWrap w:val="0"/>
            <w:vAlign w:val="top"/>
          </w:tcPr>
          <w:p w14:paraId="6AE92CE9">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47,0</w:t>
            </w:r>
          </w:p>
        </w:tc>
        <w:tc>
          <w:tcPr>
            <w:tcW w:w="730" w:type="dxa"/>
            <w:tcBorders>
              <w:top w:val="single" w:color="000000" w:sz="2" w:space="0"/>
              <w:left w:val="single" w:color="000000" w:sz="2" w:space="0"/>
              <w:bottom w:val="single" w:color="000000" w:sz="2" w:space="0"/>
              <w:right w:val="nil"/>
            </w:tcBorders>
            <w:noWrap w:val="0"/>
            <w:vAlign w:val="top"/>
          </w:tcPr>
          <w:p w14:paraId="3AA0EB88">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45,0</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0EEE50F7">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45,0</w:t>
            </w:r>
          </w:p>
        </w:tc>
      </w:tr>
      <w:tr w14:paraId="31EC8B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255" w:hRule="atLeast"/>
        </w:trPr>
        <w:tc>
          <w:tcPr>
            <w:tcW w:w="396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CFCE83F">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Закупка товаров, работ и услуг для обеспечения государственных (муниципальных) нужд</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4A8EB155">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ign w:val="top"/>
          </w:tcPr>
          <w:p w14:paraId="327A664D">
            <w:pPr>
              <w:keepNext w:val="0"/>
              <w:keepLines w:val="0"/>
              <w:widowControl/>
              <w:suppressLineNumbers w:val="0"/>
              <w:jc w:val="both"/>
              <w:textAlignment w:val="bottom"/>
              <w:rPr>
                <w:rFonts w:hint="default" w:ascii="Times New Roman" w:hAnsi="Times New Roman" w:eastAsia="Arial Cyr" w:cs="Times New Roman"/>
                <w:i/>
                <w:iCs/>
                <w:color w:val="000000"/>
                <w:sz w:val="20"/>
                <w:szCs w:val="20"/>
                <w:u w:val="none"/>
              </w:rPr>
            </w:pPr>
            <w:r>
              <w:rPr>
                <w:rFonts w:hint="default" w:ascii="Times New Roman" w:hAnsi="Times New Roman" w:eastAsia="Arial Cyr" w:cs="Times New Roman"/>
                <w:i/>
                <w:iCs/>
                <w:color w:val="000000"/>
                <w:kern w:val="0"/>
                <w:sz w:val="20"/>
                <w:szCs w:val="20"/>
                <w:u w:val="none"/>
                <w:lang w:val="en-US" w:eastAsia="zh-CN" w:bidi="ar"/>
              </w:rPr>
              <w:t>05</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0618099F">
            <w:pPr>
              <w:keepNext w:val="0"/>
              <w:keepLines w:val="0"/>
              <w:widowControl/>
              <w:suppressLineNumbers w:val="0"/>
              <w:jc w:val="both"/>
              <w:textAlignment w:val="bottom"/>
              <w:rPr>
                <w:rFonts w:hint="default" w:ascii="Times New Roman" w:hAnsi="Times New Roman" w:eastAsia="Arial Cyr" w:cs="Times New Roman"/>
                <w:i/>
                <w:iCs/>
                <w:color w:val="000000"/>
                <w:sz w:val="20"/>
                <w:szCs w:val="20"/>
                <w:u w:val="none"/>
              </w:rPr>
            </w:pPr>
            <w:r>
              <w:rPr>
                <w:rFonts w:hint="default" w:ascii="Times New Roman" w:hAnsi="Times New Roman" w:eastAsia="Arial Cyr" w:cs="Times New Roman"/>
                <w:i/>
                <w:iCs/>
                <w:color w:val="000000"/>
                <w:kern w:val="0"/>
                <w:sz w:val="20"/>
                <w:szCs w:val="20"/>
                <w:u w:val="none"/>
                <w:lang w:val="en-US" w:eastAsia="zh-CN" w:bidi="ar"/>
              </w:rPr>
              <w:t>03</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4C1422CA">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89</w:t>
            </w:r>
          </w:p>
        </w:tc>
        <w:tc>
          <w:tcPr>
            <w:tcW w:w="350" w:type="dxa"/>
            <w:tcBorders>
              <w:top w:val="single" w:color="000000" w:sz="2" w:space="0"/>
              <w:left w:val="single" w:color="000000" w:sz="2" w:space="0"/>
              <w:bottom w:val="single" w:color="000000" w:sz="2" w:space="0"/>
              <w:right w:val="single" w:color="000000" w:sz="2" w:space="0"/>
            </w:tcBorders>
            <w:noWrap/>
            <w:vAlign w:val="top"/>
          </w:tcPr>
          <w:p w14:paraId="1D25842A">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w:t>
            </w:r>
          </w:p>
        </w:tc>
        <w:tc>
          <w:tcPr>
            <w:tcW w:w="420" w:type="dxa"/>
            <w:tcBorders>
              <w:top w:val="single" w:color="000000" w:sz="2" w:space="0"/>
              <w:left w:val="single" w:color="000000" w:sz="2" w:space="0"/>
              <w:bottom w:val="single" w:color="000000" w:sz="2" w:space="0"/>
              <w:right w:val="single" w:color="000000" w:sz="2" w:space="0"/>
            </w:tcBorders>
            <w:noWrap/>
            <w:vAlign w:val="top"/>
          </w:tcPr>
          <w:p w14:paraId="5D18990A">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0C9FB320">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43040</w:t>
            </w: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620C13A0">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200</w:t>
            </w:r>
          </w:p>
        </w:tc>
        <w:tc>
          <w:tcPr>
            <w:tcW w:w="830" w:type="dxa"/>
            <w:tcBorders>
              <w:top w:val="single" w:color="000000" w:sz="2" w:space="0"/>
              <w:left w:val="single" w:color="000000" w:sz="2" w:space="0"/>
              <w:bottom w:val="single" w:color="000000" w:sz="2" w:space="0"/>
              <w:right w:val="nil"/>
            </w:tcBorders>
            <w:noWrap w:val="0"/>
            <w:vAlign w:val="top"/>
          </w:tcPr>
          <w:p w14:paraId="3CD3F49C">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47,0</w:t>
            </w:r>
          </w:p>
        </w:tc>
        <w:tc>
          <w:tcPr>
            <w:tcW w:w="730" w:type="dxa"/>
            <w:tcBorders>
              <w:top w:val="single" w:color="000000" w:sz="2" w:space="0"/>
              <w:left w:val="single" w:color="000000" w:sz="2" w:space="0"/>
              <w:bottom w:val="single" w:color="000000" w:sz="2" w:space="0"/>
              <w:right w:val="nil"/>
            </w:tcBorders>
            <w:noWrap w:val="0"/>
            <w:vAlign w:val="top"/>
          </w:tcPr>
          <w:p w14:paraId="56ED5D6B">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45,0</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3446A963">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45,0</w:t>
            </w:r>
          </w:p>
        </w:tc>
      </w:tr>
      <w:tr w14:paraId="66219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48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0503C91">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Иные закупки товаров, работ и услуг для обеспечения государственных (муниципальных) нужд</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61A357BD">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ign w:val="top"/>
          </w:tcPr>
          <w:p w14:paraId="79FF3684">
            <w:pPr>
              <w:keepNext w:val="0"/>
              <w:keepLines w:val="0"/>
              <w:widowControl/>
              <w:suppressLineNumbers w:val="0"/>
              <w:jc w:val="both"/>
              <w:textAlignment w:val="bottom"/>
              <w:rPr>
                <w:rFonts w:hint="default" w:ascii="Times New Roman" w:hAnsi="Times New Roman" w:eastAsia="Arial Cyr" w:cs="Times New Roman"/>
                <w:i/>
                <w:iCs/>
                <w:color w:val="000000"/>
                <w:sz w:val="20"/>
                <w:szCs w:val="20"/>
                <w:u w:val="none"/>
              </w:rPr>
            </w:pPr>
            <w:r>
              <w:rPr>
                <w:rFonts w:hint="default" w:ascii="Times New Roman" w:hAnsi="Times New Roman" w:eastAsia="Arial Cyr" w:cs="Times New Roman"/>
                <w:i/>
                <w:iCs/>
                <w:color w:val="000000"/>
                <w:kern w:val="0"/>
                <w:sz w:val="20"/>
                <w:szCs w:val="20"/>
                <w:u w:val="none"/>
                <w:lang w:val="en-US" w:eastAsia="zh-CN" w:bidi="ar"/>
              </w:rPr>
              <w:t>05</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6938EAF5">
            <w:pPr>
              <w:keepNext w:val="0"/>
              <w:keepLines w:val="0"/>
              <w:widowControl/>
              <w:suppressLineNumbers w:val="0"/>
              <w:jc w:val="both"/>
              <w:textAlignment w:val="bottom"/>
              <w:rPr>
                <w:rFonts w:hint="default" w:ascii="Times New Roman" w:hAnsi="Times New Roman" w:eastAsia="Arial Cyr" w:cs="Times New Roman"/>
                <w:i/>
                <w:iCs/>
                <w:color w:val="000000"/>
                <w:sz w:val="20"/>
                <w:szCs w:val="20"/>
                <w:u w:val="none"/>
              </w:rPr>
            </w:pPr>
            <w:r>
              <w:rPr>
                <w:rFonts w:hint="default" w:ascii="Times New Roman" w:hAnsi="Times New Roman" w:eastAsia="Arial Cyr" w:cs="Times New Roman"/>
                <w:i/>
                <w:iCs/>
                <w:color w:val="000000"/>
                <w:kern w:val="0"/>
                <w:sz w:val="20"/>
                <w:szCs w:val="20"/>
                <w:u w:val="none"/>
                <w:lang w:val="en-US" w:eastAsia="zh-CN" w:bidi="ar"/>
              </w:rPr>
              <w:t>03</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1D67DB30">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89</w:t>
            </w:r>
          </w:p>
        </w:tc>
        <w:tc>
          <w:tcPr>
            <w:tcW w:w="350" w:type="dxa"/>
            <w:tcBorders>
              <w:top w:val="single" w:color="000000" w:sz="2" w:space="0"/>
              <w:left w:val="single" w:color="000000" w:sz="2" w:space="0"/>
              <w:bottom w:val="single" w:color="000000" w:sz="2" w:space="0"/>
              <w:right w:val="single" w:color="000000" w:sz="2" w:space="0"/>
            </w:tcBorders>
            <w:noWrap/>
            <w:vAlign w:val="top"/>
          </w:tcPr>
          <w:p w14:paraId="4D9C80DE">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w:t>
            </w:r>
          </w:p>
        </w:tc>
        <w:tc>
          <w:tcPr>
            <w:tcW w:w="420" w:type="dxa"/>
            <w:tcBorders>
              <w:top w:val="single" w:color="000000" w:sz="2" w:space="0"/>
              <w:left w:val="single" w:color="000000" w:sz="2" w:space="0"/>
              <w:bottom w:val="single" w:color="000000" w:sz="2" w:space="0"/>
              <w:right w:val="single" w:color="000000" w:sz="2" w:space="0"/>
            </w:tcBorders>
            <w:noWrap/>
            <w:vAlign w:val="top"/>
          </w:tcPr>
          <w:p w14:paraId="3BF3AB79">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7391E2E8">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43040</w:t>
            </w: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28DB6FDC">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240</w:t>
            </w:r>
          </w:p>
        </w:tc>
        <w:tc>
          <w:tcPr>
            <w:tcW w:w="830" w:type="dxa"/>
            <w:tcBorders>
              <w:top w:val="single" w:color="000000" w:sz="2" w:space="0"/>
              <w:left w:val="single" w:color="000000" w:sz="2" w:space="0"/>
              <w:bottom w:val="single" w:color="000000" w:sz="2" w:space="0"/>
              <w:right w:val="nil"/>
            </w:tcBorders>
            <w:noWrap w:val="0"/>
            <w:vAlign w:val="top"/>
          </w:tcPr>
          <w:p w14:paraId="2D824EE0">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47,0</w:t>
            </w:r>
          </w:p>
        </w:tc>
        <w:tc>
          <w:tcPr>
            <w:tcW w:w="730" w:type="dxa"/>
            <w:tcBorders>
              <w:top w:val="single" w:color="000000" w:sz="2" w:space="0"/>
              <w:left w:val="single" w:color="000000" w:sz="2" w:space="0"/>
              <w:bottom w:val="single" w:color="000000" w:sz="2" w:space="0"/>
              <w:right w:val="nil"/>
            </w:tcBorders>
            <w:noWrap w:val="0"/>
            <w:vAlign w:val="top"/>
          </w:tcPr>
          <w:p w14:paraId="6A989CCE">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45,0</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472104B8">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45,0</w:t>
            </w:r>
          </w:p>
        </w:tc>
      </w:tr>
      <w:tr w14:paraId="40D92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30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1025269E">
            <w:pPr>
              <w:keepNext w:val="0"/>
              <w:keepLines w:val="0"/>
              <w:widowControl/>
              <w:suppressLineNumbers w:val="0"/>
              <w:jc w:val="both"/>
              <w:textAlignment w:val="top"/>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Социальная политика</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2E499447">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0"/>
            <w:vAlign w:val="top"/>
          </w:tcPr>
          <w:p w14:paraId="59DA580E">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10</w:t>
            </w: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55E6E0BA">
            <w:pPr>
              <w:jc w:val="both"/>
              <w:rPr>
                <w:rFonts w:hint="default" w:ascii="Times New Roman" w:hAnsi="Times New Roman" w:cs="Times New Roman"/>
                <w:b/>
                <w:bCs/>
                <w:i w:val="0"/>
                <w:iCs w:val="0"/>
                <w:color w:val="000000"/>
                <w:sz w:val="20"/>
                <w:szCs w:val="20"/>
                <w:u w:val="none"/>
              </w:rPr>
            </w:pPr>
          </w:p>
        </w:tc>
        <w:tc>
          <w:tcPr>
            <w:tcW w:w="450" w:type="dxa"/>
            <w:tcBorders>
              <w:top w:val="single" w:color="000000" w:sz="2" w:space="0"/>
              <w:left w:val="single" w:color="000000" w:sz="2" w:space="0"/>
              <w:bottom w:val="single" w:color="000000" w:sz="2" w:space="0"/>
              <w:right w:val="single" w:color="000000" w:sz="2" w:space="0"/>
            </w:tcBorders>
            <w:noWrap w:val="0"/>
            <w:vAlign w:val="top"/>
          </w:tcPr>
          <w:p w14:paraId="6309BCE8">
            <w:pPr>
              <w:jc w:val="both"/>
              <w:rPr>
                <w:rFonts w:hint="default" w:ascii="Times New Roman" w:hAnsi="Times New Roman" w:cs="Times New Roman"/>
                <w:b/>
                <w:bCs/>
                <w:i w:val="0"/>
                <w:iCs w:val="0"/>
                <w:color w:val="000000"/>
                <w:sz w:val="20"/>
                <w:szCs w:val="20"/>
                <w:u w:val="none"/>
              </w:rPr>
            </w:pPr>
          </w:p>
        </w:tc>
        <w:tc>
          <w:tcPr>
            <w:tcW w:w="350" w:type="dxa"/>
            <w:tcBorders>
              <w:top w:val="single" w:color="000000" w:sz="2" w:space="0"/>
              <w:left w:val="single" w:color="000000" w:sz="2" w:space="0"/>
              <w:bottom w:val="single" w:color="000000" w:sz="2" w:space="0"/>
              <w:right w:val="single" w:color="000000" w:sz="2" w:space="0"/>
            </w:tcBorders>
            <w:noWrap w:val="0"/>
            <w:vAlign w:val="top"/>
          </w:tcPr>
          <w:p w14:paraId="409DE581">
            <w:pPr>
              <w:jc w:val="both"/>
              <w:rPr>
                <w:rFonts w:hint="default" w:ascii="Times New Roman" w:hAnsi="Times New Roman" w:cs="Times New Roman"/>
                <w:b/>
                <w:bCs/>
                <w:i w:val="0"/>
                <w:iCs w:val="0"/>
                <w:color w:val="000000"/>
                <w:sz w:val="20"/>
                <w:szCs w:val="20"/>
                <w:u w:val="none"/>
              </w:rPr>
            </w:pPr>
          </w:p>
        </w:tc>
        <w:tc>
          <w:tcPr>
            <w:tcW w:w="420" w:type="dxa"/>
            <w:tcBorders>
              <w:top w:val="single" w:color="000000" w:sz="2" w:space="0"/>
              <w:left w:val="single" w:color="000000" w:sz="2" w:space="0"/>
              <w:bottom w:val="single" w:color="000000" w:sz="2" w:space="0"/>
              <w:right w:val="single" w:color="000000" w:sz="2" w:space="0"/>
            </w:tcBorders>
            <w:noWrap w:val="0"/>
            <w:vAlign w:val="top"/>
          </w:tcPr>
          <w:p w14:paraId="17237E4E">
            <w:pPr>
              <w:jc w:val="both"/>
              <w:rPr>
                <w:rFonts w:hint="default" w:ascii="Times New Roman" w:hAnsi="Times New Roman" w:cs="Times New Roman"/>
                <w:b/>
                <w:bCs/>
                <w:i w:val="0"/>
                <w:iCs w:val="0"/>
                <w:color w:val="000000"/>
                <w:sz w:val="20"/>
                <w:szCs w:val="20"/>
                <w:u w:val="none"/>
              </w:rPr>
            </w:pP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2FD0F1D0">
            <w:pPr>
              <w:jc w:val="both"/>
              <w:rPr>
                <w:rFonts w:hint="default" w:ascii="Times New Roman" w:hAnsi="Times New Roman" w:cs="Times New Roman"/>
                <w:b/>
                <w:bCs/>
                <w:i w:val="0"/>
                <w:iCs w:val="0"/>
                <w:color w:val="000000"/>
                <w:sz w:val="20"/>
                <w:szCs w:val="20"/>
                <w:u w:val="none"/>
              </w:rPr>
            </w:pP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115919B0">
            <w:pPr>
              <w:jc w:val="both"/>
              <w:rPr>
                <w:rFonts w:hint="default" w:ascii="Times New Roman" w:hAnsi="Times New Roman" w:cs="Times New Roman"/>
                <w:b/>
                <w:bCs/>
                <w:i w:val="0"/>
                <w:iCs w:val="0"/>
                <w:color w:val="000000"/>
                <w:sz w:val="20"/>
                <w:szCs w:val="20"/>
                <w:u w:val="none"/>
              </w:rPr>
            </w:pPr>
          </w:p>
        </w:tc>
        <w:tc>
          <w:tcPr>
            <w:tcW w:w="830" w:type="dxa"/>
            <w:tcBorders>
              <w:top w:val="single" w:color="000000" w:sz="2" w:space="0"/>
              <w:left w:val="single" w:color="000000" w:sz="2" w:space="0"/>
              <w:bottom w:val="single" w:color="000000" w:sz="2" w:space="0"/>
              <w:right w:val="nil"/>
            </w:tcBorders>
            <w:noWrap w:val="0"/>
            <w:vAlign w:val="top"/>
          </w:tcPr>
          <w:p w14:paraId="65A6868E">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180,0</w:t>
            </w:r>
          </w:p>
        </w:tc>
        <w:tc>
          <w:tcPr>
            <w:tcW w:w="730" w:type="dxa"/>
            <w:tcBorders>
              <w:top w:val="single" w:color="000000" w:sz="2" w:space="0"/>
              <w:left w:val="single" w:color="000000" w:sz="2" w:space="0"/>
              <w:bottom w:val="single" w:color="000000" w:sz="2" w:space="0"/>
              <w:right w:val="nil"/>
            </w:tcBorders>
            <w:noWrap w:val="0"/>
            <w:vAlign w:val="top"/>
          </w:tcPr>
          <w:p w14:paraId="6BB41E29">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183,0</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42064E1E">
            <w:pPr>
              <w:keepNext w:val="0"/>
              <w:keepLines w:val="0"/>
              <w:widowControl/>
              <w:suppressLineNumbers w:val="0"/>
              <w:jc w:val="center"/>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135,3</w:t>
            </w:r>
          </w:p>
        </w:tc>
      </w:tr>
      <w:tr w14:paraId="17B15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30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16E581CA">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Пенсионное обеспечение</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5B97E6CF">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ign w:val="top"/>
          </w:tcPr>
          <w:p w14:paraId="2323CF55">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10</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6787038A">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01</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603CC6BE">
            <w:pPr>
              <w:jc w:val="both"/>
              <w:rPr>
                <w:rFonts w:hint="default" w:ascii="Times New Roman" w:hAnsi="Times New Roman" w:cs="Times New Roman"/>
                <w:i/>
                <w:iCs/>
                <w:color w:val="000000"/>
                <w:sz w:val="20"/>
                <w:szCs w:val="20"/>
                <w:u w:val="none"/>
              </w:rPr>
            </w:pPr>
          </w:p>
        </w:tc>
        <w:tc>
          <w:tcPr>
            <w:tcW w:w="350" w:type="dxa"/>
            <w:tcBorders>
              <w:top w:val="single" w:color="000000" w:sz="2" w:space="0"/>
              <w:left w:val="single" w:color="000000" w:sz="2" w:space="0"/>
              <w:bottom w:val="single" w:color="000000" w:sz="2" w:space="0"/>
              <w:right w:val="single" w:color="000000" w:sz="2" w:space="0"/>
            </w:tcBorders>
            <w:noWrap/>
            <w:vAlign w:val="top"/>
          </w:tcPr>
          <w:p w14:paraId="16AC2075">
            <w:pPr>
              <w:jc w:val="both"/>
              <w:rPr>
                <w:rFonts w:hint="default" w:ascii="Times New Roman" w:hAnsi="Times New Roman" w:cs="Times New Roman"/>
                <w:i/>
                <w:iCs/>
                <w:color w:val="000000"/>
                <w:sz w:val="20"/>
                <w:szCs w:val="20"/>
                <w:u w:val="none"/>
              </w:rPr>
            </w:pPr>
          </w:p>
        </w:tc>
        <w:tc>
          <w:tcPr>
            <w:tcW w:w="420" w:type="dxa"/>
            <w:tcBorders>
              <w:top w:val="single" w:color="000000" w:sz="2" w:space="0"/>
              <w:left w:val="single" w:color="000000" w:sz="2" w:space="0"/>
              <w:bottom w:val="single" w:color="000000" w:sz="2" w:space="0"/>
              <w:right w:val="single" w:color="000000" w:sz="2" w:space="0"/>
            </w:tcBorders>
            <w:noWrap/>
            <w:vAlign w:val="top"/>
          </w:tcPr>
          <w:p w14:paraId="71701003">
            <w:pPr>
              <w:jc w:val="both"/>
              <w:rPr>
                <w:rFonts w:hint="default" w:ascii="Times New Roman" w:hAnsi="Times New Roman" w:cs="Times New Roman"/>
                <w:i/>
                <w:iCs/>
                <w:color w:val="000000"/>
                <w:sz w:val="20"/>
                <w:szCs w:val="20"/>
                <w:u w:val="none"/>
              </w:rPr>
            </w:pPr>
          </w:p>
        </w:tc>
        <w:tc>
          <w:tcPr>
            <w:tcW w:w="760" w:type="dxa"/>
            <w:tcBorders>
              <w:top w:val="single" w:color="000000" w:sz="2" w:space="0"/>
              <w:left w:val="single" w:color="000000" w:sz="2" w:space="0"/>
              <w:bottom w:val="single" w:color="000000" w:sz="2" w:space="0"/>
              <w:right w:val="single" w:color="000000" w:sz="2" w:space="0"/>
            </w:tcBorders>
            <w:noWrap/>
            <w:vAlign w:val="top"/>
          </w:tcPr>
          <w:p w14:paraId="1870FB58">
            <w:pPr>
              <w:jc w:val="both"/>
              <w:rPr>
                <w:rFonts w:hint="default" w:ascii="Times New Roman" w:hAnsi="Times New Roman" w:cs="Times New Roman"/>
                <w:i/>
                <w:iCs/>
                <w:color w:val="000000"/>
                <w:sz w:val="20"/>
                <w:szCs w:val="20"/>
                <w:u w:val="none"/>
              </w:rPr>
            </w:pPr>
          </w:p>
        </w:tc>
        <w:tc>
          <w:tcPr>
            <w:tcW w:w="570" w:type="dxa"/>
            <w:tcBorders>
              <w:top w:val="single" w:color="000000" w:sz="2" w:space="0"/>
              <w:left w:val="single" w:color="000000" w:sz="2" w:space="0"/>
              <w:bottom w:val="single" w:color="000000" w:sz="2" w:space="0"/>
              <w:right w:val="single" w:color="000000" w:sz="2" w:space="0"/>
            </w:tcBorders>
            <w:noWrap/>
            <w:vAlign w:val="top"/>
          </w:tcPr>
          <w:p w14:paraId="3378EE49">
            <w:pPr>
              <w:jc w:val="both"/>
              <w:rPr>
                <w:rFonts w:hint="default" w:ascii="Times New Roman" w:hAnsi="Times New Roman" w:cs="Times New Roman"/>
                <w:i/>
                <w:iCs/>
                <w:color w:val="000000"/>
                <w:sz w:val="20"/>
                <w:szCs w:val="20"/>
                <w:u w:val="none"/>
              </w:rPr>
            </w:pPr>
          </w:p>
        </w:tc>
        <w:tc>
          <w:tcPr>
            <w:tcW w:w="830" w:type="dxa"/>
            <w:tcBorders>
              <w:top w:val="single" w:color="000000" w:sz="2" w:space="0"/>
              <w:left w:val="single" w:color="000000" w:sz="2" w:space="0"/>
              <w:bottom w:val="single" w:color="000000" w:sz="2" w:space="0"/>
              <w:right w:val="nil"/>
            </w:tcBorders>
            <w:noWrap/>
            <w:vAlign w:val="top"/>
          </w:tcPr>
          <w:p w14:paraId="14E86345">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180,0</w:t>
            </w:r>
          </w:p>
        </w:tc>
        <w:tc>
          <w:tcPr>
            <w:tcW w:w="730" w:type="dxa"/>
            <w:tcBorders>
              <w:top w:val="single" w:color="000000" w:sz="2" w:space="0"/>
              <w:left w:val="single" w:color="000000" w:sz="2" w:space="0"/>
              <w:bottom w:val="single" w:color="000000" w:sz="2" w:space="0"/>
              <w:right w:val="nil"/>
            </w:tcBorders>
            <w:noWrap/>
            <w:vAlign w:val="top"/>
          </w:tcPr>
          <w:p w14:paraId="00932A31">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183,0</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37615DC3">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135,3</w:t>
            </w:r>
          </w:p>
        </w:tc>
      </w:tr>
      <w:tr w14:paraId="75E5D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48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19A41C88">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Непрограммные расходы главных распорядителей  средств местного бюджета</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2F23D1A6">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ign w:val="top"/>
          </w:tcPr>
          <w:p w14:paraId="110A518E">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10</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60A8ECE8">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01</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21260AD9">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89</w:t>
            </w:r>
          </w:p>
        </w:tc>
        <w:tc>
          <w:tcPr>
            <w:tcW w:w="350" w:type="dxa"/>
            <w:tcBorders>
              <w:top w:val="single" w:color="000000" w:sz="2" w:space="0"/>
              <w:left w:val="single" w:color="000000" w:sz="2" w:space="0"/>
              <w:bottom w:val="single" w:color="000000" w:sz="2" w:space="0"/>
              <w:right w:val="single" w:color="000000" w:sz="2" w:space="0"/>
            </w:tcBorders>
            <w:noWrap/>
            <w:vAlign w:val="top"/>
          </w:tcPr>
          <w:p w14:paraId="22950AF2">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w:t>
            </w:r>
          </w:p>
        </w:tc>
        <w:tc>
          <w:tcPr>
            <w:tcW w:w="420" w:type="dxa"/>
            <w:tcBorders>
              <w:top w:val="single" w:color="000000" w:sz="2" w:space="0"/>
              <w:left w:val="single" w:color="000000" w:sz="2" w:space="0"/>
              <w:bottom w:val="single" w:color="000000" w:sz="2" w:space="0"/>
              <w:right w:val="single" w:color="000000" w:sz="2" w:space="0"/>
            </w:tcBorders>
            <w:noWrap/>
            <w:vAlign w:val="top"/>
          </w:tcPr>
          <w:p w14:paraId="1BCF4292">
            <w:pPr>
              <w:jc w:val="both"/>
              <w:rPr>
                <w:rFonts w:hint="default" w:ascii="Times New Roman" w:hAnsi="Times New Roman" w:cs="Times New Roman"/>
                <w:i/>
                <w:iCs/>
                <w:color w:val="000000"/>
                <w:sz w:val="20"/>
                <w:szCs w:val="20"/>
                <w:u w:val="none"/>
              </w:rPr>
            </w:pPr>
          </w:p>
        </w:tc>
        <w:tc>
          <w:tcPr>
            <w:tcW w:w="760" w:type="dxa"/>
            <w:tcBorders>
              <w:top w:val="single" w:color="000000" w:sz="2" w:space="0"/>
              <w:left w:val="single" w:color="000000" w:sz="2" w:space="0"/>
              <w:bottom w:val="single" w:color="000000" w:sz="2" w:space="0"/>
              <w:right w:val="single" w:color="000000" w:sz="2" w:space="0"/>
            </w:tcBorders>
            <w:noWrap/>
            <w:vAlign w:val="top"/>
          </w:tcPr>
          <w:p w14:paraId="73FA8B36">
            <w:pPr>
              <w:jc w:val="both"/>
              <w:rPr>
                <w:rFonts w:hint="default" w:ascii="Times New Roman" w:hAnsi="Times New Roman" w:cs="Times New Roman"/>
                <w:i/>
                <w:iCs/>
                <w:color w:val="000000"/>
                <w:sz w:val="20"/>
                <w:szCs w:val="20"/>
                <w:u w:val="none"/>
              </w:rPr>
            </w:pPr>
          </w:p>
        </w:tc>
        <w:tc>
          <w:tcPr>
            <w:tcW w:w="570" w:type="dxa"/>
            <w:tcBorders>
              <w:top w:val="single" w:color="000000" w:sz="2" w:space="0"/>
              <w:left w:val="single" w:color="000000" w:sz="2" w:space="0"/>
              <w:bottom w:val="single" w:color="000000" w:sz="2" w:space="0"/>
              <w:right w:val="single" w:color="000000" w:sz="2" w:space="0"/>
            </w:tcBorders>
            <w:noWrap/>
            <w:vAlign w:val="top"/>
          </w:tcPr>
          <w:p w14:paraId="740ADBE3">
            <w:pPr>
              <w:jc w:val="both"/>
              <w:rPr>
                <w:rFonts w:hint="default" w:ascii="Times New Roman" w:hAnsi="Times New Roman" w:cs="Times New Roman"/>
                <w:i/>
                <w:iCs/>
                <w:color w:val="000000"/>
                <w:sz w:val="20"/>
                <w:szCs w:val="20"/>
                <w:u w:val="none"/>
              </w:rPr>
            </w:pPr>
          </w:p>
        </w:tc>
        <w:tc>
          <w:tcPr>
            <w:tcW w:w="830" w:type="dxa"/>
            <w:tcBorders>
              <w:top w:val="single" w:color="000000" w:sz="2" w:space="0"/>
              <w:left w:val="single" w:color="000000" w:sz="2" w:space="0"/>
              <w:bottom w:val="single" w:color="000000" w:sz="2" w:space="0"/>
              <w:right w:val="nil"/>
            </w:tcBorders>
            <w:noWrap/>
            <w:vAlign w:val="top"/>
          </w:tcPr>
          <w:p w14:paraId="5B1668D0">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180,0</w:t>
            </w:r>
          </w:p>
        </w:tc>
        <w:tc>
          <w:tcPr>
            <w:tcW w:w="730" w:type="dxa"/>
            <w:tcBorders>
              <w:top w:val="single" w:color="000000" w:sz="2" w:space="0"/>
              <w:left w:val="single" w:color="000000" w:sz="2" w:space="0"/>
              <w:bottom w:val="single" w:color="000000" w:sz="2" w:space="0"/>
              <w:right w:val="nil"/>
            </w:tcBorders>
            <w:noWrap/>
            <w:vAlign w:val="top"/>
          </w:tcPr>
          <w:p w14:paraId="41EA5F4E">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183,0</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1697F10C">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135,3</w:t>
            </w:r>
          </w:p>
        </w:tc>
      </w:tr>
      <w:tr w14:paraId="51927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48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4D37A9ED">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Непрограммные расходы в рамках обеспечения деятельности главных распорядителей средств местного бюджета</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44AF3727">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ign w:val="top"/>
          </w:tcPr>
          <w:p w14:paraId="4550B9EA">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10</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723F94C3">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01</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742D6D55">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89</w:t>
            </w:r>
          </w:p>
        </w:tc>
        <w:tc>
          <w:tcPr>
            <w:tcW w:w="350" w:type="dxa"/>
            <w:tcBorders>
              <w:top w:val="single" w:color="000000" w:sz="2" w:space="0"/>
              <w:left w:val="single" w:color="000000" w:sz="2" w:space="0"/>
              <w:bottom w:val="single" w:color="000000" w:sz="2" w:space="0"/>
              <w:right w:val="single" w:color="000000" w:sz="2" w:space="0"/>
            </w:tcBorders>
            <w:noWrap/>
            <w:vAlign w:val="top"/>
          </w:tcPr>
          <w:p w14:paraId="5DD40AE9">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w:t>
            </w:r>
          </w:p>
        </w:tc>
        <w:tc>
          <w:tcPr>
            <w:tcW w:w="420" w:type="dxa"/>
            <w:tcBorders>
              <w:top w:val="single" w:color="000000" w:sz="2" w:space="0"/>
              <w:left w:val="single" w:color="000000" w:sz="2" w:space="0"/>
              <w:bottom w:val="single" w:color="000000" w:sz="2" w:space="0"/>
              <w:right w:val="single" w:color="000000" w:sz="2" w:space="0"/>
            </w:tcBorders>
            <w:noWrap/>
            <w:vAlign w:val="top"/>
          </w:tcPr>
          <w:p w14:paraId="46550787">
            <w:pPr>
              <w:jc w:val="both"/>
              <w:rPr>
                <w:rFonts w:hint="default" w:ascii="Times New Roman" w:hAnsi="Times New Roman" w:cs="Times New Roman"/>
                <w:i/>
                <w:iCs/>
                <w:color w:val="000000"/>
                <w:sz w:val="20"/>
                <w:szCs w:val="20"/>
                <w:u w:val="none"/>
              </w:rPr>
            </w:pPr>
          </w:p>
        </w:tc>
        <w:tc>
          <w:tcPr>
            <w:tcW w:w="760" w:type="dxa"/>
            <w:tcBorders>
              <w:top w:val="single" w:color="000000" w:sz="2" w:space="0"/>
              <w:left w:val="single" w:color="000000" w:sz="2" w:space="0"/>
              <w:bottom w:val="single" w:color="000000" w:sz="2" w:space="0"/>
              <w:right w:val="single" w:color="000000" w:sz="2" w:space="0"/>
            </w:tcBorders>
            <w:noWrap/>
            <w:vAlign w:val="top"/>
          </w:tcPr>
          <w:p w14:paraId="3AAEE365">
            <w:pPr>
              <w:jc w:val="both"/>
              <w:rPr>
                <w:rFonts w:hint="default" w:ascii="Times New Roman" w:hAnsi="Times New Roman" w:cs="Times New Roman"/>
                <w:i/>
                <w:iCs/>
                <w:color w:val="000000"/>
                <w:sz w:val="20"/>
                <w:szCs w:val="20"/>
                <w:u w:val="none"/>
              </w:rPr>
            </w:pPr>
          </w:p>
        </w:tc>
        <w:tc>
          <w:tcPr>
            <w:tcW w:w="570" w:type="dxa"/>
            <w:tcBorders>
              <w:top w:val="single" w:color="000000" w:sz="2" w:space="0"/>
              <w:left w:val="single" w:color="000000" w:sz="2" w:space="0"/>
              <w:bottom w:val="single" w:color="000000" w:sz="2" w:space="0"/>
              <w:right w:val="single" w:color="000000" w:sz="2" w:space="0"/>
            </w:tcBorders>
            <w:noWrap/>
            <w:vAlign w:val="top"/>
          </w:tcPr>
          <w:p w14:paraId="4C7A0A10">
            <w:pPr>
              <w:jc w:val="both"/>
              <w:rPr>
                <w:rFonts w:hint="default" w:ascii="Times New Roman" w:hAnsi="Times New Roman" w:cs="Times New Roman"/>
                <w:i/>
                <w:iCs/>
                <w:color w:val="000000"/>
                <w:sz w:val="20"/>
                <w:szCs w:val="20"/>
                <w:u w:val="none"/>
              </w:rPr>
            </w:pPr>
          </w:p>
        </w:tc>
        <w:tc>
          <w:tcPr>
            <w:tcW w:w="830" w:type="dxa"/>
            <w:tcBorders>
              <w:top w:val="single" w:color="000000" w:sz="2" w:space="0"/>
              <w:left w:val="single" w:color="000000" w:sz="2" w:space="0"/>
              <w:bottom w:val="single" w:color="000000" w:sz="2" w:space="0"/>
              <w:right w:val="nil"/>
            </w:tcBorders>
            <w:noWrap/>
            <w:vAlign w:val="top"/>
          </w:tcPr>
          <w:p w14:paraId="7506A955">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180,0</w:t>
            </w:r>
          </w:p>
        </w:tc>
        <w:tc>
          <w:tcPr>
            <w:tcW w:w="730" w:type="dxa"/>
            <w:tcBorders>
              <w:top w:val="single" w:color="000000" w:sz="2" w:space="0"/>
              <w:left w:val="single" w:color="000000" w:sz="2" w:space="0"/>
              <w:bottom w:val="single" w:color="000000" w:sz="2" w:space="0"/>
              <w:right w:val="nil"/>
            </w:tcBorders>
            <w:noWrap/>
            <w:vAlign w:val="top"/>
          </w:tcPr>
          <w:p w14:paraId="1623F540">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183,0</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1F8A37FB">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135,3</w:t>
            </w:r>
          </w:p>
        </w:tc>
      </w:tr>
      <w:tr w14:paraId="0E1A5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52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6530913E">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Доплаты к пенсиям муниципальных служащих Республики Мордовия</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682B2C9D">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ign w:val="top"/>
          </w:tcPr>
          <w:p w14:paraId="6649C717">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10</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609A7128">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01</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3242F756">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89</w:t>
            </w:r>
          </w:p>
        </w:tc>
        <w:tc>
          <w:tcPr>
            <w:tcW w:w="350" w:type="dxa"/>
            <w:tcBorders>
              <w:top w:val="single" w:color="000000" w:sz="2" w:space="0"/>
              <w:left w:val="single" w:color="000000" w:sz="2" w:space="0"/>
              <w:bottom w:val="single" w:color="000000" w:sz="2" w:space="0"/>
              <w:right w:val="single" w:color="000000" w:sz="2" w:space="0"/>
            </w:tcBorders>
            <w:noWrap/>
            <w:vAlign w:val="top"/>
          </w:tcPr>
          <w:p w14:paraId="5362EB65">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w:t>
            </w:r>
          </w:p>
        </w:tc>
        <w:tc>
          <w:tcPr>
            <w:tcW w:w="420" w:type="dxa"/>
            <w:tcBorders>
              <w:top w:val="single" w:color="000000" w:sz="2" w:space="0"/>
              <w:left w:val="single" w:color="000000" w:sz="2" w:space="0"/>
              <w:bottom w:val="single" w:color="000000" w:sz="2" w:space="0"/>
              <w:right w:val="single" w:color="000000" w:sz="2" w:space="0"/>
            </w:tcBorders>
            <w:noWrap/>
            <w:vAlign w:val="top"/>
          </w:tcPr>
          <w:p w14:paraId="26EB972C">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760" w:type="dxa"/>
            <w:tcBorders>
              <w:top w:val="single" w:color="000000" w:sz="2" w:space="0"/>
              <w:left w:val="single" w:color="000000" w:sz="2" w:space="0"/>
              <w:bottom w:val="single" w:color="000000" w:sz="2" w:space="0"/>
              <w:right w:val="single" w:color="000000" w:sz="2" w:space="0"/>
            </w:tcBorders>
            <w:noWrap/>
            <w:vAlign w:val="top"/>
          </w:tcPr>
          <w:p w14:paraId="70CC448E">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03010</w:t>
            </w: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1D710C07">
            <w:pPr>
              <w:jc w:val="both"/>
              <w:rPr>
                <w:rFonts w:hint="default" w:ascii="Times New Roman" w:hAnsi="Times New Roman" w:cs="Times New Roman"/>
                <w:i/>
                <w:iCs/>
                <w:color w:val="000000"/>
                <w:sz w:val="20"/>
                <w:szCs w:val="20"/>
                <w:u w:val="none"/>
              </w:rPr>
            </w:pPr>
          </w:p>
        </w:tc>
        <w:tc>
          <w:tcPr>
            <w:tcW w:w="830" w:type="dxa"/>
            <w:tcBorders>
              <w:top w:val="single" w:color="000000" w:sz="2" w:space="0"/>
              <w:left w:val="single" w:color="000000" w:sz="2" w:space="0"/>
              <w:bottom w:val="single" w:color="000000" w:sz="2" w:space="0"/>
              <w:right w:val="nil"/>
            </w:tcBorders>
            <w:noWrap w:val="0"/>
            <w:vAlign w:val="top"/>
          </w:tcPr>
          <w:p w14:paraId="3021A1BB">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180,0</w:t>
            </w:r>
          </w:p>
        </w:tc>
        <w:tc>
          <w:tcPr>
            <w:tcW w:w="730" w:type="dxa"/>
            <w:tcBorders>
              <w:top w:val="single" w:color="000000" w:sz="2" w:space="0"/>
              <w:left w:val="single" w:color="000000" w:sz="2" w:space="0"/>
              <w:bottom w:val="single" w:color="000000" w:sz="2" w:space="0"/>
              <w:right w:val="nil"/>
            </w:tcBorders>
            <w:noWrap w:val="0"/>
            <w:vAlign w:val="top"/>
          </w:tcPr>
          <w:p w14:paraId="61AD88A7">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183,0</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6F82A131">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135,3</w:t>
            </w:r>
          </w:p>
        </w:tc>
      </w:tr>
      <w:tr w14:paraId="71F6E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340" w:hRule="atLeast"/>
        </w:trPr>
        <w:tc>
          <w:tcPr>
            <w:tcW w:w="3960" w:type="dxa"/>
            <w:tcBorders>
              <w:top w:val="single" w:color="000000" w:sz="2" w:space="0"/>
              <w:left w:val="single" w:color="000000" w:sz="2" w:space="0"/>
              <w:bottom w:val="nil"/>
              <w:right w:val="single" w:color="000000" w:sz="2" w:space="0"/>
            </w:tcBorders>
            <w:shd w:val="clear" w:color="auto" w:fill="auto"/>
            <w:noWrap w:val="0"/>
            <w:vAlign w:val="top"/>
          </w:tcPr>
          <w:p w14:paraId="54DC0257">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Социальное обеспечение и иные выплаты населению</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49EDDAD9">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ign w:val="top"/>
          </w:tcPr>
          <w:p w14:paraId="2F3C8C29">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10</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76D919B4">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01</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667CC34A">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89</w:t>
            </w:r>
          </w:p>
        </w:tc>
        <w:tc>
          <w:tcPr>
            <w:tcW w:w="350" w:type="dxa"/>
            <w:tcBorders>
              <w:top w:val="single" w:color="000000" w:sz="2" w:space="0"/>
              <w:left w:val="single" w:color="000000" w:sz="2" w:space="0"/>
              <w:bottom w:val="single" w:color="000000" w:sz="2" w:space="0"/>
              <w:right w:val="single" w:color="000000" w:sz="2" w:space="0"/>
            </w:tcBorders>
            <w:noWrap/>
            <w:vAlign w:val="top"/>
          </w:tcPr>
          <w:p w14:paraId="017ECFD6">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w:t>
            </w:r>
          </w:p>
        </w:tc>
        <w:tc>
          <w:tcPr>
            <w:tcW w:w="420" w:type="dxa"/>
            <w:tcBorders>
              <w:top w:val="single" w:color="000000" w:sz="2" w:space="0"/>
              <w:left w:val="single" w:color="000000" w:sz="2" w:space="0"/>
              <w:bottom w:val="single" w:color="000000" w:sz="2" w:space="0"/>
              <w:right w:val="single" w:color="000000" w:sz="2" w:space="0"/>
            </w:tcBorders>
            <w:noWrap/>
            <w:vAlign w:val="top"/>
          </w:tcPr>
          <w:p w14:paraId="0E82B65D">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760" w:type="dxa"/>
            <w:tcBorders>
              <w:top w:val="single" w:color="000000" w:sz="2" w:space="0"/>
              <w:left w:val="single" w:color="000000" w:sz="2" w:space="0"/>
              <w:bottom w:val="single" w:color="000000" w:sz="2" w:space="0"/>
              <w:right w:val="single" w:color="000000" w:sz="2" w:space="0"/>
            </w:tcBorders>
            <w:noWrap/>
            <w:vAlign w:val="top"/>
          </w:tcPr>
          <w:p w14:paraId="3D9EEF2C">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03010</w:t>
            </w: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67A775DD">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300</w:t>
            </w:r>
          </w:p>
        </w:tc>
        <w:tc>
          <w:tcPr>
            <w:tcW w:w="830" w:type="dxa"/>
            <w:tcBorders>
              <w:top w:val="single" w:color="000000" w:sz="2" w:space="0"/>
              <w:left w:val="single" w:color="000000" w:sz="2" w:space="0"/>
              <w:bottom w:val="single" w:color="000000" w:sz="2" w:space="0"/>
              <w:right w:val="nil"/>
            </w:tcBorders>
            <w:noWrap w:val="0"/>
            <w:vAlign w:val="top"/>
          </w:tcPr>
          <w:p w14:paraId="6FEA5080">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180,0</w:t>
            </w:r>
          </w:p>
        </w:tc>
        <w:tc>
          <w:tcPr>
            <w:tcW w:w="730" w:type="dxa"/>
            <w:tcBorders>
              <w:top w:val="single" w:color="000000" w:sz="2" w:space="0"/>
              <w:left w:val="single" w:color="000000" w:sz="2" w:space="0"/>
              <w:bottom w:val="single" w:color="000000" w:sz="2" w:space="0"/>
              <w:right w:val="nil"/>
            </w:tcBorders>
            <w:noWrap w:val="0"/>
            <w:vAlign w:val="top"/>
          </w:tcPr>
          <w:p w14:paraId="2F801517">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183,0</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4B6ACDF6">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135,3</w:t>
            </w:r>
          </w:p>
        </w:tc>
      </w:tr>
      <w:tr w14:paraId="40332D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30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C075E14">
            <w:pPr>
              <w:keepNext w:val="0"/>
              <w:keepLines w:val="0"/>
              <w:widowControl/>
              <w:suppressLineNumbers w:val="0"/>
              <w:jc w:val="both"/>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Публичные нормативные социальные выплаты гражданам</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0B9EF635">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ign w:val="top"/>
          </w:tcPr>
          <w:p w14:paraId="58F92EFC">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10</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54E82FAC">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01</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113C8743">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89</w:t>
            </w:r>
          </w:p>
        </w:tc>
        <w:tc>
          <w:tcPr>
            <w:tcW w:w="350" w:type="dxa"/>
            <w:tcBorders>
              <w:top w:val="single" w:color="000000" w:sz="2" w:space="0"/>
              <w:left w:val="single" w:color="000000" w:sz="2" w:space="0"/>
              <w:bottom w:val="single" w:color="000000" w:sz="2" w:space="0"/>
              <w:right w:val="single" w:color="000000" w:sz="2" w:space="0"/>
            </w:tcBorders>
            <w:noWrap/>
            <w:vAlign w:val="top"/>
          </w:tcPr>
          <w:p w14:paraId="33D242F8">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w:t>
            </w:r>
          </w:p>
        </w:tc>
        <w:tc>
          <w:tcPr>
            <w:tcW w:w="420" w:type="dxa"/>
            <w:tcBorders>
              <w:top w:val="single" w:color="000000" w:sz="2" w:space="0"/>
              <w:left w:val="single" w:color="000000" w:sz="2" w:space="0"/>
              <w:bottom w:val="single" w:color="000000" w:sz="2" w:space="0"/>
              <w:right w:val="single" w:color="000000" w:sz="2" w:space="0"/>
            </w:tcBorders>
            <w:noWrap/>
            <w:vAlign w:val="top"/>
          </w:tcPr>
          <w:p w14:paraId="0007ED38">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760" w:type="dxa"/>
            <w:tcBorders>
              <w:top w:val="single" w:color="000000" w:sz="2" w:space="0"/>
              <w:left w:val="single" w:color="000000" w:sz="2" w:space="0"/>
              <w:bottom w:val="single" w:color="000000" w:sz="2" w:space="0"/>
              <w:right w:val="single" w:color="000000" w:sz="2" w:space="0"/>
            </w:tcBorders>
            <w:noWrap/>
            <w:vAlign w:val="top"/>
          </w:tcPr>
          <w:p w14:paraId="3F568726">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03010</w:t>
            </w: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7C5C7BED">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310</w:t>
            </w:r>
          </w:p>
        </w:tc>
        <w:tc>
          <w:tcPr>
            <w:tcW w:w="830" w:type="dxa"/>
            <w:tcBorders>
              <w:top w:val="single" w:color="000000" w:sz="2" w:space="0"/>
              <w:left w:val="single" w:color="000000" w:sz="2" w:space="0"/>
              <w:bottom w:val="single" w:color="000000" w:sz="2" w:space="0"/>
              <w:right w:val="nil"/>
            </w:tcBorders>
            <w:noWrap w:val="0"/>
            <w:vAlign w:val="top"/>
          </w:tcPr>
          <w:p w14:paraId="1C1A5589">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180,0</w:t>
            </w:r>
          </w:p>
        </w:tc>
        <w:tc>
          <w:tcPr>
            <w:tcW w:w="730" w:type="dxa"/>
            <w:tcBorders>
              <w:top w:val="single" w:color="000000" w:sz="2" w:space="0"/>
              <w:left w:val="single" w:color="000000" w:sz="2" w:space="0"/>
              <w:bottom w:val="single" w:color="000000" w:sz="2" w:space="0"/>
              <w:right w:val="nil"/>
            </w:tcBorders>
            <w:noWrap w:val="0"/>
            <w:vAlign w:val="top"/>
          </w:tcPr>
          <w:p w14:paraId="22633CAD">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183,0</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63FB0CCE">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135,3</w:t>
            </w:r>
          </w:p>
        </w:tc>
      </w:tr>
      <w:tr w14:paraId="563CB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26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3B47483">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Обслуживание государственного ( муниципального) долга</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2FEC0865">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0"/>
            <w:vAlign w:val="top"/>
          </w:tcPr>
          <w:p w14:paraId="3C6BA87B">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13</w:t>
            </w: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1FAE6FDC">
            <w:pPr>
              <w:jc w:val="both"/>
              <w:rPr>
                <w:rFonts w:hint="default" w:ascii="Times New Roman" w:hAnsi="Times New Roman" w:cs="Times New Roman"/>
                <w:b/>
                <w:bCs/>
                <w:i w:val="0"/>
                <w:iCs w:val="0"/>
                <w:color w:val="000000"/>
                <w:sz w:val="20"/>
                <w:szCs w:val="20"/>
                <w:u w:val="none"/>
              </w:rPr>
            </w:pPr>
          </w:p>
        </w:tc>
        <w:tc>
          <w:tcPr>
            <w:tcW w:w="450" w:type="dxa"/>
            <w:tcBorders>
              <w:top w:val="single" w:color="000000" w:sz="2" w:space="0"/>
              <w:left w:val="single" w:color="000000" w:sz="2" w:space="0"/>
              <w:bottom w:val="single" w:color="000000" w:sz="2" w:space="0"/>
              <w:right w:val="single" w:color="000000" w:sz="2" w:space="0"/>
            </w:tcBorders>
            <w:noWrap/>
            <w:vAlign w:val="top"/>
          </w:tcPr>
          <w:p w14:paraId="2CF5301A">
            <w:pPr>
              <w:jc w:val="both"/>
              <w:rPr>
                <w:rFonts w:hint="default" w:ascii="Times New Roman" w:hAnsi="Times New Roman" w:cs="Times New Roman"/>
                <w:i/>
                <w:iCs/>
                <w:color w:val="000000"/>
                <w:sz w:val="20"/>
                <w:szCs w:val="20"/>
                <w:u w:val="none"/>
              </w:rPr>
            </w:pPr>
          </w:p>
        </w:tc>
        <w:tc>
          <w:tcPr>
            <w:tcW w:w="350" w:type="dxa"/>
            <w:tcBorders>
              <w:top w:val="single" w:color="000000" w:sz="2" w:space="0"/>
              <w:left w:val="single" w:color="000000" w:sz="2" w:space="0"/>
              <w:bottom w:val="single" w:color="000000" w:sz="2" w:space="0"/>
              <w:right w:val="single" w:color="000000" w:sz="2" w:space="0"/>
            </w:tcBorders>
            <w:noWrap/>
            <w:vAlign w:val="top"/>
          </w:tcPr>
          <w:p w14:paraId="0A31DACC">
            <w:pPr>
              <w:jc w:val="both"/>
              <w:rPr>
                <w:rFonts w:hint="default" w:ascii="Times New Roman" w:hAnsi="Times New Roman" w:cs="Times New Roman"/>
                <w:i/>
                <w:iCs/>
                <w:color w:val="000000"/>
                <w:sz w:val="20"/>
                <w:szCs w:val="20"/>
                <w:u w:val="none"/>
              </w:rPr>
            </w:pPr>
          </w:p>
        </w:tc>
        <w:tc>
          <w:tcPr>
            <w:tcW w:w="420" w:type="dxa"/>
            <w:tcBorders>
              <w:top w:val="single" w:color="000000" w:sz="2" w:space="0"/>
              <w:left w:val="single" w:color="000000" w:sz="2" w:space="0"/>
              <w:bottom w:val="single" w:color="000000" w:sz="2" w:space="0"/>
              <w:right w:val="single" w:color="000000" w:sz="2" w:space="0"/>
            </w:tcBorders>
            <w:noWrap/>
            <w:vAlign w:val="top"/>
          </w:tcPr>
          <w:p w14:paraId="330004D1">
            <w:pPr>
              <w:jc w:val="both"/>
              <w:rPr>
                <w:rFonts w:hint="default" w:ascii="Times New Roman" w:hAnsi="Times New Roman" w:cs="Times New Roman"/>
                <w:i/>
                <w:iCs/>
                <w:color w:val="000000"/>
                <w:sz w:val="20"/>
                <w:szCs w:val="20"/>
                <w:u w:val="none"/>
              </w:rPr>
            </w:pP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619A2852">
            <w:pPr>
              <w:jc w:val="both"/>
              <w:rPr>
                <w:rFonts w:hint="default" w:ascii="Times New Roman" w:hAnsi="Times New Roman" w:cs="Times New Roman"/>
                <w:b/>
                <w:bCs/>
                <w:i w:val="0"/>
                <w:iCs w:val="0"/>
                <w:color w:val="000000"/>
                <w:sz w:val="20"/>
                <w:szCs w:val="20"/>
                <w:u w:val="none"/>
              </w:rPr>
            </w:pP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4CF895E2">
            <w:pPr>
              <w:jc w:val="both"/>
              <w:rPr>
                <w:rFonts w:hint="default" w:ascii="Times New Roman" w:hAnsi="Times New Roman" w:cs="Times New Roman"/>
                <w:b/>
                <w:bCs/>
                <w:i w:val="0"/>
                <w:iCs w:val="0"/>
                <w:color w:val="000000"/>
                <w:sz w:val="20"/>
                <w:szCs w:val="20"/>
                <w:u w:val="none"/>
              </w:rPr>
            </w:pPr>
          </w:p>
        </w:tc>
        <w:tc>
          <w:tcPr>
            <w:tcW w:w="830" w:type="dxa"/>
            <w:tcBorders>
              <w:top w:val="single" w:color="000000" w:sz="2" w:space="0"/>
              <w:left w:val="single" w:color="000000" w:sz="2" w:space="0"/>
              <w:bottom w:val="single" w:color="000000" w:sz="2" w:space="0"/>
              <w:right w:val="nil"/>
            </w:tcBorders>
            <w:noWrap w:val="0"/>
            <w:vAlign w:val="top"/>
          </w:tcPr>
          <w:p w14:paraId="20CFA5F3">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1,0</w:t>
            </w:r>
          </w:p>
        </w:tc>
        <w:tc>
          <w:tcPr>
            <w:tcW w:w="730" w:type="dxa"/>
            <w:tcBorders>
              <w:top w:val="single" w:color="000000" w:sz="2" w:space="0"/>
              <w:left w:val="single" w:color="000000" w:sz="2" w:space="0"/>
              <w:bottom w:val="single" w:color="000000" w:sz="2" w:space="0"/>
              <w:right w:val="nil"/>
            </w:tcBorders>
            <w:noWrap w:val="0"/>
            <w:vAlign w:val="top"/>
          </w:tcPr>
          <w:p w14:paraId="5F360DF7">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1,0</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0893725B">
            <w:pPr>
              <w:keepNext w:val="0"/>
              <w:keepLines w:val="0"/>
              <w:widowControl/>
              <w:suppressLineNumbers w:val="0"/>
              <w:jc w:val="center"/>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1,0</w:t>
            </w:r>
          </w:p>
        </w:tc>
      </w:tr>
      <w:tr w14:paraId="02732E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46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2AEBCD9">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Обслуживание государственного (муниципального) внутреннего долга</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55587081">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0"/>
            <w:vAlign w:val="top"/>
          </w:tcPr>
          <w:p w14:paraId="2AD3B077">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13</w:t>
            </w: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541B8A66">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01</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37358D58">
            <w:pPr>
              <w:jc w:val="both"/>
              <w:rPr>
                <w:rFonts w:hint="default" w:ascii="Times New Roman" w:hAnsi="Times New Roman" w:cs="Times New Roman"/>
                <w:i/>
                <w:iCs/>
                <w:color w:val="000000"/>
                <w:sz w:val="20"/>
                <w:szCs w:val="20"/>
                <w:u w:val="none"/>
              </w:rPr>
            </w:pPr>
          </w:p>
        </w:tc>
        <w:tc>
          <w:tcPr>
            <w:tcW w:w="350" w:type="dxa"/>
            <w:tcBorders>
              <w:top w:val="single" w:color="000000" w:sz="2" w:space="0"/>
              <w:left w:val="single" w:color="000000" w:sz="2" w:space="0"/>
              <w:bottom w:val="single" w:color="000000" w:sz="2" w:space="0"/>
              <w:right w:val="single" w:color="000000" w:sz="2" w:space="0"/>
            </w:tcBorders>
            <w:noWrap/>
            <w:vAlign w:val="top"/>
          </w:tcPr>
          <w:p w14:paraId="7BF1E94D">
            <w:pPr>
              <w:jc w:val="both"/>
              <w:rPr>
                <w:rFonts w:hint="default" w:ascii="Times New Roman" w:hAnsi="Times New Roman" w:cs="Times New Roman"/>
                <w:i/>
                <w:iCs/>
                <w:color w:val="000000"/>
                <w:sz w:val="20"/>
                <w:szCs w:val="20"/>
                <w:u w:val="none"/>
              </w:rPr>
            </w:pPr>
          </w:p>
        </w:tc>
        <w:tc>
          <w:tcPr>
            <w:tcW w:w="420" w:type="dxa"/>
            <w:tcBorders>
              <w:top w:val="single" w:color="000000" w:sz="2" w:space="0"/>
              <w:left w:val="single" w:color="000000" w:sz="2" w:space="0"/>
              <w:bottom w:val="single" w:color="000000" w:sz="2" w:space="0"/>
              <w:right w:val="single" w:color="000000" w:sz="2" w:space="0"/>
            </w:tcBorders>
            <w:noWrap/>
            <w:vAlign w:val="top"/>
          </w:tcPr>
          <w:p w14:paraId="33A6630E">
            <w:pPr>
              <w:jc w:val="both"/>
              <w:rPr>
                <w:rFonts w:hint="default" w:ascii="Times New Roman" w:hAnsi="Times New Roman" w:cs="Times New Roman"/>
                <w:i/>
                <w:iCs/>
                <w:color w:val="000000"/>
                <w:sz w:val="20"/>
                <w:szCs w:val="20"/>
                <w:u w:val="none"/>
              </w:rPr>
            </w:pP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02722ED2">
            <w:pPr>
              <w:jc w:val="both"/>
              <w:rPr>
                <w:rFonts w:hint="default" w:ascii="Times New Roman" w:hAnsi="Times New Roman" w:cs="Times New Roman"/>
                <w:i/>
                <w:iCs/>
                <w:color w:val="000000"/>
                <w:sz w:val="20"/>
                <w:szCs w:val="20"/>
                <w:u w:val="none"/>
              </w:rPr>
            </w:pP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3511A1BA">
            <w:pPr>
              <w:jc w:val="both"/>
              <w:rPr>
                <w:rFonts w:hint="default" w:ascii="Times New Roman" w:hAnsi="Times New Roman" w:cs="Times New Roman"/>
                <w:b/>
                <w:bCs/>
                <w:i/>
                <w:iCs/>
                <w:color w:val="000000"/>
                <w:sz w:val="20"/>
                <w:szCs w:val="20"/>
                <w:u w:val="none"/>
              </w:rPr>
            </w:pPr>
          </w:p>
        </w:tc>
        <w:tc>
          <w:tcPr>
            <w:tcW w:w="830" w:type="dxa"/>
            <w:tcBorders>
              <w:top w:val="single" w:color="000000" w:sz="2" w:space="0"/>
              <w:left w:val="single" w:color="000000" w:sz="2" w:space="0"/>
              <w:bottom w:val="single" w:color="000000" w:sz="2" w:space="0"/>
              <w:right w:val="nil"/>
            </w:tcBorders>
            <w:noWrap w:val="0"/>
            <w:vAlign w:val="top"/>
          </w:tcPr>
          <w:p w14:paraId="193DEAE3">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1,0</w:t>
            </w:r>
          </w:p>
        </w:tc>
        <w:tc>
          <w:tcPr>
            <w:tcW w:w="730" w:type="dxa"/>
            <w:tcBorders>
              <w:top w:val="single" w:color="000000" w:sz="2" w:space="0"/>
              <w:left w:val="single" w:color="000000" w:sz="2" w:space="0"/>
              <w:bottom w:val="single" w:color="000000" w:sz="2" w:space="0"/>
              <w:right w:val="nil"/>
            </w:tcBorders>
            <w:noWrap w:val="0"/>
            <w:vAlign w:val="top"/>
          </w:tcPr>
          <w:p w14:paraId="414EB719">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1,0</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4DB39E40">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1,0</w:t>
            </w:r>
          </w:p>
        </w:tc>
      </w:tr>
      <w:tr w14:paraId="7F7A0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74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90E7162">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Непрограммные расходы главных распорядителей  средств местного бюджета</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64464ADA">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0"/>
            <w:vAlign w:val="top"/>
          </w:tcPr>
          <w:p w14:paraId="14CE5F77">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13</w:t>
            </w: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6D73DF7F">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01</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328A2EAC">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89</w:t>
            </w:r>
          </w:p>
        </w:tc>
        <w:tc>
          <w:tcPr>
            <w:tcW w:w="350" w:type="dxa"/>
            <w:tcBorders>
              <w:top w:val="single" w:color="000000" w:sz="2" w:space="0"/>
              <w:left w:val="single" w:color="000000" w:sz="2" w:space="0"/>
              <w:bottom w:val="single" w:color="000000" w:sz="2" w:space="0"/>
              <w:right w:val="single" w:color="000000" w:sz="2" w:space="0"/>
            </w:tcBorders>
            <w:noWrap/>
            <w:vAlign w:val="top"/>
          </w:tcPr>
          <w:p w14:paraId="59168A09">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w:t>
            </w:r>
          </w:p>
        </w:tc>
        <w:tc>
          <w:tcPr>
            <w:tcW w:w="420" w:type="dxa"/>
            <w:tcBorders>
              <w:top w:val="single" w:color="000000" w:sz="2" w:space="0"/>
              <w:left w:val="single" w:color="000000" w:sz="2" w:space="0"/>
              <w:bottom w:val="single" w:color="000000" w:sz="2" w:space="0"/>
              <w:right w:val="single" w:color="000000" w:sz="2" w:space="0"/>
            </w:tcBorders>
            <w:noWrap/>
            <w:vAlign w:val="top"/>
          </w:tcPr>
          <w:p w14:paraId="3B2CA7F0">
            <w:pPr>
              <w:jc w:val="both"/>
              <w:rPr>
                <w:rFonts w:hint="default" w:ascii="Times New Roman" w:hAnsi="Times New Roman" w:cs="Times New Roman"/>
                <w:i/>
                <w:iCs/>
                <w:color w:val="000000"/>
                <w:sz w:val="20"/>
                <w:szCs w:val="20"/>
                <w:u w:val="none"/>
              </w:rPr>
            </w:pP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3AFEB3FE">
            <w:pPr>
              <w:jc w:val="both"/>
              <w:rPr>
                <w:rFonts w:hint="default" w:ascii="Times New Roman" w:hAnsi="Times New Roman" w:cs="Times New Roman"/>
                <w:i/>
                <w:iCs/>
                <w:color w:val="000000"/>
                <w:sz w:val="20"/>
                <w:szCs w:val="20"/>
                <w:u w:val="none"/>
              </w:rPr>
            </w:pP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7DF1C39A">
            <w:pPr>
              <w:jc w:val="both"/>
              <w:rPr>
                <w:rFonts w:hint="default" w:ascii="Times New Roman" w:hAnsi="Times New Roman" w:cs="Times New Roman"/>
                <w:i w:val="0"/>
                <w:iCs w:val="0"/>
                <w:color w:val="000000"/>
                <w:sz w:val="20"/>
                <w:szCs w:val="20"/>
                <w:u w:val="none"/>
              </w:rPr>
            </w:pPr>
          </w:p>
        </w:tc>
        <w:tc>
          <w:tcPr>
            <w:tcW w:w="830" w:type="dxa"/>
            <w:tcBorders>
              <w:top w:val="single" w:color="000000" w:sz="2" w:space="0"/>
              <w:left w:val="single" w:color="000000" w:sz="2" w:space="0"/>
              <w:bottom w:val="single" w:color="000000" w:sz="2" w:space="0"/>
              <w:right w:val="nil"/>
            </w:tcBorders>
            <w:noWrap w:val="0"/>
            <w:vAlign w:val="top"/>
          </w:tcPr>
          <w:p w14:paraId="4A4AE0CA">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1,0</w:t>
            </w:r>
          </w:p>
        </w:tc>
        <w:tc>
          <w:tcPr>
            <w:tcW w:w="730" w:type="dxa"/>
            <w:tcBorders>
              <w:top w:val="single" w:color="000000" w:sz="2" w:space="0"/>
              <w:left w:val="single" w:color="000000" w:sz="2" w:space="0"/>
              <w:bottom w:val="single" w:color="000000" w:sz="2" w:space="0"/>
              <w:right w:val="nil"/>
            </w:tcBorders>
            <w:noWrap w:val="0"/>
            <w:vAlign w:val="top"/>
          </w:tcPr>
          <w:p w14:paraId="427103A6">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1,0</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18D21888">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1,0</w:t>
            </w:r>
          </w:p>
        </w:tc>
      </w:tr>
      <w:tr w14:paraId="02750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52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38CF435">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Непрограммные расходы в рамках обеспечения деятельности главных распорядителей средств местного бюджета</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34AE560D">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0"/>
            <w:vAlign w:val="top"/>
          </w:tcPr>
          <w:p w14:paraId="660EF7FB">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13</w:t>
            </w: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592E5E6D">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01</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71E0CBDD">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89</w:t>
            </w:r>
          </w:p>
        </w:tc>
        <w:tc>
          <w:tcPr>
            <w:tcW w:w="350" w:type="dxa"/>
            <w:tcBorders>
              <w:top w:val="single" w:color="000000" w:sz="2" w:space="0"/>
              <w:left w:val="single" w:color="000000" w:sz="2" w:space="0"/>
              <w:bottom w:val="single" w:color="000000" w:sz="2" w:space="0"/>
              <w:right w:val="single" w:color="000000" w:sz="2" w:space="0"/>
            </w:tcBorders>
            <w:noWrap/>
            <w:vAlign w:val="top"/>
          </w:tcPr>
          <w:p w14:paraId="4C3B3607">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w:t>
            </w:r>
          </w:p>
        </w:tc>
        <w:tc>
          <w:tcPr>
            <w:tcW w:w="420" w:type="dxa"/>
            <w:tcBorders>
              <w:top w:val="single" w:color="000000" w:sz="2" w:space="0"/>
              <w:left w:val="single" w:color="000000" w:sz="2" w:space="0"/>
              <w:bottom w:val="single" w:color="000000" w:sz="2" w:space="0"/>
              <w:right w:val="single" w:color="000000" w:sz="2" w:space="0"/>
            </w:tcBorders>
            <w:noWrap/>
            <w:vAlign w:val="top"/>
          </w:tcPr>
          <w:p w14:paraId="39EB725C">
            <w:pPr>
              <w:jc w:val="both"/>
              <w:rPr>
                <w:rFonts w:hint="default" w:ascii="Times New Roman" w:hAnsi="Times New Roman" w:cs="Times New Roman"/>
                <w:i/>
                <w:iCs/>
                <w:color w:val="000000"/>
                <w:sz w:val="20"/>
                <w:szCs w:val="20"/>
                <w:u w:val="none"/>
              </w:rPr>
            </w:pP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6497139A">
            <w:pPr>
              <w:jc w:val="both"/>
              <w:rPr>
                <w:rFonts w:hint="default" w:ascii="Times New Roman" w:hAnsi="Times New Roman" w:cs="Times New Roman"/>
                <w:i/>
                <w:iCs/>
                <w:color w:val="000000"/>
                <w:sz w:val="20"/>
                <w:szCs w:val="20"/>
                <w:u w:val="none"/>
              </w:rPr>
            </w:pP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50597FEE">
            <w:pPr>
              <w:jc w:val="both"/>
              <w:rPr>
                <w:rFonts w:hint="default" w:ascii="Times New Roman" w:hAnsi="Times New Roman" w:cs="Times New Roman"/>
                <w:i w:val="0"/>
                <w:iCs w:val="0"/>
                <w:color w:val="000000"/>
                <w:sz w:val="20"/>
                <w:szCs w:val="20"/>
                <w:u w:val="none"/>
              </w:rPr>
            </w:pPr>
          </w:p>
        </w:tc>
        <w:tc>
          <w:tcPr>
            <w:tcW w:w="830" w:type="dxa"/>
            <w:tcBorders>
              <w:top w:val="single" w:color="000000" w:sz="2" w:space="0"/>
              <w:left w:val="single" w:color="000000" w:sz="2" w:space="0"/>
              <w:bottom w:val="single" w:color="000000" w:sz="2" w:space="0"/>
              <w:right w:val="nil"/>
            </w:tcBorders>
            <w:noWrap w:val="0"/>
            <w:vAlign w:val="top"/>
          </w:tcPr>
          <w:p w14:paraId="27559131">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1,0</w:t>
            </w:r>
          </w:p>
        </w:tc>
        <w:tc>
          <w:tcPr>
            <w:tcW w:w="730" w:type="dxa"/>
            <w:tcBorders>
              <w:top w:val="single" w:color="000000" w:sz="2" w:space="0"/>
              <w:left w:val="single" w:color="000000" w:sz="2" w:space="0"/>
              <w:bottom w:val="single" w:color="000000" w:sz="2" w:space="0"/>
              <w:right w:val="nil"/>
            </w:tcBorders>
            <w:noWrap w:val="0"/>
            <w:vAlign w:val="top"/>
          </w:tcPr>
          <w:p w14:paraId="17B16599">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1,0</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44C6C81E">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1,0</w:t>
            </w:r>
          </w:p>
        </w:tc>
      </w:tr>
      <w:tr w14:paraId="303EF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26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1EA3BF48">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Процентные платежи по муниципальному долгу</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00E4D9EB">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0"/>
            <w:vAlign w:val="top"/>
          </w:tcPr>
          <w:p w14:paraId="6916D15F">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13</w:t>
            </w: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3AD3CDC3">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01</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5D52D57E">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89</w:t>
            </w:r>
          </w:p>
        </w:tc>
        <w:tc>
          <w:tcPr>
            <w:tcW w:w="350" w:type="dxa"/>
            <w:tcBorders>
              <w:top w:val="single" w:color="000000" w:sz="2" w:space="0"/>
              <w:left w:val="single" w:color="000000" w:sz="2" w:space="0"/>
              <w:bottom w:val="single" w:color="000000" w:sz="2" w:space="0"/>
              <w:right w:val="single" w:color="000000" w:sz="2" w:space="0"/>
            </w:tcBorders>
            <w:noWrap/>
            <w:vAlign w:val="top"/>
          </w:tcPr>
          <w:p w14:paraId="5AED5BE7">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w:t>
            </w:r>
          </w:p>
        </w:tc>
        <w:tc>
          <w:tcPr>
            <w:tcW w:w="420" w:type="dxa"/>
            <w:tcBorders>
              <w:top w:val="single" w:color="000000" w:sz="2" w:space="0"/>
              <w:left w:val="single" w:color="000000" w:sz="2" w:space="0"/>
              <w:bottom w:val="single" w:color="000000" w:sz="2" w:space="0"/>
              <w:right w:val="single" w:color="000000" w:sz="2" w:space="0"/>
            </w:tcBorders>
            <w:noWrap/>
            <w:vAlign w:val="top"/>
          </w:tcPr>
          <w:p w14:paraId="01751F74">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6E86A3F4">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41240</w:t>
            </w: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273AF0DA">
            <w:pPr>
              <w:jc w:val="both"/>
              <w:rPr>
                <w:rFonts w:hint="default" w:ascii="Times New Roman" w:hAnsi="Times New Roman" w:cs="Times New Roman"/>
                <w:i w:val="0"/>
                <w:iCs w:val="0"/>
                <w:color w:val="000000"/>
                <w:sz w:val="20"/>
                <w:szCs w:val="20"/>
                <w:u w:val="none"/>
              </w:rPr>
            </w:pPr>
          </w:p>
        </w:tc>
        <w:tc>
          <w:tcPr>
            <w:tcW w:w="830" w:type="dxa"/>
            <w:tcBorders>
              <w:top w:val="single" w:color="000000" w:sz="2" w:space="0"/>
              <w:left w:val="single" w:color="000000" w:sz="2" w:space="0"/>
              <w:bottom w:val="single" w:color="000000" w:sz="2" w:space="0"/>
              <w:right w:val="nil"/>
            </w:tcBorders>
            <w:noWrap w:val="0"/>
            <w:vAlign w:val="top"/>
          </w:tcPr>
          <w:p w14:paraId="5031BDD3">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1,0</w:t>
            </w:r>
          </w:p>
        </w:tc>
        <w:tc>
          <w:tcPr>
            <w:tcW w:w="730" w:type="dxa"/>
            <w:tcBorders>
              <w:top w:val="single" w:color="000000" w:sz="2" w:space="0"/>
              <w:left w:val="single" w:color="000000" w:sz="2" w:space="0"/>
              <w:bottom w:val="single" w:color="000000" w:sz="2" w:space="0"/>
              <w:right w:val="nil"/>
            </w:tcBorders>
            <w:noWrap w:val="0"/>
            <w:vAlign w:val="top"/>
          </w:tcPr>
          <w:p w14:paraId="5FF29859">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1,0</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0755EB35">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1,0</w:t>
            </w:r>
          </w:p>
        </w:tc>
      </w:tr>
      <w:tr w14:paraId="7E4E9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26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457B7D09">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Обслуживание государственного (муниципального) долга</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57638EAA">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0"/>
            <w:vAlign w:val="top"/>
          </w:tcPr>
          <w:p w14:paraId="09DB05DA">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13</w:t>
            </w: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5DDAA6C6">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01</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4CCFB5CD">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89</w:t>
            </w:r>
          </w:p>
        </w:tc>
        <w:tc>
          <w:tcPr>
            <w:tcW w:w="350" w:type="dxa"/>
            <w:tcBorders>
              <w:top w:val="single" w:color="000000" w:sz="2" w:space="0"/>
              <w:left w:val="single" w:color="000000" w:sz="2" w:space="0"/>
              <w:bottom w:val="single" w:color="000000" w:sz="2" w:space="0"/>
              <w:right w:val="single" w:color="000000" w:sz="2" w:space="0"/>
            </w:tcBorders>
            <w:noWrap/>
            <w:vAlign w:val="top"/>
          </w:tcPr>
          <w:p w14:paraId="30CACE13">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w:t>
            </w:r>
          </w:p>
        </w:tc>
        <w:tc>
          <w:tcPr>
            <w:tcW w:w="420" w:type="dxa"/>
            <w:tcBorders>
              <w:top w:val="single" w:color="000000" w:sz="2" w:space="0"/>
              <w:left w:val="single" w:color="000000" w:sz="2" w:space="0"/>
              <w:bottom w:val="single" w:color="000000" w:sz="2" w:space="0"/>
              <w:right w:val="single" w:color="000000" w:sz="2" w:space="0"/>
            </w:tcBorders>
            <w:noWrap/>
            <w:vAlign w:val="top"/>
          </w:tcPr>
          <w:p w14:paraId="2E0FF637">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61609819">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41240</w:t>
            </w: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350D387A">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700</w:t>
            </w:r>
          </w:p>
        </w:tc>
        <w:tc>
          <w:tcPr>
            <w:tcW w:w="830" w:type="dxa"/>
            <w:tcBorders>
              <w:top w:val="single" w:color="000000" w:sz="2" w:space="0"/>
              <w:left w:val="single" w:color="000000" w:sz="2" w:space="0"/>
              <w:bottom w:val="single" w:color="000000" w:sz="2" w:space="0"/>
              <w:right w:val="nil"/>
            </w:tcBorders>
            <w:noWrap w:val="0"/>
            <w:vAlign w:val="top"/>
          </w:tcPr>
          <w:p w14:paraId="779082A2">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1,0</w:t>
            </w:r>
          </w:p>
        </w:tc>
        <w:tc>
          <w:tcPr>
            <w:tcW w:w="730" w:type="dxa"/>
            <w:tcBorders>
              <w:top w:val="single" w:color="000000" w:sz="2" w:space="0"/>
              <w:left w:val="single" w:color="000000" w:sz="2" w:space="0"/>
              <w:bottom w:val="single" w:color="000000" w:sz="2" w:space="0"/>
              <w:right w:val="nil"/>
            </w:tcBorders>
            <w:noWrap w:val="0"/>
            <w:vAlign w:val="top"/>
          </w:tcPr>
          <w:p w14:paraId="40B63CA5">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1,0</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2E407FF3">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1,0</w:t>
            </w:r>
          </w:p>
        </w:tc>
      </w:tr>
      <w:tr w14:paraId="3F9EE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26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0E5A75A">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Обслуживание муниципального долга</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3FB3A178">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0"/>
            <w:vAlign w:val="top"/>
          </w:tcPr>
          <w:p w14:paraId="4CB81ED5">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13</w:t>
            </w: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16E75629">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01</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4A1186FB">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89</w:t>
            </w:r>
          </w:p>
        </w:tc>
        <w:tc>
          <w:tcPr>
            <w:tcW w:w="350" w:type="dxa"/>
            <w:tcBorders>
              <w:top w:val="single" w:color="000000" w:sz="2" w:space="0"/>
              <w:left w:val="single" w:color="000000" w:sz="2" w:space="0"/>
              <w:bottom w:val="single" w:color="000000" w:sz="2" w:space="0"/>
              <w:right w:val="single" w:color="000000" w:sz="2" w:space="0"/>
            </w:tcBorders>
            <w:noWrap/>
            <w:vAlign w:val="top"/>
          </w:tcPr>
          <w:p w14:paraId="1DE1D6DC">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w:t>
            </w:r>
          </w:p>
        </w:tc>
        <w:tc>
          <w:tcPr>
            <w:tcW w:w="420" w:type="dxa"/>
            <w:tcBorders>
              <w:top w:val="single" w:color="000000" w:sz="2" w:space="0"/>
              <w:left w:val="single" w:color="000000" w:sz="2" w:space="0"/>
              <w:bottom w:val="single" w:color="000000" w:sz="2" w:space="0"/>
              <w:right w:val="single" w:color="000000" w:sz="2" w:space="0"/>
            </w:tcBorders>
            <w:noWrap/>
            <w:vAlign w:val="top"/>
          </w:tcPr>
          <w:p w14:paraId="672C6F56">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0FB71BD2">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41240</w:t>
            </w: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0A7ED8A5">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730</w:t>
            </w:r>
          </w:p>
        </w:tc>
        <w:tc>
          <w:tcPr>
            <w:tcW w:w="830" w:type="dxa"/>
            <w:tcBorders>
              <w:top w:val="single" w:color="000000" w:sz="2" w:space="0"/>
              <w:left w:val="single" w:color="000000" w:sz="2" w:space="0"/>
              <w:bottom w:val="single" w:color="000000" w:sz="2" w:space="0"/>
              <w:right w:val="nil"/>
            </w:tcBorders>
            <w:noWrap w:val="0"/>
            <w:vAlign w:val="top"/>
          </w:tcPr>
          <w:p w14:paraId="0824ED3E">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1,0</w:t>
            </w:r>
          </w:p>
        </w:tc>
        <w:tc>
          <w:tcPr>
            <w:tcW w:w="730" w:type="dxa"/>
            <w:tcBorders>
              <w:top w:val="single" w:color="000000" w:sz="2" w:space="0"/>
              <w:left w:val="single" w:color="000000" w:sz="2" w:space="0"/>
              <w:bottom w:val="single" w:color="000000" w:sz="2" w:space="0"/>
              <w:right w:val="nil"/>
            </w:tcBorders>
            <w:noWrap w:val="0"/>
            <w:vAlign w:val="top"/>
          </w:tcPr>
          <w:p w14:paraId="01FB157E">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1,0</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5D0C3EBC">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1,0</w:t>
            </w:r>
          </w:p>
        </w:tc>
      </w:tr>
      <w:tr w14:paraId="2E5A7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26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21A3D5F">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Условно утвержденные расходы</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3A166923">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0"/>
            <w:vAlign w:val="top"/>
          </w:tcPr>
          <w:p w14:paraId="4277DEAC">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99</w:t>
            </w: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3939126A">
            <w:pPr>
              <w:jc w:val="both"/>
              <w:rPr>
                <w:rFonts w:hint="default" w:ascii="Times New Roman" w:hAnsi="Times New Roman" w:cs="Times New Roman"/>
                <w:b/>
                <w:bCs/>
                <w:i w:val="0"/>
                <w:iCs w:val="0"/>
                <w:color w:val="000000"/>
                <w:sz w:val="20"/>
                <w:szCs w:val="20"/>
                <w:u w:val="none"/>
              </w:rPr>
            </w:pPr>
          </w:p>
        </w:tc>
        <w:tc>
          <w:tcPr>
            <w:tcW w:w="450" w:type="dxa"/>
            <w:tcBorders>
              <w:top w:val="single" w:color="000000" w:sz="2" w:space="0"/>
              <w:left w:val="single" w:color="000000" w:sz="2" w:space="0"/>
              <w:bottom w:val="single" w:color="000000" w:sz="2" w:space="0"/>
              <w:right w:val="single" w:color="000000" w:sz="2" w:space="0"/>
            </w:tcBorders>
            <w:noWrap/>
            <w:vAlign w:val="top"/>
          </w:tcPr>
          <w:p w14:paraId="1D49CB0A">
            <w:pPr>
              <w:jc w:val="both"/>
              <w:rPr>
                <w:rFonts w:hint="default" w:ascii="Times New Roman" w:hAnsi="Times New Roman" w:cs="Times New Roman"/>
                <w:i/>
                <w:iCs/>
                <w:color w:val="000000"/>
                <w:sz w:val="20"/>
                <w:szCs w:val="20"/>
                <w:u w:val="none"/>
              </w:rPr>
            </w:pPr>
          </w:p>
        </w:tc>
        <w:tc>
          <w:tcPr>
            <w:tcW w:w="350" w:type="dxa"/>
            <w:tcBorders>
              <w:top w:val="single" w:color="000000" w:sz="2" w:space="0"/>
              <w:left w:val="single" w:color="000000" w:sz="2" w:space="0"/>
              <w:bottom w:val="single" w:color="000000" w:sz="2" w:space="0"/>
              <w:right w:val="single" w:color="000000" w:sz="2" w:space="0"/>
            </w:tcBorders>
            <w:noWrap/>
            <w:vAlign w:val="top"/>
          </w:tcPr>
          <w:p w14:paraId="63831A52">
            <w:pPr>
              <w:jc w:val="both"/>
              <w:rPr>
                <w:rFonts w:hint="default" w:ascii="Times New Roman" w:hAnsi="Times New Roman" w:cs="Times New Roman"/>
                <w:i/>
                <w:iCs/>
                <w:color w:val="000000"/>
                <w:sz w:val="20"/>
                <w:szCs w:val="20"/>
                <w:u w:val="none"/>
              </w:rPr>
            </w:pPr>
          </w:p>
        </w:tc>
        <w:tc>
          <w:tcPr>
            <w:tcW w:w="420" w:type="dxa"/>
            <w:tcBorders>
              <w:top w:val="single" w:color="000000" w:sz="2" w:space="0"/>
              <w:left w:val="single" w:color="000000" w:sz="2" w:space="0"/>
              <w:bottom w:val="single" w:color="000000" w:sz="2" w:space="0"/>
              <w:right w:val="single" w:color="000000" w:sz="2" w:space="0"/>
            </w:tcBorders>
            <w:noWrap/>
            <w:vAlign w:val="top"/>
          </w:tcPr>
          <w:p w14:paraId="6EEDE05C">
            <w:pPr>
              <w:jc w:val="both"/>
              <w:rPr>
                <w:rFonts w:hint="default" w:ascii="Times New Roman" w:hAnsi="Times New Roman" w:cs="Times New Roman"/>
                <w:i/>
                <w:iCs/>
                <w:color w:val="000000"/>
                <w:sz w:val="20"/>
                <w:szCs w:val="20"/>
                <w:u w:val="none"/>
              </w:rPr>
            </w:pP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717C9505">
            <w:pPr>
              <w:jc w:val="both"/>
              <w:rPr>
                <w:rFonts w:hint="default" w:ascii="Times New Roman" w:hAnsi="Times New Roman" w:cs="Times New Roman"/>
                <w:b/>
                <w:bCs/>
                <w:i w:val="0"/>
                <w:iCs w:val="0"/>
                <w:color w:val="000000"/>
                <w:sz w:val="20"/>
                <w:szCs w:val="20"/>
                <w:u w:val="none"/>
              </w:rPr>
            </w:pP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6B04C20A">
            <w:pPr>
              <w:jc w:val="both"/>
              <w:rPr>
                <w:rFonts w:hint="default" w:ascii="Times New Roman" w:hAnsi="Times New Roman" w:cs="Times New Roman"/>
                <w:b/>
                <w:bCs/>
                <w:i w:val="0"/>
                <w:iCs w:val="0"/>
                <w:color w:val="000000"/>
                <w:sz w:val="20"/>
                <w:szCs w:val="20"/>
                <w:u w:val="none"/>
              </w:rPr>
            </w:pPr>
          </w:p>
        </w:tc>
        <w:tc>
          <w:tcPr>
            <w:tcW w:w="830" w:type="dxa"/>
            <w:tcBorders>
              <w:top w:val="single" w:color="000000" w:sz="2" w:space="0"/>
              <w:left w:val="single" w:color="000000" w:sz="2" w:space="0"/>
              <w:bottom w:val="single" w:color="000000" w:sz="2" w:space="0"/>
              <w:right w:val="nil"/>
            </w:tcBorders>
            <w:noWrap w:val="0"/>
            <w:vAlign w:val="top"/>
          </w:tcPr>
          <w:p w14:paraId="1A9D4747">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0,0</w:t>
            </w:r>
          </w:p>
        </w:tc>
        <w:tc>
          <w:tcPr>
            <w:tcW w:w="730" w:type="dxa"/>
            <w:tcBorders>
              <w:top w:val="single" w:color="000000" w:sz="2" w:space="0"/>
              <w:left w:val="single" w:color="000000" w:sz="2" w:space="0"/>
              <w:bottom w:val="single" w:color="000000" w:sz="2" w:space="0"/>
              <w:right w:val="nil"/>
            </w:tcBorders>
            <w:noWrap w:val="0"/>
            <w:vAlign w:val="top"/>
          </w:tcPr>
          <w:p w14:paraId="746EE3D4">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27,3</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157BDA7F">
            <w:pPr>
              <w:keepNext w:val="0"/>
              <w:keepLines w:val="0"/>
              <w:widowControl/>
              <w:suppressLineNumbers w:val="0"/>
              <w:jc w:val="center"/>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55,7</w:t>
            </w:r>
          </w:p>
        </w:tc>
      </w:tr>
      <w:tr w14:paraId="2882A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26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8559088">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Условно утвержденные расходы</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295D877F">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0"/>
            <w:vAlign w:val="top"/>
          </w:tcPr>
          <w:p w14:paraId="0B435B31">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99</w:t>
            </w: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07964E39">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99</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18666794">
            <w:pPr>
              <w:jc w:val="both"/>
              <w:rPr>
                <w:rFonts w:hint="default" w:ascii="Times New Roman" w:hAnsi="Times New Roman" w:cs="Times New Roman"/>
                <w:i/>
                <w:iCs/>
                <w:color w:val="000000"/>
                <w:sz w:val="20"/>
                <w:szCs w:val="20"/>
                <w:u w:val="none"/>
              </w:rPr>
            </w:pPr>
          </w:p>
        </w:tc>
        <w:tc>
          <w:tcPr>
            <w:tcW w:w="350" w:type="dxa"/>
            <w:tcBorders>
              <w:top w:val="single" w:color="000000" w:sz="2" w:space="0"/>
              <w:left w:val="single" w:color="000000" w:sz="2" w:space="0"/>
              <w:bottom w:val="single" w:color="000000" w:sz="2" w:space="0"/>
              <w:right w:val="single" w:color="000000" w:sz="2" w:space="0"/>
            </w:tcBorders>
            <w:noWrap/>
            <w:vAlign w:val="top"/>
          </w:tcPr>
          <w:p w14:paraId="68413D9D">
            <w:pPr>
              <w:jc w:val="both"/>
              <w:rPr>
                <w:rFonts w:hint="default" w:ascii="Times New Roman" w:hAnsi="Times New Roman" w:cs="Times New Roman"/>
                <w:i/>
                <w:iCs/>
                <w:color w:val="000000"/>
                <w:sz w:val="20"/>
                <w:szCs w:val="20"/>
                <w:u w:val="none"/>
              </w:rPr>
            </w:pPr>
          </w:p>
        </w:tc>
        <w:tc>
          <w:tcPr>
            <w:tcW w:w="420" w:type="dxa"/>
            <w:tcBorders>
              <w:top w:val="single" w:color="000000" w:sz="2" w:space="0"/>
              <w:left w:val="single" w:color="000000" w:sz="2" w:space="0"/>
              <w:bottom w:val="single" w:color="000000" w:sz="2" w:space="0"/>
              <w:right w:val="single" w:color="000000" w:sz="2" w:space="0"/>
            </w:tcBorders>
            <w:noWrap/>
            <w:vAlign w:val="top"/>
          </w:tcPr>
          <w:p w14:paraId="068C95F2">
            <w:pPr>
              <w:jc w:val="both"/>
              <w:rPr>
                <w:rFonts w:hint="default" w:ascii="Times New Roman" w:hAnsi="Times New Roman" w:cs="Times New Roman"/>
                <w:i/>
                <w:iCs/>
                <w:color w:val="000000"/>
                <w:sz w:val="20"/>
                <w:szCs w:val="20"/>
                <w:u w:val="none"/>
              </w:rPr>
            </w:pP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7C00AC42">
            <w:pPr>
              <w:jc w:val="both"/>
              <w:rPr>
                <w:rFonts w:hint="default" w:ascii="Times New Roman" w:hAnsi="Times New Roman" w:cs="Times New Roman"/>
                <w:i/>
                <w:iCs/>
                <w:color w:val="000000"/>
                <w:sz w:val="20"/>
                <w:szCs w:val="20"/>
                <w:u w:val="none"/>
              </w:rPr>
            </w:pP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5F5D5118">
            <w:pPr>
              <w:jc w:val="both"/>
              <w:rPr>
                <w:rFonts w:hint="default" w:ascii="Times New Roman" w:hAnsi="Times New Roman" w:cs="Times New Roman"/>
                <w:b/>
                <w:bCs/>
                <w:i/>
                <w:iCs/>
                <w:color w:val="000000"/>
                <w:sz w:val="20"/>
                <w:szCs w:val="20"/>
                <w:u w:val="none"/>
              </w:rPr>
            </w:pPr>
          </w:p>
        </w:tc>
        <w:tc>
          <w:tcPr>
            <w:tcW w:w="830" w:type="dxa"/>
            <w:tcBorders>
              <w:top w:val="single" w:color="000000" w:sz="2" w:space="0"/>
              <w:left w:val="single" w:color="000000" w:sz="2" w:space="0"/>
              <w:bottom w:val="single" w:color="000000" w:sz="2" w:space="0"/>
              <w:right w:val="nil"/>
            </w:tcBorders>
            <w:noWrap w:val="0"/>
            <w:vAlign w:val="top"/>
          </w:tcPr>
          <w:p w14:paraId="6B617A3E">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0,0</w:t>
            </w:r>
          </w:p>
        </w:tc>
        <w:tc>
          <w:tcPr>
            <w:tcW w:w="730" w:type="dxa"/>
            <w:tcBorders>
              <w:top w:val="single" w:color="000000" w:sz="2" w:space="0"/>
              <w:left w:val="single" w:color="000000" w:sz="2" w:space="0"/>
              <w:bottom w:val="single" w:color="000000" w:sz="2" w:space="0"/>
              <w:right w:val="nil"/>
            </w:tcBorders>
            <w:noWrap w:val="0"/>
            <w:vAlign w:val="top"/>
          </w:tcPr>
          <w:p w14:paraId="2AE90CEC">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27,3</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0CA46054">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55,7</w:t>
            </w:r>
          </w:p>
        </w:tc>
      </w:tr>
      <w:tr w14:paraId="61492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54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12C427EC">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Непрограммные расходы главных распорядителей  средств местного бюджета</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10A5ECBC">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0"/>
            <w:vAlign w:val="top"/>
          </w:tcPr>
          <w:p w14:paraId="0A4B1490">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99</w:t>
            </w: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28410850">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99</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59122B32">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89</w:t>
            </w:r>
          </w:p>
        </w:tc>
        <w:tc>
          <w:tcPr>
            <w:tcW w:w="350" w:type="dxa"/>
            <w:tcBorders>
              <w:top w:val="single" w:color="000000" w:sz="2" w:space="0"/>
              <w:left w:val="single" w:color="000000" w:sz="2" w:space="0"/>
              <w:bottom w:val="single" w:color="000000" w:sz="2" w:space="0"/>
              <w:right w:val="single" w:color="000000" w:sz="2" w:space="0"/>
            </w:tcBorders>
            <w:noWrap/>
            <w:vAlign w:val="top"/>
          </w:tcPr>
          <w:p w14:paraId="78352E06">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w:t>
            </w:r>
          </w:p>
        </w:tc>
        <w:tc>
          <w:tcPr>
            <w:tcW w:w="420" w:type="dxa"/>
            <w:tcBorders>
              <w:top w:val="single" w:color="000000" w:sz="2" w:space="0"/>
              <w:left w:val="single" w:color="000000" w:sz="2" w:space="0"/>
              <w:bottom w:val="single" w:color="000000" w:sz="2" w:space="0"/>
              <w:right w:val="single" w:color="000000" w:sz="2" w:space="0"/>
            </w:tcBorders>
            <w:noWrap/>
            <w:vAlign w:val="top"/>
          </w:tcPr>
          <w:p w14:paraId="0D038AA0">
            <w:pPr>
              <w:jc w:val="both"/>
              <w:rPr>
                <w:rFonts w:hint="default" w:ascii="Times New Roman" w:hAnsi="Times New Roman" w:cs="Times New Roman"/>
                <w:i/>
                <w:iCs/>
                <w:color w:val="000000"/>
                <w:sz w:val="20"/>
                <w:szCs w:val="20"/>
                <w:u w:val="none"/>
              </w:rPr>
            </w:pP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04D8911C">
            <w:pPr>
              <w:jc w:val="both"/>
              <w:rPr>
                <w:rFonts w:hint="default" w:ascii="Times New Roman" w:hAnsi="Times New Roman" w:cs="Times New Roman"/>
                <w:i/>
                <w:iCs/>
                <w:color w:val="000000"/>
                <w:sz w:val="20"/>
                <w:szCs w:val="20"/>
                <w:u w:val="none"/>
              </w:rPr>
            </w:pP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437AD123">
            <w:pPr>
              <w:jc w:val="both"/>
              <w:rPr>
                <w:rFonts w:hint="default" w:ascii="Times New Roman" w:hAnsi="Times New Roman" w:cs="Times New Roman"/>
                <w:i w:val="0"/>
                <w:iCs w:val="0"/>
                <w:color w:val="000000"/>
                <w:sz w:val="20"/>
                <w:szCs w:val="20"/>
                <w:u w:val="none"/>
              </w:rPr>
            </w:pPr>
          </w:p>
        </w:tc>
        <w:tc>
          <w:tcPr>
            <w:tcW w:w="830" w:type="dxa"/>
            <w:tcBorders>
              <w:top w:val="single" w:color="000000" w:sz="2" w:space="0"/>
              <w:left w:val="single" w:color="000000" w:sz="2" w:space="0"/>
              <w:bottom w:val="single" w:color="000000" w:sz="2" w:space="0"/>
              <w:right w:val="nil"/>
            </w:tcBorders>
            <w:noWrap w:val="0"/>
            <w:vAlign w:val="top"/>
          </w:tcPr>
          <w:p w14:paraId="131912A3">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0,0</w:t>
            </w:r>
          </w:p>
        </w:tc>
        <w:tc>
          <w:tcPr>
            <w:tcW w:w="730" w:type="dxa"/>
            <w:tcBorders>
              <w:top w:val="single" w:color="000000" w:sz="2" w:space="0"/>
              <w:left w:val="single" w:color="000000" w:sz="2" w:space="0"/>
              <w:bottom w:val="single" w:color="000000" w:sz="2" w:space="0"/>
              <w:right w:val="nil"/>
            </w:tcBorders>
            <w:noWrap w:val="0"/>
            <w:vAlign w:val="top"/>
          </w:tcPr>
          <w:p w14:paraId="384D14AC">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27,3</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7581831A">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55,7</w:t>
            </w:r>
          </w:p>
        </w:tc>
      </w:tr>
      <w:tr w14:paraId="2D71C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52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1ADA1FF4">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Непрограммные расходы в рамках обеспечения деятельности главных распорядителей средств местного бюджета</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45A854EE">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0"/>
            <w:vAlign w:val="top"/>
          </w:tcPr>
          <w:p w14:paraId="7C4E974B">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99</w:t>
            </w: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24641CC7">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99</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15D6B120">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89</w:t>
            </w:r>
          </w:p>
        </w:tc>
        <w:tc>
          <w:tcPr>
            <w:tcW w:w="350" w:type="dxa"/>
            <w:tcBorders>
              <w:top w:val="single" w:color="000000" w:sz="2" w:space="0"/>
              <w:left w:val="single" w:color="000000" w:sz="2" w:space="0"/>
              <w:bottom w:val="single" w:color="000000" w:sz="2" w:space="0"/>
              <w:right w:val="single" w:color="000000" w:sz="2" w:space="0"/>
            </w:tcBorders>
            <w:noWrap/>
            <w:vAlign w:val="top"/>
          </w:tcPr>
          <w:p w14:paraId="7290C832">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w:t>
            </w:r>
          </w:p>
        </w:tc>
        <w:tc>
          <w:tcPr>
            <w:tcW w:w="420" w:type="dxa"/>
            <w:tcBorders>
              <w:top w:val="single" w:color="000000" w:sz="2" w:space="0"/>
              <w:left w:val="single" w:color="000000" w:sz="2" w:space="0"/>
              <w:bottom w:val="single" w:color="000000" w:sz="2" w:space="0"/>
              <w:right w:val="single" w:color="000000" w:sz="2" w:space="0"/>
            </w:tcBorders>
            <w:noWrap/>
            <w:vAlign w:val="top"/>
          </w:tcPr>
          <w:p w14:paraId="67E8E0D0">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466B8F8A">
            <w:pPr>
              <w:jc w:val="both"/>
              <w:rPr>
                <w:rFonts w:hint="default" w:ascii="Times New Roman" w:hAnsi="Times New Roman" w:cs="Times New Roman"/>
                <w:i/>
                <w:iCs/>
                <w:color w:val="000000"/>
                <w:sz w:val="20"/>
                <w:szCs w:val="20"/>
                <w:u w:val="none"/>
              </w:rPr>
            </w:pP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2021ACFE">
            <w:pPr>
              <w:jc w:val="both"/>
              <w:rPr>
                <w:rFonts w:hint="default" w:ascii="Times New Roman" w:hAnsi="Times New Roman" w:cs="Times New Roman"/>
                <w:i w:val="0"/>
                <w:iCs w:val="0"/>
                <w:color w:val="000000"/>
                <w:sz w:val="20"/>
                <w:szCs w:val="20"/>
                <w:u w:val="none"/>
              </w:rPr>
            </w:pPr>
          </w:p>
        </w:tc>
        <w:tc>
          <w:tcPr>
            <w:tcW w:w="830" w:type="dxa"/>
            <w:tcBorders>
              <w:top w:val="single" w:color="000000" w:sz="2" w:space="0"/>
              <w:left w:val="single" w:color="000000" w:sz="2" w:space="0"/>
              <w:bottom w:val="single" w:color="000000" w:sz="2" w:space="0"/>
              <w:right w:val="nil"/>
            </w:tcBorders>
            <w:noWrap w:val="0"/>
            <w:vAlign w:val="top"/>
          </w:tcPr>
          <w:p w14:paraId="58907854">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0,0</w:t>
            </w:r>
          </w:p>
        </w:tc>
        <w:tc>
          <w:tcPr>
            <w:tcW w:w="730" w:type="dxa"/>
            <w:tcBorders>
              <w:top w:val="single" w:color="000000" w:sz="2" w:space="0"/>
              <w:left w:val="single" w:color="000000" w:sz="2" w:space="0"/>
              <w:bottom w:val="single" w:color="000000" w:sz="2" w:space="0"/>
              <w:right w:val="nil"/>
            </w:tcBorders>
            <w:noWrap w:val="0"/>
            <w:vAlign w:val="top"/>
          </w:tcPr>
          <w:p w14:paraId="3CA52BC7">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27,3</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7A527091">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55,7</w:t>
            </w:r>
          </w:p>
        </w:tc>
      </w:tr>
      <w:tr w14:paraId="358FD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26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907B8CE">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Условно утвержденные расходы</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2CC66C40">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0"/>
            <w:vAlign w:val="top"/>
          </w:tcPr>
          <w:p w14:paraId="50213D82">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99</w:t>
            </w: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19F2F94A">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99</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0B26852B">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89</w:t>
            </w:r>
          </w:p>
        </w:tc>
        <w:tc>
          <w:tcPr>
            <w:tcW w:w="350" w:type="dxa"/>
            <w:tcBorders>
              <w:top w:val="single" w:color="000000" w:sz="2" w:space="0"/>
              <w:left w:val="single" w:color="000000" w:sz="2" w:space="0"/>
              <w:bottom w:val="single" w:color="000000" w:sz="2" w:space="0"/>
              <w:right w:val="single" w:color="000000" w:sz="2" w:space="0"/>
            </w:tcBorders>
            <w:noWrap/>
            <w:vAlign w:val="top"/>
          </w:tcPr>
          <w:p w14:paraId="6387120D">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w:t>
            </w:r>
          </w:p>
        </w:tc>
        <w:tc>
          <w:tcPr>
            <w:tcW w:w="420" w:type="dxa"/>
            <w:tcBorders>
              <w:top w:val="single" w:color="000000" w:sz="2" w:space="0"/>
              <w:left w:val="single" w:color="000000" w:sz="2" w:space="0"/>
              <w:bottom w:val="single" w:color="000000" w:sz="2" w:space="0"/>
              <w:right w:val="single" w:color="000000" w:sz="2" w:space="0"/>
            </w:tcBorders>
            <w:noWrap/>
            <w:vAlign w:val="top"/>
          </w:tcPr>
          <w:p w14:paraId="4CB40A74">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45C8131D">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41990</w:t>
            </w: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66E73B40">
            <w:pPr>
              <w:jc w:val="both"/>
              <w:rPr>
                <w:rFonts w:hint="default" w:ascii="Times New Roman" w:hAnsi="Times New Roman" w:cs="Times New Roman"/>
                <w:i w:val="0"/>
                <w:iCs w:val="0"/>
                <w:color w:val="000000"/>
                <w:sz w:val="20"/>
                <w:szCs w:val="20"/>
                <w:u w:val="none"/>
              </w:rPr>
            </w:pPr>
          </w:p>
        </w:tc>
        <w:tc>
          <w:tcPr>
            <w:tcW w:w="830" w:type="dxa"/>
            <w:tcBorders>
              <w:top w:val="single" w:color="000000" w:sz="2" w:space="0"/>
              <w:left w:val="single" w:color="000000" w:sz="2" w:space="0"/>
              <w:bottom w:val="single" w:color="000000" w:sz="2" w:space="0"/>
              <w:right w:val="nil"/>
            </w:tcBorders>
            <w:noWrap w:val="0"/>
            <w:vAlign w:val="top"/>
          </w:tcPr>
          <w:p w14:paraId="46FCDF8A">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0,0</w:t>
            </w:r>
          </w:p>
        </w:tc>
        <w:tc>
          <w:tcPr>
            <w:tcW w:w="730" w:type="dxa"/>
            <w:tcBorders>
              <w:top w:val="single" w:color="000000" w:sz="2" w:space="0"/>
              <w:left w:val="single" w:color="000000" w:sz="2" w:space="0"/>
              <w:bottom w:val="single" w:color="000000" w:sz="2" w:space="0"/>
              <w:right w:val="nil"/>
            </w:tcBorders>
            <w:noWrap w:val="0"/>
            <w:vAlign w:val="top"/>
          </w:tcPr>
          <w:p w14:paraId="343B232E">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27,3</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6C7CD6C8">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55,7</w:t>
            </w:r>
          </w:p>
        </w:tc>
      </w:tr>
      <w:tr w14:paraId="1578B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26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DD75DB3">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Иные бюджетные ассигнования</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0A2E0DAE">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0"/>
            <w:vAlign w:val="top"/>
          </w:tcPr>
          <w:p w14:paraId="6184A31F">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99</w:t>
            </w: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4414F4E9">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99</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427D00BC">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89</w:t>
            </w:r>
          </w:p>
        </w:tc>
        <w:tc>
          <w:tcPr>
            <w:tcW w:w="350" w:type="dxa"/>
            <w:tcBorders>
              <w:top w:val="single" w:color="000000" w:sz="2" w:space="0"/>
              <w:left w:val="single" w:color="000000" w:sz="2" w:space="0"/>
              <w:bottom w:val="single" w:color="000000" w:sz="2" w:space="0"/>
              <w:right w:val="single" w:color="000000" w:sz="2" w:space="0"/>
            </w:tcBorders>
            <w:noWrap/>
            <w:vAlign w:val="top"/>
          </w:tcPr>
          <w:p w14:paraId="63DC7BCC">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w:t>
            </w:r>
          </w:p>
        </w:tc>
        <w:tc>
          <w:tcPr>
            <w:tcW w:w="420" w:type="dxa"/>
            <w:tcBorders>
              <w:top w:val="single" w:color="000000" w:sz="2" w:space="0"/>
              <w:left w:val="single" w:color="000000" w:sz="2" w:space="0"/>
              <w:bottom w:val="single" w:color="000000" w:sz="2" w:space="0"/>
              <w:right w:val="single" w:color="000000" w:sz="2" w:space="0"/>
            </w:tcBorders>
            <w:noWrap/>
            <w:vAlign w:val="top"/>
          </w:tcPr>
          <w:p w14:paraId="3F3BDDAE">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064867D7">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41990</w:t>
            </w: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5F7AE215">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800</w:t>
            </w:r>
          </w:p>
        </w:tc>
        <w:tc>
          <w:tcPr>
            <w:tcW w:w="830" w:type="dxa"/>
            <w:tcBorders>
              <w:top w:val="single" w:color="000000" w:sz="2" w:space="0"/>
              <w:left w:val="single" w:color="000000" w:sz="2" w:space="0"/>
              <w:bottom w:val="single" w:color="000000" w:sz="2" w:space="0"/>
              <w:right w:val="nil"/>
            </w:tcBorders>
            <w:noWrap w:val="0"/>
            <w:vAlign w:val="top"/>
          </w:tcPr>
          <w:p w14:paraId="61F8CA18">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730" w:type="dxa"/>
            <w:tcBorders>
              <w:top w:val="single" w:color="000000" w:sz="2" w:space="0"/>
              <w:left w:val="single" w:color="000000" w:sz="2" w:space="0"/>
              <w:bottom w:val="single" w:color="000000" w:sz="2" w:space="0"/>
              <w:right w:val="nil"/>
            </w:tcBorders>
            <w:noWrap w:val="0"/>
            <w:vAlign w:val="top"/>
          </w:tcPr>
          <w:p w14:paraId="580C04CC">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27,3</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1223EFF5">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55,7</w:t>
            </w:r>
          </w:p>
        </w:tc>
      </w:tr>
      <w:tr w14:paraId="6E516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182" w:type="dxa"/>
          <w:trHeight w:val="26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B2A542D">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Резервные средства</w:t>
            </w:r>
          </w:p>
        </w:tc>
        <w:tc>
          <w:tcPr>
            <w:tcW w:w="5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0CADFA31">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915</w:t>
            </w:r>
          </w:p>
        </w:tc>
        <w:tc>
          <w:tcPr>
            <w:tcW w:w="480" w:type="dxa"/>
            <w:tcBorders>
              <w:top w:val="single" w:color="000000" w:sz="2" w:space="0"/>
              <w:left w:val="single" w:color="000000" w:sz="2" w:space="0"/>
              <w:bottom w:val="single" w:color="000000" w:sz="2" w:space="0"/>
              <w:right w:val="single" w:color="000000" w:sz="2" w:space="0"/>
            </w:tcBorders>
            <w:noWrap w:val="0"/>
            <w:vAlign w:val="top"/>
          </w:tcPr>
          <w:p w14:paraId="528FD4FF">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99</w:t>
            </w: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0A3F3B21">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99</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303ECDF1">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89</w:t>
            </w:r>
          </w:p>
        </w:tc>
        <w:tc>
          <w:tcPr>
            <w:tcW w:w="350" w:type="dxa"/>
            <w:tcBorders>
              <w:top w:val="single" w:color="000000" w:sz="2" w:space="0"/>
              <w:left w:val="single" w:color="000000" w:sz="2" w:space="0"/>
              <w:bottom w:val="single" w:color="000000" w:sz="2" w:space="0"/>
              <w:right w:val="single" w:color="000000" w:sz="2" w:space="0"/>
            </w:tcBorders>
            <w:noWrap/>
            <w:vAlign w:val="top"/>
          </w:tcPr>
          <w:p w14:paraId="588EEA10">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w:t>
            </w:r>
          </w:p>
        </w:tc>
        <w:tc>
          <w:tcPr>
            <w:tcW w:w="420" w:type="dxa"/>
            <w:tcBorders>
              <w:top w:val="single" w:color="000000" w:sz="2" w:space="0"/>
              <w:left w:val="single" w:color="000000" w:sz="2" w:space="0"/>
              <w:bottom w:val="single" w:color="000000" w:sz="2" w:space="0"/>
              <w:right w:val="single" w:color="000000" w:sz="2" w:space="0"/>
            </w:tcBorders>
            <w:noWrap/>
            <w:vAlign w:val="top"/>
          </w:tcPr>
          <w:p w14:paraId="3D79547B">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760" w:type="dxa"/>
            <w:tcBorders>
              <w:top w:val="single" w:color="000000" w:sz="2" w:space="0"/>
              <w:left w:val="single" w:color="000000" w:sz="2" w:space="0"/>
              <w:bottom w:val="single" w:color="000000" w:sz="2" w:space="0"/>
              <w:right w:val="single" w:color="000000" w:sz="2" w:space="0"/>
            </w:tcBorders>
            <w:noWrap w:val="0"/>
            <w:vAlign w:val="top"/>
          </w:tcPr>
          <w:p w14:paraId="13B1E4E3">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41990</w:t>
            </w:r>
          </w:p>
        </w:tc>
        <w:tc>
          <w:tcPr>
            <w:tcW w:w="570" w:type="dxa"/>
            <w:tcBorders>
              <w:top w:val="single" w:color="000000" w:sz="2" w:space="0"/>
              <w:left w:val="single" w:color="000000" w:sz="2" w:space="0"/>
              <w:bottom w:val="single" w:color="000000" w:sz="2" w:space="0"/>
              <w:right w:val="single" w:color="000000" w:sz="2" w:space="0"/>
            </w:tcBorders>
            <w:noWrap w:val="0"/>
            <w:vAlign w:val="top"/>
          </w:tcPr>
          <w:p w14:paraId="6BCC40A4">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870</w:t>
            </w:r>
          </w:p>
        </w:tc>
        <w:tc>
          <w:tcPr>
            <w:tcW w:w="830" w:type="dxa"/>
            <w:tcBorders>
              <w:top w:val="single" w:color="000000" w:sz="2" w:space="0"/>
              <w:left w:val="single" w:color="000000" w:sz="2" w:space="0"/>
              <w:bottom w:val="single" w:color="000000" w:sz="2" w:space="0"/>
              <w:right w:val="nil"/>
            </w:tcBorders>
            <w:noWrap w:val="0"/>
            <w:vAlign w:val="top"/>
          </w:tcPr>
          <w:p w14:paraId="3C6BE587">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730" w:type="dxa"/>
            <w:tcBorders>
              <w:top w:val="single" w:color="000000" w:sz="2" w:space="0"/>
              <w:left w:val="single" w:color="000000" w:sz="2" w:space="0"/>
              <w:bottom w:val="single" w:color="000000" w:sz="2" w:space="0"/>
              <w:right w:val="nil"/>
            </w:tcBorders>
            <w:noWrap w:val="0"/>
            <w:vAlign w:val="top"/>
          </w:tcPr>
          <w:p w14:paraId="72D4B633">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27,3</w:t>
            </w:r>
          </w:p>
        </w:tc>
        <w:tc>
          <w:tcPr>
            <w:tcW w:w="710" w:type="dxa"/>
            <w:tcBorders>
              <w:top w:val="single" w:color="000000" w:sz="2" w:space="0"/>
              <w:left w:val="single" w:color="000000" w:sz="2" w:space="0"/>
              <w:bottom w:val="single" w:color="000000" w:sz="2" w:space="0"/>
              <w:right w:val="single" w:color="000000" w:sz="2" w:space="0"/>
            </w:tcBorders>
            <w:noWrap w:val="0"/>
            <w:vAlign w:val="top"/>
          </w:tcPr>
          <w:p w14:paraId="20ED375B">
            <w:pPr>
              <w:keepNext w:val="0"/>
              <w:keepLines w:val="0"/>
              <w:widowControl/>
              <w:suppressLineNumbers w:val="0"/>
              <w:jc w:val="center"/>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55,7</w:t>
            </w:r>
          </w:p>
        </w:tc>
      </w:tr>
    </w:tbl>
    <w:p w14:paraId="3E837497">
      <w:pPr>
        <w:autoSpaceDE w:val="0"/>
        <w:autoSpaceDN w:val="0"/>
        <w:adjustRightInd w:val="0"/>
        <w:spacing w:line="252" w:lineRule="auto"/>
        <w:rPr>
          <w:sz w:val="28"/>
          <w:szCs w:val="28"/>
        </w:rPr>
      </w:pPr>
    </w:p>
    <w:p w14:paraId="1853B79C">
      <w:pPr>
        <w:autoSpaceDE w:val="0"/>
        <w:autoSpaceDN w:val="0"/>
        <w:adjustRightInd w:val="0"/>
        <w:spacing w:line="252" w:lineRule="auto"/>
        <w:rPr>
          <w:sz w:val="28"/>
          <w:szCs w:val="28"/>
        </w:rPr>
      </w:pPr>
    </w:p>
    <w:p w14:paraId="01C00BE6">
      <w:pPr>
        <w:autoSpaceDE w:val="0"/>
        <w:autoSpaceDN w:val="0"/>
        <w:adjustRightInd w:val="0"/>
        <w:spacing w:line="252" w:lineRule="auto"/>
        <w:rPr>
          <w:sz w:val="28"/>
          <w:szCs w:val="28"/>
        </w:rPr>
      </w:pPr>
    </w:p>
    <w:p w14:paraId="3DAB4B82">
      <w:pPr>
        <w:autoSpaceDE w:val="0"/>
        <w:autoSpaceDN w:val="0"/>
        <w:adjustRightInd w:val="0"/>
        <w:spacing w:line="252" w:lineRule="auto"/>
        <w:rPr>
          <w:sz w:val="28"/>
          <w:szCs w:val="28"/>
        </w:rPr>
      </w:pPr>
    </w:p>
    <w:p w14:paraId="17EDF4E4">
      <w:pPr>
        <w:autoSpaceDE w:val="0"/>
        <w:autoSpaceDN w:val="0"/>
        <w:adjustRightInd w:val="0"/>
        <w:spacing w:line="252" w:lineRule="auto"/>
        <w:rPr>
          <w:sz w:val="28"/>
          <w:szCs w:val="28"/>
        </w:rPr>
      </w:pPr>
    </w:p>
    <w:p w14:paraId="3317CEFD">
      <w:pPr>
        <w:autoSpaceDE w:val="0"/>
        <w:autoSpaceDN w:val="0"/>
        <w:adjustRightInd w:val="0"/>
        <w:spacing w:line="252" w:lineRule="auto"/>
        <w:rPr>
          <w:sz w:val="28"/>
          <w:szCs w:val="28"/>
        </w:rPr>
      </w:pPr>
    </w:p>
    <w:p w14:paraId="192A24B4">
      <w:pPr>
        <w:autoSpaceDE w:val="0"/>
        <w:autoSpaceDN w:val="0"/>
        <w:adjustRightInd w:val="0"/>
        <w:spacing w:line="252" w:lineRule="auto"/>
        <w:rPr>
          <w:sz w:val="28"/>
          <w:szCs w:val="28"/>
        </w:rPr>
      </w:pPr>
    </w:p>
    <w:p w14:paraId="209336F3">
      <w:pPr>
        <w:autoSpaceDE w:val="0"/>
        <w:autoSpaceDN w:val="0"/>
        <w:adjustRightInd w:val="0"/>
        <w:spacing w:line="252" w:lineRule="auto"/>
        <w:rPr>
          <w:sz w:val="28"/>
          <w:szCs w:val="28"/>
        </w:rPr>
      </w:pPr>
    </w:p>
    <w:p w14:paraId="556A98A9">
      <w:pPr>
        <w:autoSpaceDE w:val="0"/>
        <w:autoSpaceDN w:val="0"/>
        <w:adjustRightInd w:val="0"/>
        <w:spacing w:line="252" w:lineRule="auto"/>
        <w:rPr>
          <w:sz w:val="28"/>
          <w:szCs w:val="28"/>
        </w:rPr>
      </w:pPr>
    </w:p>
    <w:p w14:paraId="551BF083">
      <w:pPr>
        <w:autoSpaceDE w:val="0"/>
        <w:autoSpaceDN w:val="0"/>
        <w:adjustRightInd w:val="0"/>
        <w:spacing w:line="252" w:lineRule="auto"/>
        <w:rPr>
          <w:sz w:val="28"/>
          <w:szCs w:val="28"/>
        </w:rPr>
      </w:pPr>
    </w:p>
    <w:p w14:paraId="5AEA197C">
      <w:pPr>
        <w:autoSpaceDE w:val="0"/>
        <w:autoSpaceDN w:val="0"/>
        <w:adjustRightInd w:val="0"/>
        <w:spacing w:line="252" w:lineRule="auto"/>
        <w:rPr>
          <w:sz w:val="28"/>
          <w:szCs w:val="28"/>
        </w:rPr>
      </w:pPr>
    </w:p>
    <w:p w14:paraId="2DDFA9FF">
      <w:pPr>
        <w:autoSpaceDE w:val="0"/>
        <w:autoSpaceDN w:val="0"/>
        <w:adjustRightInd w:val="0"/>
        <w:spacing w:line="252" w:lineRule="auto"/>
        <w:rPr>
          <w:sz w:val="28"/>
          <w:szCs w:val="28"/>
        </w:rPr>
      </w:pPr>
    </w:p>
    <w:p w14:paraId="7EFDC3AC">
      <w:pPr>
        <w:autoSpaceDE w:val="0"/>
        <w:autoSpaceDN w:val="0"/>
        <w:adjustRightInd w:val="0"/>
        <w:spacing w:line="252" w:lineRule="auto"/>
        <w:rPr>
          <w:sz w:val="28"/>
          <w:szCs w:val="28"/>
        </w:rPr>
      </w:pPr>
    </w:p>
    <w:p w14:paraId="74338813">
      <w:pPr>
        <w:autoSpaceDE w:val="0"/>
        <w:autoSpaceDN w:val="0"/>
        <w:adjustRightInd w:val="0"/>
        <w:spacing w:line="252" w:lineRule="auto"/>
        <w:rPr>
          <w:sz w:val="28"/>
          <w:szCs w:val="28"/>
        </w:rPr>
      </w:pPr>
    </w:p>
    <w:tbl>
      <w:tblPr>
        <w:tblStyle w:val="13"/>
        <w:tblW w:w="100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960"/>
        <w:gridCol w:w="510"/>
        <w:gridCol w:w="450"/>
        <w:gridCol w:w="490"/>
        <w:gridCol w:w="340"/>
        <w:gridCol w:w="460"/>
        <w:gridCol w:w="800"/>
        <w:gridCol w:w="580"/>
        <w:gridCol w:w="850"/>
        <w:gridCol w:w="850"/>
        <w:gridCol w:w="770"/>
      </w:tblGrid>
      <w:tr w14:paraId="5E54E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60" w:type="dxa"/>
            <w:tcBorders>
              <w:top w:val="nil"/>
              <w:left w:val="nil"/>
              <w:bottom w:val="nil"/>
              <w:right w:val="nil"/>
            </w:tcBorders>
            <w:shd w:val="clear" w:color="auto" w:fill="auto"/>
            <w:noWrap w:val="0"/>
            <w:vAlign w:val="bottom"/>
          </w:tcPr>
          <w:p w14:paraId="028106FD">
            <w:pPr>
              <w:rPr>
                <w:rFonts w:hint="default" w:ascii="Times New Roman" w:hAnsi="Times New Roman" w:cs="Times New Roman"/>
                <w:i w:val="0"/>
                <w:iCs w:val="0"/>
                <w:color w:val="000000"/>
                <w:sz w:val="20"/>
                <w:szCs w:val="20"/>
                <w:u w:val="none"/>
              </w:rPr>
            </w:pPr>
          </w:p>
        </w:tc>
        <w:tc>
          <w:tcPr>
            <w:tcW w:w="510" w:type="dxa"/>
            <w:tcBorders>
              <w:top w:val="nil"/>
              <w:left w:val="nil"/>
              <w:bottom w:val="nil"/>
              <w:right w:val="nil"/>
            </w:tcBorders>
            <w:shd w:val="clear" w:color="auto" w:fill="auto"/>
            <w:noWrap w:val="0"/>
            <w:vAlign w:val="top"/>
          </w:tcPr>
          <w:p w14:paraId="70142FA7">
            <w:pPr>
              <w:rPr>
                <w:rFonts w:hint="default" w:ascii="Times New Roman" w:hAnsi="Times New Roman" w:eastAsia="Arial Cyr" w:cs="Times New Roman"/>
                <w:b/>
                <w:bCs/>
                <w:i w:val="0"/>
                <w:iCs w:val="0"/>
                <w:color w:val="000000"/>
                <w:sz w:val="20"/>
                <w:szCs w:val="20"/>
                <w:u w:val="none"/>
              </w:rPr>
            </w:pPr>
          </w:p>
        </w:tc>
        <w:tc>
          <w:tcPr>
            <w:tcW w:w="450" w:type="dxa"/>
            <w:tcBorders>
              <w:top w:val="nil"/>
              <w:left w:val="nil"/>
              <w:bottom w:val="nil"/>
              <w:right w:val="nil"/>
            </w:tcBorders>
            <w:shd w:val="clear" w:color="auto" w:fill="auto"/>
            <w:noWrap w:val="0"/>
            <w:vAlign w:val="top"/>
          </w:tcPr>
          <w:p w14:paraId="710AE3F5">
            <w:pPr>
              <w:rPr>
                <w:rFonts w:hint="default" w:ascii="Times New Roman" w:hAnsi="Times New Roman" w:cs="Times New Roman"/>
                <w:i w:val="0"/>
                <w:iCs w:val="0"/>
                <w:color w:val="000000"/>
                <w:sz w:val="20"/>
                <w:szCs w:val="20"/>
                <w:u w:val="none"/>
              </w:rPr>
            </w:pPr>
          </w:p>
        </w:tc>
        <w:tc>
          <w:tcPr>
            <w:tcW w:w="490" w:type="dxa"/>
            <w:tcBorders>
              <w:top w:val="nil"/>
              <w:left w:val="nil"/>
              <w:bottom w:val="nil"/>
              <w:right w:val="nil"/>
            </w:tcBorders>
            <w:shd w:val="clear" w:color="auto" w:fill="auto"/>
            <w:noWrap w:val="0"/>
            <w:vAlign w:val="top"/>
          </w:tcPr>
          <w:p w14:paraId="1A459994">
            <w:pPr>
              <w:rPr>
                <w:rFonts w:hint="default" w:ascii="Times New Roman" w:hAnsi="Times New Roman" w:cs="Times New Roman"/>
                <w:i w:val="0"/>
                <w:iCs w:val="0"/>
                <w:color w:val="000000"/>
                <w:sz w:val="20"/>
                <w:szCs w:val="20"/>
                <w:u w:val="none"/>
              </w:rPr>
            </w:pPr>
          </w:p>
        </w:tc>
        <w:tc>
          <w:tcPr>
            <w:tcW w:w="340" w:type="dxa"/>
            <w:tcBorders>
              <w:top w:val="nil"/>
              <w:left w:val="nil"/>
              <w:bottom w:val="nil"/>
              <w:right w:val="nil"/>
            </w:tcBorders>
            <w:shd w:val="clear" w:color="auto" w:fill="auto"/>
            <w:noWrap w:val="0"/>
            <w:vAlign w:val="top"/>
          </w:tcPr>
          <w:p w14:paraId="627FEAFA">
            <w:pPr>
              <w:rPr>
                <w:rFonts w:hint="default" w:ascii="Times New Roman" w:hAnsi="Times New Roman" w:cs="Times New Roman"/>
                <w:i w:val="0"/>
                <w:iCs w:val="0"/>
                <w:color w:val="000000"/>
                <w:sz w:val="20"/>
                <w:szCs w:val="20"/>
                <w:u w:val="none"/>
              </w:rPr>
            </w:pPr>
          </w:p>
        </w:tc>
        <w:tc>
          <w:tcPr>
            <w:tcW w:w="460" w:type="dxa"/>
            <w:tcBorders>
              <w:top w:val="nil"/>
              <w:left w:val="nil"/>
              <w:bottom w:val="nil"/>
              <w:right w:val="nil"/>
            </w:tcBorders>
            <w:shd w:val="clear" w:color="auto" w:fill="auto"/>
            <w:noWrap w:val="0"/>
            <w:vAlign w:val="top"/>
          </w:tcPr>
          <w:p w14:paraId="6F7B367E">
            <w:pPr>
              <w:rPr>
                <w:rFonts w:hint="default" w:ascii="Times New Roman" w:hAnsi="Times New Roman" w:cs="Times New Roman"/>
                <w:i w:val="0"/>
                <w:iCs w:val="0"/>
                <w:color w:val="000000"/>
                <w:sz w:val="20"/>
                <w:szCs w:val="20"/>
                <w:u w:val="none"/>
              </w:rPr>
            </w:pPr>
          </w:p>
        </w:tc>
        <w:tc>
          <w:tcPr>
            <w:tcW w:w="800" w:type="dxa"/>
            <w:tcBorders>
              <w:top w:val="nil"/>
              <w:left w:val="nil"/>
              <w:bottom w:val="nil"/>
              <w:right w:val="nil"/>
            </w:tcBorders>
            <w:shd w:val="clear" w:color="auto" w:fill="auto"/>
            <w:noWrap w:val="0"/>
            <w:vAlign w:val="top"/>
          </w:tcPr>
          <w:p w14:paraId="5F27C1DA">
            <w:pPr>
              <w:rPr>
                <w:rFonts w:hint="default" w:ascii="Times New Roman" w:hAnsi="Times New Roman" w:cs="Times New Roman"/>
                <w:i w:val="0"/>
                <w:iCs w:val="0"/>
                <w:color w:val="000000"/>
                <w:sz w:val="20"/>
                <w:szCs w:val="20"/>
                <w:u w:val="none"/>
              </w:rPr>
            </w:pPr>
          </w:p>
        </w:tc>
        <w:tc>
          <w:tcPr>
            <w:tcW w:w="3050" w:type="dxa"/>
            <w:gridSpan w:val="4"/>
            <w:tcBorders>
              <w:top w:val="nil"/>
              <w:left w:val="nil"/>
              <w:bottom w:val="nil"/>
              <w:right w:val="nil"/>
            </w:tcBorders>
            <w:shd w:val="clear" w:color="auto" w:fill="FFFFFF"/>
            <w:noWrap w:val="0"/>
            <w:vAlign w:val="top"/>
          </w:tcPr>
          <w:p w14:paraId="57D15222">
            <w:pPr>
              <w:keepNext w:val="0"/>
              <w:keepLines w:val="0"/>
              <w:widowControl/>
              <w:suppressLineNumbers w:val="0"/>
              <w:jc w:val="both"/>
              <w:textAlignment w:val="top"/>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Приложение 3</w:t>
            </w:r>
          </w:p>
        </w:tc>
      </w:tr>
      <w:tr w14:paraId="5AB97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60" w:type="dxa"/>
            <w:tcBorders>
              <w:top w:val="nil"/>
              <w:left w:val="nil"/>
              <w:bottom w:val="nil"/>
              <w:right w:val="nil"/>
            </w:tcBorders>
            <w:noWrap w:val="0"/>
            <w:vAlign w:val="bottom"/>
          </w:tcPr>
          <w:p w14:paraId="6C820F87">
            <w:pPr>
              <w:rPr>
                <w:rFonts w:hint="default" w:ascii="Times New Roman" w:hAnsi="Times New Roman" w:cs="Times New Roman"/>
                <w:i w:val="0"/>
                <w:iCs w:val="0"/>
                <w:color w:val="000000"/>
                <w:sz w:val="20"/>
                <w:szCs w:val="20"/>
                <w:u w:val="none"/>
              </w:rPr>
            </w:pPr>
          </w:p>
        </w:tc>
        <w:tc>
          <w:tcPr>
            <w:tcW w:w="510" w:type="dxa"/>
            <w:tcBorders>
              <w:top w:val="nil"/>
              <w:left w:val="nil"/>
              <w:bottom w:val="nil"/>
              <w:right w:val="nil"/>
            </w:tcBorders>
            <w:noWrap w:val="0"/>
            <w:vAlign w:val="top"/>
          </w:tcPr>
          <w:p w14:paraId="23C0AA28">
            <w:pPr>
              <w:rPr>
                <w:rFonts w:hint="default" w:ascii="Times New Roman" w:hAnsi="Times New Roman" w:eastAsia="Arial Cyr" w:cs="Times New Roman"/>
                <w:b/>
                <w:bCs/>
                <w:i w:val="0"/>
                <w:iCs w:val="0"/>
                <w:color w:val="000000"/>
                <w:sz w:val="20"/>
                <w:szCs w:val="20"/>
                <w:u w:val="none"/>
              </w:rPr>
            </w:pPr>
          </w:p>
        </w:tc>
        <w:tc>
          <w:tcPr>
            <w:tcW w:w="5590" w:type="dxa"/>
            <w:gridSpan w:val="9"/>
            <w:tcBorders>
              <w:top w:val="nil"/>
              <w:left w:val="nil"/>
              <w:bottom w:val="nil"/>
              <w:right w:val="nil"/>
            </w:tcBorders>
            <w:noWrap w:val="0"/>
            <w:vAlign w:val="top"/>
          </w:tcPr>
          <w:p w14:paraId="2B2AAE1B">
            <w:pPr>
              <w:keepNext w:val="0"/>
              <w:keepLines w:val="0"/>
              <w:widowControl/>
              <w:suppressLineNumbers w:val="0"/>
              <w:jc w:val="both"/>
              <w:textAlignment w:val="top"/>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к Решению Совета депутатов</w:t>
            </w:r>
          </w:p>
        </w:tc>
      </w:tr>
      <w:tr w14:paraId="758A6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60" w:type="dxa"/>
            <w:tcBorders>
              <w:top w:val="nil"/>
              <w:left w:val="nil"/>
              <w:bottom w:val="nil"/>
              <w:right w:val="nil"/>
            </w:tcBorders>
            <w:noWrap w:val="0"/>
            <w:vAlign w:val="bottom"/>
          </w:tcPr>
          <w:p w14:paraId="6D45D614">
            <w:pPr>
              <w:rPr>
                <w:rFonts w:hint="default" w:ascii="Times New Roman" w:hAnsi="Times New Roman" w:cs="Times New Roman"/>
                <w:i w:val="0"/>
                <w:iCs w:val="0"/>
                <w:color w:val="000000"/>
                <w:sz w:val="20"/>
                <w:szCs w:val="20"/>
                <w:u w:val="none"/>
              </w:rPr>
            </w:pPr>
          </w:p>
        </w:tc>
        <w:tc>
          <w:tcPr>
            <w:tcW w:w="510" w:type="dxa"/>
            <w:tcBorders>
              <w:top w:val="nil"/>
              <w:left w:val="nil"/>
              <w:bottom w:val="nil"/>
              <w:right w:val="nil"/>
            </w:tcBorders>
            <w:noWrap w:val="0"/>
            <w:vAlign w:val="top"/>
          </w:tcPr>
          <w:p w14:paraId="4DD85B89">
            <w:pPr>
              <w:rPr>
                <w:rFonts w:hint="default" w:ascii="Times New Roman" w:hAnsi="Times New Roman" w:eastAsia="Arial Cyr" w:cs="Times New Roman"/>
                <w:b/>
                <w:bCs/>
                <w:i w:val="0"/>
                <w:iCs w:val="0"/>
                <w:color w:val="000000"/>
                <w:sz w:val="20"/>
                <w:szCs w:val="20"/>
                <w:u w:val="none"/>
              </w:rPr>
            </w:pPr>
          </w:p>
        </w:tc>
        <w:tc>
          <w:tcPr>
            <w:tcW w:w="5590" w:type="dxa"/>
            <w:gridSpan w:val="9"/>
            <w:tcBorders>
              <w:top w:val="nil"/>
              <w:left w:val="nil"/>
              <w:bottom w:val="nil"/>
              <w:right w:val="nil"/>
            </w:tcBorders>
            <w:noWrap w:val="0"/>
            <w:vAlign w:val="top"/>
          </w:tcPr>
          <w:p w14:paraId="7F3620CB">
            <w:pPr>
              <w:keepNext w:val="0"/>
              <w:keepLines w:val="0"/>
              <w:widowControl/>
              <w:suppressLineNumbers w:val="0"/>
              <w:jc w:val="both"/>
              <w:textAlignment w:val="top"/>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Кишалинского сельского поселения</w:t>
            </w:r>
          </w:p>
        </w:tc>
      </w:tr>
      <w:tr w14:paraId="3A2EA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60" w:type="dxa"/>
            <w:tcBorders>
              <w:top w:val="nil"/>
              <w:left w:val="nil"/>
              <w:bottom w:val="nil"/>
              <w:right w:val="nil"/>
            </w:tcBorders>
            <w:noWrap w:val="0"/>
            <w:vAlign w:val="bottom"/>
          </w:tcPr>
          <w:p w14:paraId="48509173">
            <w:pPr>
              <w:rPr>
                <w:rFonts w:hint="default" w:ascii="Times New Roman" w:hAnsi="Times New Roman" w:cs="Times New Roman"/>
                <w:i w:val="0"/>
                <w:iCs w:val="0"/>
                <w:color w:val="000000"/>
                <w:sz w:val="20"/>
                <w:szCs w:val="20"/>
                <w:u w:val="none"/>
              </w:rPr>
            </w:pPr>
          </w:p>
        </w:tc>
        <w:tc>
          <w:tcPr>
            <w:tcW w:w="510" w:type="dxa"/>
            <w:tcBorders>
              <w:top w:val="nil"/>
              <w:left w:val="nil"/>
              <w:bottom w:val="nil"/>
              <w:right w:val="nil"/>
            </w:tcBorders>
            <w:noWrap w:val="0"/>
            <w:vAlign w:val="top"/>
          </w:tcPr>
          <w:p w14:paraId="1DB163FD">
            <w:pPr>
              <w:rPr>
                <w:rFonts w:hint="default" w:ascii="Times New Roman" w:hAnsi="Times New Roman" w:eastAsia="Arial Cyr" w:cs="Times New Roman"/>
                <w:b/>
                <w:bCs/>
                <w:i w:val="0"/>
                <w:iCs w:val="0"/>
                <w:color w:val="000000"/>
                <w:sz w:val="20"/>
                <w:szCs w:val="20"/>
                <w:u w:val="none"/>
              </w:rPr>
            </w:pPr>
          </w:p>
        </w:tc>
        <w:tc>
          <w:tcPr>
            <w:tcW w:w="5590" w:type="dxa"/>
            <w:gridSpan w:val="9"/>
            <w:tcBorders>
              <w:top w:val="nil"/>
              <w:left w:val="nil"/>
              <w:bottom w:val="nil"/>
              <w:right w:val="nil"/>
            </w:tcBorders>
            <w:noWrap w:val="0"/>
            <w:vAlign w:val="top"/>
          </w:tcPr>
          <w:p w14:paraId="77684305">
            <w:pPr>
              <w:keepNext w:val="0"/>
              <w:keepLines w:val="0"/>
              <w:widowControl/>
              <w:suppressLineNumbers w:val="0"/>
              <w:jc w:val="both"/>
              <w:textAlignment w:val="top"/>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Атюрьевского муниципального района</w:t>
            </w:r>
          </w:p>
        </w:tc>
      </w:tr>
      <w:tr w14:paraId="11DE88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60" w:type="dxa"/>
            <w:tcBorders>
              <w:top w:val="nil"/>
              <w:left w:val="nil"/>
              <w:bottom w:val="nil"/>
              <w:right w:val="nil"/>
            </w:tcBorders>
            <w:noWrap w:val="0"/>
            <w:vAlign w:val="bottom"/>
          </w:tcPr>
          <w:p w14:paraId="2AEE22A4">
            <w:pPr>
              <w:rPr>
                <w:rFonts w:hint="default" w:ascii="Times New Roman" w:hAnsi="Times New Roman" w:cs="Times New Roman"/>
                <w:i w:val="0"/>
                <w:iCs w:val="0"/>
                <w:color w:val="000000"/>
                <w:sz w:val="20"/>
                <w:szCs w:val="20"/>
                <w:u w:val="none"/>
              </w:rPr>
            </w:pPr>
          </w:p>
        </w:tc>
        <w:tc>
          <w:tcPr>
            <w:tcW w:w="510" w:type="dxa"/>
            <w:tcBorders>
              <w:top w:val="nil"/>
              <w:left w:val="nil"/>
              <w:bottom w:val="nil"/>
              <w:right w:val="nil"/>
            </w:tcBorders>
            <w:noWrap w:val="0"/>
            <w:vAlign w:val="top"/>
          </w:tcPr>
          <w:p w14:paraId="73F264CA">
            <w:pPr>
              <w:rPr>
                <w:rFonts w:hint="default" w:ascii="Times New Roman" w:hAnsi="Times New Roman" w:eastAsia="Arial Cyr" w:cs="Times New Roman"/>
                <w:b/>
                <w:bCs/>
                <w:i w:val="0"/>
                <w:iCs w:val="0"/>
                <w:color w:val="000000"/>
                <w:sz w:val="20"/>
                <w:szCs w:val="20"/>
                <w:u w:val="none"/>
              </w:rPr>
            </w:pPr>
          </w:p>
        </w:tc>
        <w:tc>
          <w:tcPr>
            <w:tcW w:w="5590" w:type="dxa"/>
            <w:gridSpan w:val="9"/>
            <w:tcBorders>
              <w:top w:val="nil"/>
              <w:left w:val="nil"/>
              <w:bottom w:val="nil"/>
              <w:right w:val="nil"/>
            </w:tcBorders>
            <w:noWrap w:val="0"/>
            <w:vAlign w:val="top"/>
          </w:tcPr>
          <w:p w14:paraId="6DB8E236">
            <w:pPr>
              <w:keepNext w:val="0"/>
              <w:keepLines w:val="0"/>
              <w:widowControl/>
              <w:suppressLineNumbers w:val="0"/>
              <w:jc w:val="both"/>
              <w:textAlignment w:val="top"/>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Республики Мордовия</w:t>
            </w:r>
          </w:p>
        </w:tc>
      </w:tr>
      <w:tr w14:paraId="6FA95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60" w:type="dxa"/>
            <w:tcBorders>
              <w:top w:val="nil"/>
              <w:left w:val="nil"/>
              <w:bottom w:val="nil"/>
              <w:right w:val="nil"/>
            </w:tcBorders>
            <w:noWrap w:val="0"/>
            <w:vAlign w:val="bottom"/>
          </w:tcPr>
          <w:p w14:paraId="08A305E3">
            <w:pPr>
              <w:rPr>
                <w:rFonts w:hint="default" w:ascii="Times New Roman" w:hAnsi="Times New Roman" w:eastAsia="Arial Cyr" w:cs="Times New Roman"/>
                <w:i w:val="0"/>
                <w:iCs w:val="0"/>
                <w:color w:val="000000"/>
                <w:sz w:val="20"/>
                <w:szCs w:val="20"/>
                <w:u w:val="none"/>
              </w:rPr>
            </w:pPr>
          </w:p>
        </w:tc>
        <w:tc>
          <w:tcPr>
            <w:tcW w:w="510" w:type="dxa"/>
            <w:tcBorders>
              <w:top w:val="nil"/>
              <w:left w:val="nil"/>
              <w:bottom w:val="nil"/>
              <w:right w:val="nil"/>
            </w:tcBorders>
            <w:noWrap w:val="0"/>
            <w:vAlign w:val="top"/>
          </w:tcPr>
          <w:p w14:paraId="668A1256">
            <w:pPr>
              <w:rPr>
                <w:rFonts w:hint="default" w:ascii="Times New Roman" w:hAnsi="Times New Roman" w:eastAsia="Arial Cyr" w:cs="Times New Roman"/>
                <w:b/>
                <w:bCs/>
                <w:i w:val="0"/>
                <w:iCs w:val="0"/>
                <w:color w:val="000000"/>
                <w:sz w:val="20"/>
                <w:szCs w:val="20"/>
                <w:u w:val="none"/>
              </w:rPr>
            </w:pPr>
          </w:p>
        </w:tc>
        <w:tc>
          <w:tcPr>
            <w:tcW w:w="5590" w:type="dxa"/>
            <w:gridSpan w:val="9"/>
            <w:tcBorders>
              <w:top w:val="nil"/>
              <w:left w:val="nil"/>
              <w:bottom w:val="nil"/>
              <w:right w:val="nil"/>
            </w:tcBorders>
            <w:noWrap w:val="0"/>
            <w:vAlign w:val="top"/>
          </w:tcPr>
          <w:p w14:paraId="49DCD5F0">
            <w:pPr>
              <w:keepNext w:val="0"/>
              <w:keepLines w:val="0"/>
              <w:widowControl/>
              <w:suppressLineNumbers w:val="0"/>
              <w:jc w:val="both"/>
              <w:textAlignment w:val="top"/>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 xml:space="preserve">"О бюджете Кишалинского сельского поселения </w:t>
            </w:r>
          </w:p>
        </w:tc>
      </w:tr>
      <w:tr w14:paraId="4D2B6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60" w:type="dxa"/>
            <w:tcBorders>
              <w:top w:val="nil"/>
              <w:left w:val="nil"/>
              <w:bottom w:val="nil"/>
              <w:right w:val="nil"/>
            </w:tcBorders>
            <w:noWrap w:val="0"/>
            <w:vAlign w:val="bottom"/>
          </w:tcPr>
          <w:p w14:paraId="1EEFDC2F">
            <w:pPr>
              <w:rPr>
                <w:rFonts w:hint="default" w:ascii="Times New Roman" w:hAnsi="Times New Roman" w:eastAsia="Arial Cyr" w:cs="Times New Roman"/>
                <w:i w:val="0"/>
                <w:iCs w:val="0"/>
                <w:color w:val="000000"/>
                <w:sz w:val="20"/>
                <w:szCs w:val="20"/>
                <w:u w:val="none"/>
              </w:rPr>
            </w:pPr>
          </w:p>
        </w:tc>
        <w:tc>
          <w:tcPr>
            <w:tcW w:w="510" w:type="dxa"/>
            <w:tcBorders>
              <w:top w:val="nil"/>
              <w:left w:val="nil"/>
              <w:bottom w:val="nil"/>
              <w:right w:val="nil"/>
            </w:tcBorders>
            <w:noWrap w:val="0"/>
            <w:vAlign w:val="top"/>
          </w:tcPr>
          <w:p w14:paraId="0FD89FE4">
            <w:pPr>
              <w:rPr>
                <w:rFonts w:hint="default" w:ascii="Times New Roman" w:hAnsi="Times New Roman" w:eastAsia="Arial Cyr" w:cs="Times New Roman"/>
                <w:b/>
                <w:bCs/>
                <w:i w:val="0"/>
                <w:iCs w:val="0"/>
                <w:color w:val="000000"/>
                <w:sz w:val="20"/>
                <w:szCs w:val="20"/>
                <w:u w:val="none"/>
              </w:rPr>
            </w:pPr>
          </w:p>
        </w:tc>
        <w:tc>
          <w:tcPr>
            <w:tcW w:w="5590" w:type="dxa"/>
            <w:gridSpan w:val="9"/>
            <w:tcBorders>
              <w:top w:val="nil"/>
              <w:left w:val="nil"/>
              <w:bottom w:val="nil"/>
              <w:right w:val="nil"/>
            </w:tcBorders>
            <w:noWrap w:val="0"/>
            <w:vAlign w:val="top"/>
          </w:tcPr>
          <w:p w14:paraId="11BFE0BD">
            <w:pPr>
              <w:keepNext w:val="0"/>
              <w:keepLines w:val="0"/>
              <w:widowControl/>
              <w:suppressLineNumbers w:val="0"/>
              <w:jc w:val="both"/>
              <w:textAlignment w:val="top"/>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 xml:space="preserve">Атюрьевского муниципального района </w:t>
            </w:r>
          </w:p>
        </w:tc>
      </w:tr>
      <w:tr w14:paraId="16729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60" w:type="dxa"/>
            <w:tcBorders>
              <w:top w:val="nil"/>
              <w:left w:val="nil"/>
              <w:bottom w:val="nil"/>
              <w:right w:val="nil"/>
            </w:tcBorders>
            <w:noWrap w:val="0"/>
            <w:vAlign w:val="bottom"/>
          </w:tcPr>
          <w:p w14:paraId="2CC9E219">
            <w:pPr>
              <w:rPr>
                <w:rFonts w:hint="default" w:ascii="Times New Roman" w:hAnsi="Times New Roman" w:eastAsia="Arial Cyr" w:cs="Times New Roman"/>
                <w:i w:val="0"/>
                <w:iCs w:val="0"/>
                <w:color w:val="000000"/>
                <w:sz w:val="20"/>
                <w:szCs w:val="20"/>
                <w:u w:val="none"/>
              </w:rPr>
            </w:pPr>
          </w:p>
        </w:tc>
        <w:tc>
          <w:tcPr>
            <w:tcW w:w="510" w:type="dxa"/>
            <w:tcBorders>
              <w:top w:val="nil"/>
              <w:left w:val="nil"/>
              <w:bottom w:val="nil"/>
              <w:right w:val="nil"/>
            </w:tcBorders>
            <w:noWrap w:val="0"/>
            <w:vAlign w:val="top"/>
          </w:tcPr>
          <w:p w14:paraId="1BADDFD1">
            <w:pPr>
              <w:rPr>
                <w:rFonts w:hint="default" w:ascii="Times New Roman" w:hAnsi="Times New Roman" w:eastAsia="Arial Cyr" w:cs="Times New Roman"/>
                <w:b/>
                <w:bCs/>
                <w:i w:val="0"/>
                <w:iCs w:val="0"/>
                <w:color w:val="000000"/>
                <w:sz w:val="20"/>
                <w:szCs w:val="20"/>
                <w:u w:val="none"/>
              </w:rPr>
            </w:pPr>
          </w:p>
        </w:tc>
        <w:tc>
          <w:tcPr>
            <w:tcW w:w="5590" w:type="dxa"/>
            <w:gridSpan w:val="9"/>
            <w:tcBorders>
              <w:top w:val="nil"/>
              <w:left w:val="nil"/>
              <w:bottom w:val="nil"/>
              <w:right w:val="nil"/>
            </w:tcBorders>
            <w:noWrap w:val="0"/>
            <w:vAlign w:val="top"/>
          </w:tcPr>
          <w:p w14:paraId="7A64F0FD">
            <w:pPr>
              <w:keepNext w:val="0"/>
              <w:keepLines w:val="0"/>
              <w:widowControl/>
              <w:suppressLineNumbers w:val="0"/>
              <w:jc w:val="both"/>
              <w:textAlignment w:val="top"/>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 xml:space="preserve">Республики Мордовия на 2026 год </w:t>
            </w:r>
          </w:p>
        </w:tc>
      </w:tr>
      <w:tr w14:paraId="5A12F9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60" w:type="dxa"/>
            <w:tcBorders>
              <w:top w:val="nil"/>
              <w:left w:val="nil"/>
              <w:bottom w:val="nil"/>
              <w:right w:val="nil"/>
            </w:tcBorders>
            <w:noWrap w:val="0"/>
            <w:vAlign w:val="bottom"/>
          </w:tcPr>
          <w:p w14:paraId="07F421E3">
            <w:pPr>
              <w:rPr>
                <w:rFonts w:hint="default" w:ascii="Times New Roman" w:hAnsi="Times New Roman" w:cs="Times New Roman"/>
                <w:i w:val="0"/>
                <w:iCs w:val="0"/>
                <w:color w:val="000000"/>
                <w:sz w:val="20"/>
                <w:szCs w:val="20"/>
                <w:u w:val="none"/>
              </w:rPr>
            </w:pPr>
          </w:p>
        </w:tc>
        <w:tc>
          <w:tcPr>
            <w:tcW w:w="510" w:type="dxa"/>
            <w:tcBorders>
              <w:top w:val="nil"/>
              <w:left w:val="nil"/>
              <w:bottom w:val="nil"/>
              <w:right w:val="nil"/>
            </w:tcBorders>
            <w:noWrap w:val="0"/>
            <w:vAlign w:val="top"/>
          </w:tcPr>
          <w:p w14:paraId="4BF4D7B8">
            <w:pPr>
              <w:rPr>
                <w:rFonts w:hint="default" w:ascii="Times New Roman" w:hAnsi="Times New Roman" w:eastAsia="Arial Cyr" w:cs="Times New Roman"/>
                <w:b/>
                <w:bCs/>
                <w:i w:val="0"/>
                <w:iCs w:val="0"/>
                <w:color w:val="000000"/>
                <w:sz w:val="20"/>
                <w:szCs w:val="20"/>
                <w:u w:val="none"/>
              </w:rPr>
            </w:pPr>
          </w:p>
        </w:tc>
        <w:tc>
          <w:tcPr>
            <w:tcW w:w="5590" w:type="dxa"/>
            <w:gridSpan w:val="9"/>
            <w:tcBorders>
              <w:top w:val="nil"/>
              <w:left w:val="nil"/>
              <w:bottom w:val="nil"/>
              <w:right w:val="nil"/>
            </w:tcBorders>
            <w:noWrap w:val="0"/>
            <w:vAlign w:val="top"/>
          </w:tcPr>
          <w:p w14:paraId="1F3DED9E">
            <w:pPr>
              <w:keepNext w:val="0"/>
              <w:keepLines w:val="0"/>
              <w:widowControl/>
              <w:suppressLineNumbers w:val="0"/>
              <w:jc w:val="both"/>
              <w:textAlignment w:val="top"/>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и на плановый период 2027 и 2028 годов"</w:t>
            </w:r>
          </w:p>
        </w:tc>
      </w:tr>
      <w:tr w14:paraId="796F6C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60" w:type="dxa"/>
            <w:tcBorders>
              <w:top w:val="nil"/>
              <w:left w:val="nil"/>
              <w:bottom w:val="nil"/>
              <w:right w:val="nil"/>
            </w:tcBorders>
            <w:noWrap w:val="0"/>
            <w:vAlign w:val="bottom"/>
          </w:tcPr>
          <w:p w14:paraId="61B8C260">
            <w:pPr>
              <w:rPr>
                <w:rFonts w:hint="default" w:ascii="Times New Roman" w:hAnsi="Times New Roman" w:cs="Times New Roman"/>
                <w:i w:val="0"/>
                <w:iCs w:val="0"/>
                <w:color w:val="000000"/>
                <w:sz w:val="20"/>
                <w:szCs w:val="20"/>
                <w:u w:val="none"/>
              </w:rPr>
            </w:pPr>
          </w:p>
        </w:tc>
        <w:tc>
          <w:tcPr>
            <w:tcW w:w="510" w:type="dxa"/>
            <w:tcBorders>
              <w:top w:val="nil"/>
              <w:left w:val="nil"/>
              <w:bottom w:val="nil"/>
              <w:right w:val="nil"/>
            </w:tcBorders>
            <w:noWrap w:val="0"/>
            <w:vAlign w:val="top"/>
          </w:tcPr>
          <w:p w14:paraId="464F8C25">
            <w:pPr>
              <w:rPr>
                <w:rFonts w:hint="default" w:ascii="Times New Roman" w:hAnsi="Times New Roman" w:eastAsia="Arial Cyr" w:cs="Times New Roman"/>
                <w:b/>
                <w:bCs/>
                <w:i w:val="0"/>
                <w:iCs w:val="0"/>
                <w:color w:val="000000"/>
                <w:sz w:val="20"/>
                <w:szCs w:val="20"/>
                <w:u w:val="none"/>
              </w:rPr>
            </w:pPr>
          </w:p>
        </w:tc>
        <w:tc>
          <w:tcPr>
            <w:tcW w:w="450" w:type="dxa"/>
            <w:tcBorders>
              <w:top w:val="nil"/>
              <w:left w:val="nil"/>
              <w:bottom w:val="nil"/>
              <w:right w:val="nil"/>
            </w:tcBorders>
            <w:noWrap w:val="0"/>
            <w:vAlign w:val="top"/>
          </w:tcPr>
          <w:p w14:paraId="4B25772B">
            <w:pPr>
              <w:jc w:val="right"/>
              <w:rPr>
                <w:rFonts w:hint="default" w:ascii="Times New Roman" w:hAnsi="Times New Roman" w:cs="Times New Roman"/>
                <w:i w:val="0"/>
                <w:iCs w:val="0"/>
                <w:color w:val="000000"/>
                <w:sz w:val="20"/>
                <w:szCs w:val="20"/>
                <w:u w:val="none"/>
              </w:rPr>
            </w:pPr>
          </w:p>
        </w:tc>
        <w:tc>
          <w:tcPr>
            <w:tcW w:w="490" w:type="dxa"/>
            <w:tcBorders>
              <w:top w:val="nil"/>
              <w:left w:val="nil"/>
              <w:bottom w:val="nil"/>
              <w:right w:val="nil"/>
            </w:tcBorders>
            <w:noWrap w:val="0"/>
            <w:vAlign w:val="top"/>
          </w:tcPr>
          <w:p w14:paraId="6D451823">
            <w:pPr>
              <w:jc w:val="right"/>
              <w:rPr>
                <w:rFonts w:hint="default" w:ascii="Times New Roman" w:hAnsi="Times New Roman" w:cs="Times New Roman"/>
                <w:i w:val="0"/>
                <w:iCs w:val="0"/>
                <w:color w:val="000000"/>
                <w:sz w:val="20"/>
                <w:szCs w:val="20"/>
                <w:u w:val="none"/>
              </w:rPr>
            </w:pPr>
          </w:p>
        </w:tc>
        <w:tc>
          <w:tcPr>
            <w:tcW w:w="340" w:type="dxa"/>
            <w:tcBorders>
              <w:top w:val="nil"/>
              <w:left w:val="nil"/>
              <w:bottom w:val="nil"/>
              <w:right w:val="nil"/>
            </w:tcBorders>
            <w:noWrap w:val="0"/>
            <w:vAlign w:val="top"/>
          </w:tcPr>
          <w:p w14:paraId="3A1CD3AF">
            <w:pPr>
              <w:jc w:val="right"/>
              <w:rPr>
                <w:rFonts w:hint="default" w:ascii="Times New Roman" w:hAnsi="Times New Roman" w:cs="Times New Roman"/>
                <w:i w:val="0"/>
                <w:iCs w:val="0"/>
                <w:color w:val="000000"/>
                <w:sz w:val="20"/>
                <w:szCs w:val="20"/>
                <w:u w:val="none"/>
              </w:rPr>
            </w:pPr>
          </w:p>
        </w:tc>
        <w:tc>
          <w:tcPr>
            <w:tcW w:w="460" w:type="dxa"/>
            <w:tcBorders>
              <w:top w:val="nil"/>
              <w:left w:val="nil"/>
              <w:bottom w:val="nil"/>
              <w:right w:val="nil"/>
            </w:tcBorders>
            <w:noWrap w:val="0"/>
            <w:vAlign w:val="top"/>
          </w:tcPr>
          <w:p w14:paraId="3DCF1A27">
            <w:pPr>
              <w:jc w:val="right"/>
              <w:rPr>
                <w:rFonts w:hint="default" w:ascii="Times New Roman" w:hAnsi="Times New Roman" w:cs="Times New Roman"/>
                <w:i w:val="0"/>
                <w:iCs w:val="0"/>
                <w:color w:val="000000"/>
                <w:sz w:val="20"/>
                <w:szCs w:val="20"/>
                <w:u w:val="none"/>
              </w:rPr>
            </w:pPr>
          </w:p>
        </w:tc>
        <w:tc>
          <w:tcPr>
            <w:tcW w:w="800" w:type="dxa"/>
            <w:tcBorders>
              <w:top w:val="nil"/>
              <w:left w:val="nil"/>
              <w:bottom w:val="nil"/>
              <w:right w:val="nil"/>
            </w:tcBorders>
            <w:noWrap w:val="0"/>
            <w:vAlign w:val="top"/>
          </w:tcPr>
          <w:p w14:paraId="4F622A77">
            <w:pPr>
              <w:jc w:val="right"/>
              <w:rPr>
                <w:rFonts w:hint="default" w:ascii="Times New Roman" w:hAnsi="Times New Roman" w:cs="Times New Roman"/>
                <w:i w:val="0"/>
                <w:iCs w:val="0"/>
                <w:color w:val="000000"/>
                <w:sz w:val="20"/>
                <w:szCs w:val="20"/>
                <w:u w:val="none"/>
              </w:rPr>
            </w:pPr>
          </w:p>
        </w:tc>
        <w:tc>
          <w:tcPr>
            <w:tcW w:w="580" w:type="dxa"/>
            <w:tcBorders>
              <w:top w:val="nil"/>
              <w:left w:val="nil"/>
              <w:bottom w:val="nil"/>
              <w:right w:val="nil"/>
            </w:tcBorders>
            <w:noWrap w:val="0"/>
            <w:vAlign w:val="top"/>
          </w:tcPr>
          <w:p w14:paraId="7A86479A">
            <w:pPr>
              <w:jc w:val="right"/>
              <w:rPr>
                <w:rFonts w:hint="default" w:ascii="Times New Roman" w:hAnsi="Times New Roman" w:cs="Times New Roman"/>
                <w:i w:val="0"/>
                <w:iCs w:val="0"/>
                <w:color w:val="000000"/>
                <w:sz w:val="20"/>
                <w:szCs w:val="20"/>
                <w:u w:val="none"/>
              </w:rPr>
            </w:pPr>
          </w:p>
        </w:tc>
        <w:tc>
          <w:tcPr>
            <w:tcW w:w="850" w:type="dxa"/>
            <w:tcBorders>
              <w:top w:val="nil"/>
              <w:left w:val="nil"/>
              <w:bottom w:val="nil"/>
              <w:right w:val="nil"/>
            </w:tcBorders>
            <w:noWrap w:val="0"/>
            <w:vAlign w:val="top"/>
          </w:tcPr>
          <w:p w14:paraId="51A77400">
            <w:pPr>
              <w:jc w:val="right"/>
              <w:rPr>
                <w:rFonts w:hint="default" w:ascii="Times New Roman" w:hAnsi="Times New Roman" w:cs="Times New Roman"/>
                <w:i w:val="0"/>
                <w:iCs w:val="0"/>
                <w:color w:val="000000"/>
                <w:sz w:val="20"/>
                <w:szCs w:val="20"/>
                <w:u w:val="none"/>
              </w:rPr>
            </w:pPr>
          </w:p>
        </w:tc>
        <w:tc>
          <w:tcPr>
            <w:tcW w:w="850" w:type="dxa"/>
            <w:tcBorders>
              <w:top w:val="nil"/>
              <w:left w:val="nil"/>
              <w:bottom w:val="nil"/>
              <w:right w:val="nil"/>
            </w:tcBorders>
            <w:noWrap w:val="0"/>
            <w:vAlign w:val="top"/>
          </w:tcPr>
          <w:p w14:paraId="3F6A6622">
            <w:pPr>
              <w:jc w:val="right"/>
              <w:rPr>
                <w:rFonts w:hint="default" w:ascii="Times New Roman" w:hAnsi="Times New Roman" w:cs="Times New Roman"/>
                <w:i w:val="0"/>
                <w:iCs w:val="0"/>
                <w:color w:val="000000"/>
                <w:sz w:val="20"/>
                <w:szCs w:val="20"/>
                <w:u w:val="none"/>
              </w:rPr>
            </w:pPr>
          </w:p>
        </w:tc>
        <w:tc>
          <w:tcPr>
            <w:tcW w:w="770" w:type="dxa"/>
            <w:tcBorders>
              <w:top w:val="nil"/>
              <w:left w:val="nil"/>
              <w:bottom w:val="nil"/>
              <w:right w:val="nil"/>
            </w:tcBorders>
            <w:noWrap w:val="0"/>
            <w:vAlign w:val="top"/>
          </w:tcPr>
          <w:p w14:paraId="2EFCCF20">
            <w:pPr>
              <w:jc w:val="right"/>
              <w:rPr>
                <w:rFonts w:hint="default" w:ascii="Times New Roman" w:hAnsi="Times New Roman" w:cs="Times New Roman"/>
                <w:i w:val="0"/>
                <w:iCs w:val="0"/>
                <w:color w:val="000000"/>
                <w:sz w:val="20"/>
                <w:szCs w:val="20"/>
                <w:u w:val="none"/>
              </w:rPr>
            </w:pPr>
          </w:p>
        </w:tc>
      </w:tr>
      <w:tr w14:paraId="048983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060" w:type="dxa"/>
            <w:gridSpan w:val="11"/>
            <w:tcBorders>
              <w:top w:val="nil"/>
              <w:left w:val="nil"/>
              <w:bottom w:val="nil"/>
              <w:right w:val="nil"/>
            </w:tcBorders>
            <w:noWrap w:val="0"/>
            <w:vAlign w:val="bottom"/>
          </w:tcPr>
          <w:p w14:paraId="7648E9EE">
            <w:pPr>
              <w:keepNext w:val="0"/>
              <w:keepLines w:val="0"/>
              <w:widowControl/>
              <w:suppressLineNumbers w:val="0"/>
              <w:jc w:val="center"/>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 xml:space="preserve">РАСПРЕДЕЛЕНИЕ </w:t>
            </w:r>
          </w:p>
        </w:tc>
      </w:tr>
      <w:tr w14:paraId="36DFB4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trPr>
        <w:tc>
          <w:tcPr>
            <w:tcW w:w="10060" w:type="dxa"/>
            <w:gridSpan w:val="11"/>
            <w:tcBorders>
              <w:top w:val="nil"/>
              <w:left w:val="nil"/>
              <w:bottom w:val="nil"/>
              <w:right w:val="nil"/>
            </w:tcBorders>
            <w:noWrap w:val="0"/>
            <w:vAlign w:val="bottom"/>
          </w:tcPr>
          <w:p w14:paraId="624D04F3">
            <w:pPr>
              <w:keepNext w:val="0"/>
              <w:keepLines w:val="0"/>
              <w:widowControl/>
              <w:suppressLineNumbers w:val="0"/>
              <w:jc w:val="center"/>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БЮДЖЕТНЫХ АССИГНОВАНИЙ БЮДЖЕТА КИШАЛИНСКОГО СЕЛЬСКОГО ПОСЕЛЕНИЯ АТЮРЬЕВСКОГО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2026 ГОД И НА ПЛАНОВЫЙ ПЕРИОД 2027 И 2028 ГОДОВ</w:t>
            </w:r>
          </w:p>
        </w:tc>
      </w:tr>
      <w:tr w14:paraId="283D90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3960" w:type="dxa"/>
            <w:tcBorders>
              <w:top w:val="nil"/>
              <w:left w:val="nil"/>
              <w:bottom w:val="nil"/>
              <w:right w:val="nil"/>
            </w:tcBorders>
            <w:noWrap w:val="0"/>
            <w:vAlign w:val="bottom"/>
          </w:tcPr>
          <w:p w14:paraId="5A2804E5">
            <w:pPr>
              <w:rPr>
                <w:rFonts w:hint="default" w:ascii="Times New Roman" w:hAnsi="Times New Roman" w:cs="Times New Roman"/>
                <w:i w:val="0"/>
                <w:iCs w:val="0"/>
                <w:color w:val="000000"/>
                <w:sz w:val="20"/>
                <w:szCs w:val="20"/>
                <w:u w:val="none"/>
              </w:rPr>
            </w:pPr>
          </w:p>
        </w:tc>
        <w:tc>
          <w:tcPr>
            <w:tcW w:w="510" w:type="dxa"/>
            <w:tcBorders>
              <w:top w:val="nil"/>
              <w:left w:val="nil"/>
              <w:bottom w:val="nil"/>
              <w:right w:val="nil"/>
            </w:tcBorders>
            <w:noWrap/>
            <w:vAlign w:val="bottom"/>
          </w:tcPr>
          <w:p w14:paraId="37D72962">
            <w:pPr>
              <w:rPr>
                <w:rFonts w:hint="default" w:ascii="Times New Roman" w:hAnsi="Times New Roman" w:cs="Times New Roman"/>
                <w:i w:val="0"/>
                <w:iCs w:val="0"/>
                <w:color w:val="000000"/>
                <w:sz w:val="20"/>
                <w:szCs w:val="20"/>
                <w:u w:val="none"/>
              </w:rPr>
            </w:pPr>
          </w:p>
        </w:tc>
        <w:tc>
          <w:tcPr>
            <w:tcW w:w="450" w:type="dxa"/>
            <w:tcBorders>
              <w:top w:val="nil"/>
              <w:left w:val="nil"/>
              <w:bottom w:val="nil"/>
              <w:right w:val="nil"/>
            </w:tcBorders>
            <w:noWrap/>
            <w:vAlign w:val="bottom"/>
          </w:tcPr>
          <w:p w14:paraId="68093BF5">
            <w:pPr>
              <w:rPr>
                <w:rFonts w:hint="default" w:ascii="Times New Roman" w:hAnsi="Times New Roman" w:cs="Times New Roman"/>
                <w:i w:val="0"/>
                <w:iCs w:val="0"/>
                <w:color w:val="000000"/>
                <w:sz w:val="20"/>
                <w:szCs w:val="20"/>
                <w:u w:val="none"/>
              </w:rPr>
            </w:pPr>
          </w:p>
        </w:tc>
        <w:tc>
          <w:tcPr>
            <w:tcW w:w="490" w:type="dxa"/>
            <w:tcBorders>
              <w:top w:val="nil"/>
              <w:left w:val="nil"/>
              <w:bottom w:val="nil"/>
              <w:right w:val="nil"/>
            </w:tcBorders>
            <w:noWrap/>
            <w:vAlign w:val="bottom"/>
          </w:tcPr>
          <w:p w14:paraId="22B097A6">
            <w:pPr>
              <w:rPr>
                <w:rFonts w:hint="default" w:ascii="Times New Roman" w:hAnsi="Times New Roman" w:cs="Times New Roman"/>
                <w:i w:val="0"/>
                <w:iCs w:val="0"/>
                <w:color w:val="000000"/>
                <w:sz w:val="20"/>
                <w:szCs w:val="20"/>
                <w:u w:val="none"/>
              </w:rPr>
            </w:pPr>
          </w:p>
        </w:tc>
        <w:tc>
          <w:tcPr>
            <w:tcW w:w="340" w:type="dxa"/>
            <w:tcBorders>
              <w:top w:val="nil"/>
              <w:left w:val="nil"/>
              <w:bottom w:val="nil"/>
              <w:right w:val="nil"/>
            </w:tcBorders>
            <w:noWrap/>
            <w:vAlign w:val="bottom"/>
          </w:tcPr>
          <w:p w14:paraId="21E76197">
            <w:pPr>
              <w:rPr>
                <w:rFonts w:hint="default" w:ascii="Times New Roman" w:hAnsi="Times New Roman" w:cs="Times New Roman"/>
                <w:i w:val="0"/>
                <w:iCs w:val="0"/>
                <w:color w:val="000000"/>
                <w:sz w:val="20"/>
                <w:szCs w:val="20"/>
                <w:u w:val="none"/>
              </w:rPr>
            </w:pPr>
          </w:p>
        </w:tc>
        <w:tc>
          <w:tcPr>
            <w:tcW w:w="460" w:type="dxa"/>
            <w:tcBorders>
              <w:top w:val="nil"/>
              <w:left w:val="nil"/>
              <w:bottom w:val="nil"/>
              <w:right w:val="nil"/>
            </w:tcBorders>
            <w:noWrap/>
            <w:vAlign w:val="bottom"/>
          </w:tcPr>
          <w:p w14:paraId="1F93F4EE">
            <w:pPr>
              <w:rPr>
                <w:rFonts w:hint="default" w:ascii="Times New Roman" w:hAnsi="Times New Roman" w:cs="Times New Roman"/>
                <w:i w:val="0"/>
                <w:iCs w:val="0"/>
                <w:color w:val="000000"/>
                <w:sz w:val="20"/>
                <w:szCs w:val="20"/>
                <w:u w:val="none"/>
              </w:rPr>
            </w:pPr>
          </w:p>
        </w:tc>
        <w:tc>
          <w:tcPr>
            <w:tcW w:w="800" w:type="dxa"/>
            <w:tcBorders>
              <w:top w:val="nil"/>
              <w:left w:val="nil"/>
              <w:bottom w:val="nil"/>
              <w:right w:val="nil"/>
            </w:tcBorders>
            <w:noWrap/>
            <w:vAlign w:val="bottom"/>
          </w:tcPr>
          <w:p w14:paraId="08999B0C">
            <w:pPr>
              <w:rPr>
                <w:rFonts w:hint="default" w:ascii="Times New Roman" w:hAnsi="Times New Roman" w:cs="Times New Roman"/>
                <w:i w:val="0"/>
                <w:iCs w:val="0"/>
                <w:color w:val="000000"/>
                <w:sz w:val="20"/>
                <w:szCs w:val="20"/>
                <w:u w:val="none"/>
              </w:rPr>
            </w:pPr>
          </w:p>
        </w:tc>
        <w:tc>
          <w:tcPr>
            <w:tcW w:w="580" w:type="dxa"/>
            <w:tcBorders>
              <w:top w:val="nil"/>
              <w:left w:val="nil"/>
              <w:bottom w:val="nil"/>
              <w:right w:val="nil"/>
            </w:tcBorders>
            <w:noWrap/>
            <w:vAlign w:val="bottom"/>
          </w:tcPr>
          <w:p w14:paraId="5C1A2955">
            <w:pPr>
              <w:rPr>
                <w:rFonts w:hint="default" w:ascii="Times New Roman" w:hAnsi="Times New Roman" w:cs="Times New Roman"/>
                <w:i w:val="0"/>
                <w:iCs w:val="0"/>
                <w:color w:val="000000"/>
                <w:sz w:val="20"/>
                <w:szCs w:val="20"/>
                <w:u w:val="none"/>
              </w:rPr>
            </w:pPr>
          </w:p>
        </w:tc>
        <w:tc>
          <w:tcPr>
            <w:tcW w:w="850" w:type="dxa"/>
            <w:tcBorders>
              <w:top w:val="nil"/>
              <w:left w:val="nil"/>
              <w:bottom w:val="nil"/>
              <w:right w:val="nil"/>
            </w:tcBorders>
            <w:noWrap/>
            <w:vAlign w:val="bottom"/>
          </w:tcPr>
          <w:p w14:paraId="44A46449">
            <w:pPr>
              <w:rPr>
                <w:rFonts w:hint="default" w:ascii="Times New Roman" w:hAnsi="Times New Roman" w:cs="Times New Roman"/>
                <w:i w:val="0"/>
                <w:iCs w:val="0"/>
                <w:color w:val="000000"/>
                <w:sz w:val="20"/>
                <w:szCs w:val="20"/>
                <w:u w:val="none"/>
              </w:rPr>
            </w:pPr>
          </w:p>
        </w:tc>
        <w:tc>
          <w:tcPr>
            <w:tcW w:w="1620" w:type="dxa"/>
            <w:gridSpan w:val="2"/>
            <w:tcBorders>
              <w:top w:val="nil"/>
              <w:left w:val="nil"/>
              <w:bottom w:val="single" w:color="000000" w:sz="2" w:space="0"/>
              <w:right w:val="nil"/>
            </w:tcBorders>
            <w:noWrap/>
            <w:vAlign w:val="bottom"/>
          </w:tcPr>
          <w:p w14:paraId="53923286">
            <w:pPr>
              <w:keepNext w:val="0"/>
              <w:keepLines w:val="0"/>
              <w:widowControl/>
              <w:suppressLineNumbers w:val="0"/>
              <w:jc w:val="center"/>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(тыс.рублей)</w:t>
            </w:r>
          </w:p>
        </w:tc>
      </w:tr>
      <w:tr w14:paraId="508D7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960" w:type="dxa"/>
            <w:vMerge w:val="restart"/>
            <w:tcBorders>
              <w:top w:val="single" w:color="000000" w:sz="2" w:space="0"/>
              <w:left w:val="single" w:color="000000" w:sz="2" w:space="0"/>
              <w:bottom w:val="single" w:color="000000" w:sz="2" w:space="0"/>
              <w:right w:val="single" w:color="000000" w:sz="2" w:space="0"/>
            </w:tcBorders>
            <w:noWrap w:val="0"/>
            <w:vAlign w:val="bottom"/>
          </w:tcPr>
          <w:p w14:paraId="6856E52A">
            <w:pPr>
              <w:keepNext w:val="0"/>
              <w:keepLines w:val="0"/>
              <w:widowControl/>
              <w:suppressLineNumbers w:val="0"/>
              <w:jc w:val="center"/>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Наименование</w:t>
            </w:r>
          </w:p>
        </w:tc>
        <w:tc>
          <w:tcPr>
            <w:tcW w:w="510" w:type="dxa"/>
            <w:vMerge w:val="restart"/>
            <w:tcBorders>
              <w:top w:val="single" w:color="000000" w:sz="2" w:space="0"/>
              <w:left w:val="single" w:color="000000" w:sz="2" w:space="0"/>
              <w:bottom w:val="single" w:color="000000" w:sz="2" w:space="0"/>
              <w:right w:val="single" w:color="000000" w:sz="2" w:space="0"/>
            </w:tcBorders>
            <w:noWrap/>
            <w:vAlign w:val="bottom"/>
          </w:tcPr>
          <w:p w14:paraId="0CF2E6C8">
            <w:pPr>
              <w:keepNext w:val="0"/>
              <w:keepLines w:val="0"/>
              <w:widowControl/>
              <w:suppressLineNumbers w:val="0"/>
              <w:jc w:val="center"/>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Рз</w:t>
            </w:r>
          </w:p>
        </w:tc>
        <w:tc>
          <w:tcPr>
            <w:tcW w:w="450" w:type="dxa"/>
            <w:vMerge w:val="restart"/>
            <w:tcBorders>
              <w:top w:val="single" w:color="000000" w:sz="2" w:space="0"/>
              <w:left w:val="single" w:color="000000" w:sz="2" w:space="0"/>
              <w:bottom w:val="single" w:color="000000" w:sz="2" w:space="0"/>
              <w:right w:val="single" w:color="000000" w:sz="2" w:space="0"/>
            </w:tcBorders>
            <w:noWrap/>
            <w:vAlign w:val="bottom"/>
          </w:tcPr>
          <w:p w14:paraId="59C7B6DB">
            <w:pPr>
              <w:keepNext w:val="0"/>
              <w:keepLines w:val="0"/>
              <w:widowControl/>
              <w:suppressLineNumbers w:val="0"/>
              <w:jc w:val="center"/>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Прз</w:t>
            </w:r>
          </w:p>
        </w:tc>
        <w:tc>
          <w:tcPr>
            <w:tcW w:w="2090" w:type="dxa"/>
            <w:gridSpan w:val="4"/>
            <w:vMerge w:val="restart"/>
            <w:tcBorders>
              <w:top w:val="single" w:color="000000" w:sz="2" w:space="0"/>
              <w:left w:val="single" w:color="000000" w:sz="2" w:space="0"/>
              <w:bottom w:val="single" w:color="000000" w:sz="2" w:space="0"/>
              <w:right w:val="single" w:color="000000" w:sz="2" w:space="0"/>
            </w:tcBorders>
            <w:noWrap/>
            <w:vAlign w:val="bottom"/>
          </w:tcPr>
          <w:p w14:paraId="6B92F267">
            <w:pPr>
              <w:keepNext w:val="0"/>
              <w:keepLines w:val="0"/>
              <w:widowControl/>
              <w:suppressLineNumbers w:val="0"/>
              <w:jc w:val="center"/>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Цср</w:t>
            </w:r>
          </w:p>
        </w:tc>
        <w:tc>
          <w:tcPr>
            <w:tcW w:w="580" w:type="dxa"/>
            <w:vMerge w:val="restart"/>
            <w:tcBorders>
              <w:top w:val="single" w:color="000000" w:sz="2" w:space="0"/>
              <w:left w:val="single" w:color="000000" w:sz="2" w:space="0"/>
              <w:bottom w:val="single" w:color="000000" w:sz="2" w:space="0"/>
              <w:right w:val="single" w:color="000000" w:sz="2" w:space="0"/>
            </w:tcBorders>
            <w:noWrap/>
            <w:vAlign w:val="bottom"/>
          </w:tcPr>
          <w:p w14:paraId="58B3A8A4">
            <w:pPr>
              <w:keepNext w:val="0"/>
              <w:keepLines w:val="0"/>
              <w:widowControl/>
              <w:suppressLineNumbers w:val="0"/>
              <w:jc w:val="center"/>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Вр</w:t>
            </w:r>
          </w:p>
        </w:tc>
        <w:tc>
          <w:tcPr>
            <w:tcW w:w="2470" w:type="dxa"/>
            <w:gridSpan w:val="3"/>
            <w:tcBorders>
              <w:top w:val="single" w:color="000000" w:sz="2" w:space="0"/>
              <w:left w:val="single" w:color="000000" w:sz="2" w:space="0"/>
              <w:bottom w:val="single" w:color="000000" w:sz="2" w:space="0"/>
              <w:right w:val="single" w:color="000000" w:sz="2" w:space="0"/>
            </w:tcBorders>
            <w:noWrap/>
            <w:vAlign w:val="bottom"/>
          </w:tcPr>
          <w:p w14:paraId="4B1DA7E8">
            <w:pPr>
              <w:keepNext w:val="0"/>
              <w:keepLines w:val="0"/>
              <w:widowControl/>
              <w:suppressLineNumbers w:val="0"/>
              <w:jc w:val="center"/>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Сумма</w:t>
            </w:r>
          </w:p>
        </w:tc>
      </w:tr>
      <w:tr w14:paraId="729FC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960" w:type="dxa"/>
            <w:vMerge w:val="continue"/>
            <w:tcBorders>
              <w:top w:val="single" w:color="000000" w:sz="2" w:space="0"/>
              <w:left w:val="single" w:color="000000" w:sz="2" w:space="0"/>
              <w:bottom w:val="single" w:color="000000" w:sz="2" w:space="0"/>
              <w:right w:val="single" w:color="000000" w:sz="2" w:space="0"/>
            </w:tcBorders>
            <w:noWrap w:val="0"/>
            <w:vAlign w:val="bottom"/>
          </w:tcPr>
          <w:p w14:paraId="3AABFB42">
            <w:pPr>
              <w:jc w:val="center"/>
              <w:rPr>
                <w:rFonts w:hint="default" w:ascii="Times New Roman" w:hAnsi="Times New Roman" w:cs="Times New Roman"/>
                <w:b/>
                <w:bCs/>
                <w:i w:val="0"/>
                <w:iCs w:val="0"/>
                <w:color w:val="000000"/>
                <w:sz w:val="20"/>
                <w:szCs w:val="20"/>
                <w:u w:val="none"/>
              </w:rPr>
            </w:pPr>
          </w:p>
        </w:tc>
        <w:tc>
          <w:tcPr>
            <w:tcW w:w="510" w:type="dxa"/>
            <w:vMerge w:val="continue"/>
            <w:tcBorders>
              <w:top w:val="single" w:color="000000" w:sz="2" w:space="0"/>
              <w:left w:val="single" w:color="000000" w:sz="2" w:space="0"/>
              <w:bottom w:val="single" w:color="000000" w:sz="2" w:space="0"/>
              <w:right w:val="single" w:color="000000" w:sz="2" w:space="0"/>
            </w:tcBorders>
            <w:noWrap/>
            <w:vAlign w:val="bottom"/>
          </w:tcPr>
          <w:p w14:paraId="4824265F">
            <w:pPr>
              <w:jc w:val="center"/>
              <w:rPr>
                <w:rFonts w:hint="default" w:ascii="Times New Roman" w:hAnsi="Times New Roman" w:cs="Times New Roman"/>
                <w:b/>
                <w:bCs/>
                <w:i w:val="0"/>
                <w:iCs w:val="0"/>
                <w:color w:val="000000"/>
                <w:sz w:val="20"/>
                <w:szCs w:val="20"/>
                <w:u w:val="none"/>
              </w:rPr>
            </w:pPr>
          </w:p>
        </w:tc>
        <w:tc>
          <w:tcPr>
            <w:tcW w:w="450" w:type="dxa"/>
            <w:vMerge w:val="continue"/>
            <w:tcBorders>
              <w:top w:val="single" w:color="000000" w:sz="2" w:space="0"/>
              <w:left w:val="single" w:color="000000" w:sz="2" w:space="0"/>
              <w:bottom w:val="single" w:color="000000" w:sz="2" w:space="0"/>
              <w:right w:val="single" w:color="000000" w:sz="2" w:space="0"/>
            </w:tcBorders>
            <w:noWrap/>
            <w:vAlign w:val="bottom"/>
          </w:tcPr>
          <w:p w14:paraId="4AED0BC8">
            <w:pPr>
              <w:jc w:val="center"/>
              <w:rPr>
                <w:rFonts w:hint="default" w:ascii="Times New Roman" w:hAnsi="Times New Roman" w:cs="Times New Roman"/>
                <w:b/>
                <w:bCs/>
                <w:i w:val="0"/>
                <w:iCs w:val="0"/>
                <w:color w:val="000000"/>
                <w:sz w:val="20"/>
                <w:szCs w:val="20"/>
                <w:u w:val="none"/>
              </w:rPr>
            </w:pPr>
          </w:p>
        </w:tc>
        <w:tc>
          <w:tcPr>
            <w:tcW w:w="2090" w:type="dxa"/>
            <w:gridSpan w:val="4"/>
            <w:vMerge w:val="continue"/>
            <w:tcBorders>
              <w:top w:val="single" w:color="000000" w:sz="2" w:space="0"/>
              <w:left w:val="single" w:color="000000" w:sz="2" w:space="0"/>
              <w:bottom w:val="single" w:color="000000" w:sz="2" w:space="0"/>
              <w:right w:val="single" w:color="000000" w:sz="2" w:space="0"/>
            </w:tcBorders>
            <w:noWrap/>
            <w:vAlign w:val="bottom"/>
          </w:tcPr>
          <w:p w14:paraId="3AD4F686">
            <w:pPr>
              <w:jc w:val="center"/>
              <w:rPr>
                <w:rFonts w:hint="default" w:ascii="Times New Roman" w:hAnsi="Times New Roman" w:cs="Times New Roman"/>
                <w:b/>
                <w:bCs/>
                <w:i w:val="0"/>
                <w:iCs w:val="0"/>
                <w:color w:val="000000"/>
                <w:sz w:val="20"/>
                <w:szCs w:val="20"/>
                <w:u w:val="none"/>
              </w:rPr>
            </w:pPr>
          </w:p>
        </w:tc>
        <w:tc>
          <w:tcPr>
            <w:tcW w:w="580" w:type="dxa"/>
            <w:vMerge w:val="continue"/>
            <w:tcBorders>
              <w:top w:val="single" w:color="000000" w:sz="2" w:space="0"/>
              <w:left w:val="single" w:color="000000" w:sz="2" w:space="0"/>
              <w:bottom w:val="single" w:color="000000" w:sz="2" w:space="0"/>
              <w:right w:val="single" w:color="000000" w:sz="2" w:space="0"/>
            </w:tcBorders>
            <w:noWrap/>
            <w:vAlign w:val="bottom"/>
          </w:tcPr>
          <w:p w14:paraId="2BF9CBEF">
            <w:pPr>
              <w:jc w:val="center"/>
              <w:rPr>
                <w:rFonts w:hint="default" w:ascii="Times New Roman" w:hAnsi="Times New Roman" w:cs="Times New Roman"/>
                <w:b/>
                <w:bCs/>
                <w:i w:val="0"/>
                <w:iCs w:val="0"/>
                <w:color w:val="000000"/>
                <w:sz w:val="20"/>
                <w:szCs w:val="20"/>
                <w:u w:val="none"/>
              </w:rPr>
            </w:pPr>
          </w:p>
        </w:tc>
        <w:tc>
          <w:tcPr>
            <w:tcW w:w="850" w:type="dxa"/>
            <w:tcBorders>
              <w:top w:val="single" w:color="000000" w:sz="2" w:space="0"/>
              <w:left w:val="single" w:color="000000" w:sz="2" w:space="0"/>
              <w:bottom w:val="single" w:color="000000" w:sz="2" w:space="0"/>
              <w:right w:val="single" w:color="000000" w:sz="2" w:space="0"/>
            </w:tcBorders>
            <w:noWrap/>
            <w:vAlign w:val="bottom"/>
          </w:tcPr>
          <w:p w14:paraId="1594C6C6">
            <w:pPr>
              <w:keepNext w:val="0"/>
              <w:keepLines w:val="0"/>
              <w:widowControl/>
              <w:suppressLineNumbers w:val="0"/>
              <w:jc w:val="left"/>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2026 год</w:t>
            </w:r>
          </w:p>
        </w:tc>
        <w:tc>
          <w:tcPr>
            <w:tcW w:w="850" w:type="dxa"/>
            <w:tcBorders>
              <w:top w:val="single" w:color="000000" w:sz="2" w:space="0"/>
              <w:left w:val="single" w:color="000000" w:sz="2" w:space="0"/>
              <w:bottom w:val="single" w:color="000000" w:sz="2" w:space="0"/>
              <w:right w:val="single" w:color="000000" w:sz="2" w:space="0"/>
            </w:tcBorders>
            <w:noWrap/>
            <w:vAlign w:val="bottom"/>
          </w:tcPr>
          <w:p w14:paraId="3C6A55B0">
            <w:pPr>
              <w:keepNext w:val="0"/>
              <w:keepLines w:val="0"/>
              <w:widowControl/>
              <w:suppressLineNumbers w:val="0"/>
              <w:jc w:val="left"/>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2027 год</w:t>
            </w:r>
          </w:p>
        </w:tc>
        <w:tc>
          <w:tcPr>
            <w:tcW w:w="770" w:type="dxa"/>
            <w:tcBorders>
              <w:top w:val="single" w:color="000000" w:sz="2" w:space="0"/>
              <w:left w:val="single" w:color="000000" w:sz="2" w:space="0"/>
              <w:bottom w:val="single" w:color="000000" w:sz="2" w:space="0"/>
              <w:right w:val="single" w:color="000000" w:sz="2" w:space="0"/>
            </w:tcBorders>
            <w:noWrap/>
            <w:vAlign w:val="bottom"/>
          </w:tcPr>
          <w:p w14:paraId="01E3C689">
            <w:pPr>
              <w:keepNext w:val="0"/>
              <w:keepLines w:val="0"/>
              <w:widowControl/>
              <w:suppressLineNumbers w:val="0"/>
              <w:jc w:val="center"/>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2028 год</w:t>
            </w:r>
          </w:p>
        </w:tc>
      </w:tr>
      <w:tr w14:paraId="0325D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3960" w:type="dxa"/>
            <w:tcBorders>
              <w:top w:val="single" w:color="000000" w:sz="2" w:space="0"/>
              <w:left w:val="single" w:color="000000" w:sz="2" w:space="0"/>
              <w:bottom w:val="single" w:color="000000" w:sz="2" w:space="0"/>
              <w:right w:val="single" w:color="000000" w:sz="2" w:space="0"/>
            </w:tcBorders>
            <w:noWrap w:val="0"/>
            <w:vAlign w:val="center"/>
          </w:tcPr>
          <w:p w14:paraId="5B1453D5">
            <w:pPr>
              <w:keepNext w:val="0"/>
              <w:keepLines w:val="0"/>
              <w:widowControl/>
              <w:suppressLineNumbers w:val="0"/>
              <w:jc w:val="center"/>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1</w:t>
            </w:r>
          </w:p>
        </w:tc>
        <w:tc>
          <w:tcPr>
            <w:tcW w:w="510" w:type="dxa"/>
            <w:tcBorders>
              <w:top w:val="single" w:color="000000" w:sz="2" w:space="0"/>
              <w:left w:val="single" w:color="000000" w:sz="2" w:space="0"/>
              <w:bottom w:val="single" w:color="000000" w:sz="2" w:space="0"/>
              <w:right w:val="single" w:color="000000" w:sz="2" w:space="0"/>
            </w:tcBorders>
            <w:noWrap/>
            <w:vAlign w:val="center"/>
          </w:tcPr>
          <w:p w14:paraId="22327A2B">
            <w:pPr>
              <w:keepNext w:val="0"/>
              <w:keepLines w:val="0"/>
              <w:widowControl/>
              <w:suppressLineNumbers w:val="0"/>
              <w:jc w:val="center"/>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2</w:t>
            </w:r>
          </w:p>
        </w:tc>
        <w:tc>
          <w:tcPr>
            <w:tcW w:w="450" w:type="dxa"/>
            <w:tcBorders>
              <w:top w:val="single" w:color="000000" w:sz="2" w:space="0"/>
              <w:left w:val="single" w:color="000000" w:sz="2" w:space="0"/>
              <w:bottom w:val="single" w:color="000000" w:sz="2" w:space="0"/>
              <w:right w:val="single" w:color="000000" w:sz="2" w:space="0"/>
            </w:tcBorders>
            <w:noWrap/>
            <w:vAlign w:val="center"/>
          </w:tcPr>
          <w:p w14:paraId="121B0EEB">
            <w:pPr>
              <w:keepNext w:val="0"/>
              <w:keepLines w:val="0"/>
              <w:widowControl/>
              <w:suppressLineNumbers w:val="0"/>
              <w:jc w:val="center"/>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3</w:t>
            </w:r>
          </w:p>
        </w:tc>
        <w:tc>
          <w:tcPr>
            <w:tcW w:w="490" w:type="dxa"/>
            <w:tcBorders>
              <w:top w:val="single" w:color="000000" w:sz="2" w:space="0"/>
              <w:left w:val="single" w:color="000000" w:sz="2" w:space="0"/>
              <w:bottom w:val="single" w:color="000000" w:sz="2" w:space="0"/>
              <w:right w:val="single" w:color="000000" w:sz="2" w:space="0"/>
            </w:tcBorders>
            <w:noWrap/>
            <w:vAlign w:val="center"/>
          </w:tcPr>
          <w:p w14:paraId="6A9F021A">
            <w:pPr>
              <w:keepNext w:val="0"/>
              <w:keepLines w:val="0"/>
              <w:widowControl/>
              <w:suppressLineNumbers w:val="0"/>
              <w:jc w:val="center"/>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4</w:t>
            </w:r>
          </w:p>
        </w:tc>
        <w:tc>
          <w:tcPr>
            <w:tcW w:w="340" w:type="dxa"/>
            <w:tcBorders>
              <w:top w:val="single" w:color="000000" w:sz="2" w:space="0"/>
              <w:left w:val="single" w:color="000000" w:sz="2" w:space="0"/>
              <w:bottom w:val="single" w:color="000000" w:sz="2" w:space="0"/>
              <w:right w:val="single" w:color="000000" w:sz="2" w:space="0"/>
            </w:tcBorders>
            <w:noWrap/>
            <w:vAlign w:val="center"/>
          </w:tcPr>
          <w:p w14:paraId="723D89DE">
            <w:pPr>
              <w:keepNext w:val="0"/>
              <w:keepLines w:val="0"/>
              <w:widowControl/>
              <w:suppressLineNumbers w:val="0"/>
              <w:jc w:val="center"/>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5</w:t>
            </w:r>
          </w:p>
        </w:tc>
        <w:tc>
          <w:tcPr>
            <w:tcW w:w="460" w:type="dxa"/>
            <w:tcBorders>
              <w:top w:val="single" w:color="000000" w:sz="2" w:space="0"/>
              <w:left w:val="single" w:color="000000" w:sz="2" w:space="0"/>
              <w:bottom w:val="single" w:color="000000" w:sz="2" w:space="0"/>
              <w:right w:val="single" w:color="000000" w:sz="2" w:space="0"/>
            </w:tcBorders>
            <w:noWrap/>
            <w:vAlign w:val="center"/>
          </w:tcPr>
          <w:p w14:paraId="6FB01DE3">
            <w:pPr>
              <w:keepNext w:val="0"/>
              <w:keepLines w:val="0"/>
              <w:widowControl/>
              <w:suppressLineNumbers w:val="0"/>
              <w:jc w:val="center"/>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6</w:t>
            </w:r>
          </w:p>
        </w:tc>
        <w:tc>
          <w:tcPr>
            <w:tcW w:w="800" w:type="dxa"/>
            <w:tcBorders>
              <w:top w:val="single" w:color="000000" w:sz="2" w:space="0"/>
              <w:left w:val="single" w:color="000000" w:sz="2" w:space="0"/>
              <w:bottom w:val="single" w:color="000000" w:sz="2" w:space="0"/>
              <w:right w:val="single" w:color="000000" w:sz="2" w:space="0"/>
            </w:tcBorders>
            <w:noWrap/>
            <w:vAlign w:val="center"/>
          </w:tcPr>
          <w:p w14:paraId="1EF812BD">
            <w:pPr>
              <w:keepNext w:val="0"/>
              <w:keepLines w:val="0"/>
              <w:widowControl/>
              <w:suppressLineNumbers w:val="0"/>
              <w:jc w:val="center"/>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7</w:t>
            </w:r>
          </w:p>
        </w:tc>
        <w:tc>
          <w:tcPr>
            <w:tcW w:w="580" w:type="dxa"/>
            <w:tcBorders>
              <w:top w:val="single" w:color="000000" w:sz="2" w:space="0"/>
              <w:left w:val="single" w:color="000000" w:sz="2" w:space="0"/>
              <w:bottom w:val="single" w:color="000000" w:sz="2" w:space="0"/>
              <w:right w:val="single" w:color="000000" w:sz="2" w:space="0"/>
            </w:tcBorders>
            <w:noWrap/>
            <w:vAlign w:val="center"/>
          </w:tcPr>
          <w:p w14:paraId="1A0E2B8C">
            <w:pPr>
              <w:keepNext w:val="0"/>
              <w:keepLines w:val="0"/>
              <w:widowControl/>
              <w:suppressLineNumbers w:val="0"/>
              <w:jc w:val="center"/>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8</w:t>
            </w:r>
          </w:p>
        </w:tc>
        <w:tc>
          <w:tcPr>
            <w:tcW w:w="850" w:type="dxa"/>
            <w:tcBorders>
              <w:top w:val="single" w:color="000000" w:sz="2" w:space="0"/>
              <w:left w:val="single" w:color="000000" w:sz="2" w:space="0"/>
              <w:bottom w:val="single" w:color="000000" w:sz="2" w:space="0"/>
              <w:right w:val="single" w:color="000000" w:sz="2" w:space="0"/>
            </w:tcBorders>
            <w:noWrap/>
            <w:vAlign w:val="center"/>
          </w:tcPr>
          <w:p w14:paraId="38EB2C4A">
            <w:pPr>
              <w:keepNext w:val="0"/>
              <w:keepLines w:val="0"/>
              <w:widowControl/>
              <w:suppressLineNumbers w:val="0"/>
              <w:jc w:val="center"/>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9</w:t>
            </w:r>
          </w:p>
        </w:tc>
        <w:tc>
          <w:tcPr>
            <w:tcW w:w="850" w:type="dxa"/>
            <w:tcBorders>
              <w:top w:val="single" w:color="000000" w:sz="2" w:space="0"/>
              <w:left w:val="single" w:color="000000" w:sz="2" w:space="0"/>
              <w:bottom w:val="single" w:color="000000" w:sz="2" w:space="0"/>
              <w:right w:val="single" w:color="000000" w:sz="2" w:space="0"/>
            </w:tcBorders>
            <w:noWrap/>
            <w:vAlign w:val="center"/>
          </w:tcPr>
          <w:p w14:paraId="2A91BD84">
            <w:pPr>
              <w:keepNext w:val="0"/>
              <w:keepLines w:val="0"/>
              <w:widowControl/>
              <w:suppressLineNumbers w:val="0"/>
              <w:jc w:val="center"/>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10</w:t>
            </w:r>
          </w:p>
        </w:tc>
        <w:tc>
          <w:tcPr>
            <w:tcW w:w="770" w:type="dxa"/>
            <w:tcBorders>
              <w:top w:val="single" w:color="000000" w:sz="2" w:space="0"/>
              <w:left w:val="single" w:color="000000" w:sz="2" w:space="0"/>
              <w:bottom w:val="single" w:color="000000" w:sz="2" w:space="0"/>
              <w:right w:val="single" w:color="000000" w:sz="2" w:space="0"/>
            </w:tcBorders>
            <w:noWrap/>
            <w:vAlign w:val="center"/>
          </w:tcPr>
          <w:p w14:paraId="3062F167">
            <w:pPr>
              <w:keepNext w:val="0"/>
              <w:keepLines w:val="0"/>
              <w:widowControl/>
              <w:suppressLineNumbers w:val="0"/>
              <w:jc w:val="center"/>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11</w:t>
            </w:r>
          </w:p>
        </w:tc>
      </w:tr>
      <w:tr w14:paraId="6E3382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3960" w:type="dxa"/>
            <w:tcBorders>
              <w:top w:val="single" w:color="000000" w:sz="2" w:space="0"/>
              <w:left w:val="single" w:color="000000" w:sz="2" w:space="0"/>
              <w:bottom w:val="single" w:color="000000" w:sz="2" w:space="0"/>
              <w:right w:val="single" w:color="000000" w:sz="2" w:space="0"/>
            </w:tcBorders>
            <w:noWrap w:val="0"/>
            <w:vAlign w:val="bottom"/>
          </w:tcPr>
          <w:p w14:paraId="29E2AA12">
            <w:pPr>
              <w:keepNext w:val="0"/>
              <w:keepLines w:val="0"/>
              <w:widowControl/>
              <w:suppressLineNumbers w:val="0"/>
              <w:jc w:val="left"/>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Всего</w:t>
            </w:r>
          </w:p>
        </w:tc>
        <w:tc>
          <w:tcPr>
            <w:tcW w:w="510" w:type="dxa"/>
            <w:tcBorders>
              <w:top w:val="single" w:color="000000" w:sz="2" w:space="0"/>
              <w:left w:val="single" w:color="000000" w:sz="2" w:space="0"/>
              <w:bottom w:val="single" w:color="000000" w:sz="2" w:space="0"/>
              <w:right w:val="single" w:color="000000" w:sz="2" w:space="0"/>
            </w:tcBorders>
            <w:noWrap/>
            <w:vAlign w:val="bottom"/>
          </w:tcPr>
          <w:p w14:paraId="00084227">
            <w:pPr>
              <w:jc w:val="left"/>
              <w:rPr>
                <w:rFonts w:hint="default" w:ascii="Times New Roman" w:hAnsi="Times New Roman" w:cs="Times New Roman"/>
                <w:b/>
                <w:bCs/>
                <w:i w:val="0"/>
                <w:iCs w:val="0"/>
                <w:color w:val="000000"/>
                <w:sz w:val="20"/>
                <w:szCs w:val="20"/>
                <w:u w:val="none"/>
              </w:rPr>
            </w:pPr>
          </w:p>
        </w:tc>
        <w:tc>
          <w:tcPr>
            <w:tcW w:w="450" w:type="dxa"/>
            <w:tcBorders>
              <w:top w:val="single" w:color="000000" w:sz="2" w:space="0"/>
              <w:left w:val="single" w:color="000000" w:sz="2" w:space="0"/>
              <w:bottom w:val="single" w:color="000000" w:sz="2" w:space="0"/>
              <w:right w:val="single" w:color="000000" w:sz="2" w:space="0"/>
            </w:tcBorders>
            <w:noWrap/>
            <w:vAlign w:val="bottom"/>
          </w:tcPr>
          <w:p w14:paraId="238B423A">
            <w:pPr>
              <w:jc w:val="left"/>
              <w:rPr>
                <w:rFonts w:hint="default" w:ascii="Times New Roman" w:hAnsi="Times New Roman" w:cs="Times New Roman"/>
                <w:b/>
                <w:bCs/>
                <w:i w:val="0"/>
                <w:iCs w:val="0"/>
                <w:color w:val="000000"/>
                <w:sz w:val="20"/>
                <w:szCs w:val="20"/>
                <w:u w:val="none"/>
              </w:rPr>
            </w:pPr>
          </w:p>
        </w:tc>
        <w:tc>
          <w:tcPr>
            <w:tcW w:w="490" w:type="dxa"/>
            <w:tcBorders>
              <w:top w:val="single" w:color="000000" w:sz="2" w:space="0"/>
              <w:left w:val="single" w:color="000000" w:sz="2" w:space="0"/>
              <w:bottom w:val="single" w:color="000000" w:sz="2" w:space="0"/>
              <w:right w:val="single" w:color="000000" w:sz="2" w:space="0"/>
            </w:tcBorders>
            <w:noWrap/>
            <w:vAlign w:val="bottom"/>
          </w:tcPr>
          <w:p w14:paraId="2DCBD13A">
            <w:pPr>
              <w:jc w:val="left"/>
              <w:rPr>
                <w:rFonts w:hint="default" w:ascii="Times New Roman" w:hAnsi="Times New Roman" w:cs="Times New Roman"/>
                <w:b/>
                <w:bCs/>
                <w:i w:val="0"/>
                <w:iCs w:val="0"/>
                <w:color w:val="000000"/>
                <w:sz w:val="20"/>
                <w:szCs w:val="20"/>
                <w:u w:val="none"/>
              </w:rPr>
            </w:pPr>
          </w:p>
        </w:tc>
        <w:tc>
          <w:tcPr>
            <w:tcW w:w="340" w:type="dxa"/>
            <w:tcBorders>
              <w:top w:val="single" w:color="000000" w:sz="2" w:space="0"/>
              <w:left w:val="single" w:color="000000" w:sz="2" w:space="0"/>
              <w:bottom w:val="single" w:color="000000" w:sz="2" w:space="0"/>
              <w:right w:val="single" w:color="000000" w:sz="2" w:space="0"/>
            </w:tcBorders>
            <w:noWrap/>
            <w:vAlign w:val="bottom"/>
          </w:tcPr>
          <w:p w14:paraId="6AE45A4A">
            <w:pPr>
              <w:jc w:val="left"/>
              <w:rPr>
                <w:rFonts w:hint="default" w:ascii="Times New Roman" w:hAnsi="Times New Roman" w:cs="Times New Roman"/>
                <w:b/>
                <w:bCs/>
                <w:i w:val="0"/>
                <w:iCs w:val="0"/>
                <w:color w:val="000000"/>
                <w:sz w:val="20"/>
                <w:szCs w:val="20"/>
                <w:u w:val="none"/>
              </w:rPr>
            </w:pPr>
          </w:p>
        </w:tc>
        <w:tc>
          <w:tcPr>
            <w:tcW w:w="460" w:type="dxa"/>
            <w:tcBorders>
              <w:top w:val="single" w:color="000000" w:sz="2" w:space="0"/>
              <w:left w:val="single" w:color="000000" w:sz="2" w:space="0"/>
              <w:bottom w:val="single" w:color="000000" w:sz="2" w:space="0"/>
              <w:right w:val="single" w:color="000000" w:sz="2" w:space="0"/>
            </w:tcBorders>
            <w:noWrap/>
            <w:vAlign w:val="bottom"/>
          </w:tcPr>
          <w:p w14:paraId="18413571">
            <w:pPr>
              <w:jc w:val="left"/>
              <w:rPr>
                <w:rFonts w:hint="default" w:ascii="Times New Roman" w:hAnsi="Times New Roman" w:cs="Times New Roman"/>
                <w:b/>
                <w:bCs/>
                <w:i w:val="0"/>
                <w:iCs w:val="0"/>
                <w:color w:val="000000"/>
                <w:sz w:val="20"/>
                <w:szCs w:val="20"/>
                <w:u w:val="none"/>
              </w:rPr>
            </w:pPr>
          </w:p>
        </w:tc>
        <w:tc>
          <w:tcPr>
            <w:tcW w:w="800" w:type="dxa"/>
            <w:tcBorders>
              <w:top w:val="single" w:color="000000" w:sz="2" w:space="0"/>
              <w:left w:val="single" w:color="000000" w:sz="2" w:space="0"/>
              <w:bottom w:val="single" w:color="000000" w:sz="2" w:space="0"/>
              <w:right w:val="single" w:color="000000" w:sz="2" w:space="0"/>
            </w:tcBorders>
            <w:noWrap/>
            <w:vAlign w:val="bottom"/>
          </w:tcPr>
          <w:p w14:paraId="2F19A4C4">
            <w:pPr>
              <w:jc w:val="left"/>
              <w:rPr>
                <w:rFonts w:hint="default" w:ascii="Times New Roman" w:hAnsi="Times New Roman" w:cs="Times New Roman"/>
                <w:b/>
                <w:bCs/>
                <w:i w:val="0"/>
                <w:iCs w:val="0"/>
                <w:color w:val="000000"/>
                <w:sz w:val="20"/>
                <w:szCs w:val="20"/>
                <w:u w:val="none"/>
              </w:rPr>
            </w:pPr>
          </w:p>
        </w:tc>
        <w:tc>
          <w:tcPr>
            <w:tcW w:w="580" w:type="dxa"/>
            <w:tcBorders>
              <w:top w:val="single" w:color="000000" w:sz="2" w:space="0"/>
              <w:left w:val="single" w:color="000000" w:sz="2" w:space="0"/>
              <w:bottom w:val="single" w:color="000000" w:sz="2" w:space="0"/>
              <w:right w:val="single" w:color="000000" w:sz="2" w:space="0"/>
            </w:tcBorders>
            <w:noWrap/>
            <w:vAlign w:val="bottom"/>
          </w:tcPr>
          <w:p w14:paraId="7E5234CE">
            <w:pPr>
              <w:jc w:val="left"/>
              <w:rPr>
                <w:rFonts w:hint="default" w:ascii="Times New Roman" w:hAnsi="Times New Roman" w:cs="Times New Roman"/>
                <w:b/>
                <w:bCs/>
                <w:i w:val="0"/>
                <w:iCs w:val="0"/>
                <w:color w:val="000000"/>
                <w:sz w:val="20"/>
                <w:szCs w:val="20"/>
                <w:u w:val="none"/>
              </w:rPr>
            </w:pPr>
          </w:p>
        </w:tc>
        <w:tc>
          <w:tcPr>
            <w:tcW w:w="850" w:type="dxa"/>
            <w:tcBorders>
              <w:top w:val="single" w:color="000000" w:sz="2" w:space="0"/>
              <w:left w:val="single" w:color="000000" w:sz="2" w:space="0"/>
              <w:bottom w:val="single" w:color="000000" w:sz="2" w:space="0"/>
              <w:right w:val="nil"/>
            </w:tcBorders>
            <w:noWrap/>
            <w:vAlign w:val="bottom"/>
          </w:tcPr>
          <w:p w14:paraId="0000DFB4">
            <w:pPr>
              <w:keepNext w:val="0"/>
              <w:keepLines w:val="0"/>
              <w:widowControl/>
              <w:suppressLineNumbers w:val="0"/>
              <w:jc w:val="left"/>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1 434,3</w:t>
            </w:r>
          </w:p>
        </w:tc>
        <w:tc>
          <w:tcPr>
            <w:tcW w:w="850" w:type="dxa"/>
            <w:tcBorders>
              <w:top w:val="single" w:color="000000" w:sz="2" w:space="0"/>
              <w:left w:val="single" w:color="000000" w:sz="2" w:space="0"/>
              <w:bottom w:val="single" w:color="000000" w:sz="2" w:space="0"/>
              <w:right w:val="nil"/>
            </w:tcBorders>
            <w:noWrap/>
            <w:vAlign w:val="bottom"/>
          </w:tcPr>
          <w:p w14:paraId="3A0D50F0">
            <w:pPr>
              <w:keepNext w:val="0"/>
              <w:keepLines w:val="0"/>
              <w:widowControl/>
              <w:suppressLineNumbers w:val="0"/>
              <w:jc w:val="left"/>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931,3</w:t>
            </w:r>
          </w:p>
        </w:tc>
        <w:tc>
          <w:tcPr>
            <w:tcW w:w="770" w:type="dxa"/>
            <w:tcBorders>
              <w:top w:val="single" w:color="000000" w:sz="2" w:space="0"/>
              <w:left w:val="single" w:color="000000" w:sz="2" w:space="0"/>
              <w:bottom w:val="single" w:color="000000" w:sz="2" w:space="0"/>
              <w:right w:val="single" w:color="000000" w:sz="2" w:space="0"/>
            </w:tcBorders>
            <w:noWrap/>
            <w:vAlign w:val="bottom"/>
          </w:tcPr>
          <w:p w14:paraId="144A33E2">
            <w:pPr>
              <w:keepNext w:val="0"/>
              <w:keepLines w:val="0"/>
              <w:widowControl/>
              <w:suppressLineNumbers w:val="0"/>
              <w:jc w:val="right"/>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920,4</w:t>
            </w:r>
          </w:p>
        </w:tc>
      </w:tr>
      <w:tr w14:paraId="304C6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2F9DE008">
            <w:pPr>
              <w:keepNext w:val="0"/>
              <w:keepLines w:val="0"/>
              <w:widowControl/>
              <w:suppressLineNumbers w:val="0"/>
              <w:jc w:val="both"/>
              <w:textAlignment w:val="top"/>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Общегосударственные вопросы</w:t>
            </w:r>
          </w:p>
        </w:tc>
        <w:tc>
          <w:tcPr>
            <w:tcW w:w="510" w:type="dxa"/>
            <w:tcBorders>
              <w:top w:val="single" w:color="000000" w:sz="2" w:space="0"/>
              <w:left w:val="single" w:color="000000" w:sz="2" w:space="0"/>
              <w:bottom w:val="single" w:color="000000" w:sz="2" w:space="0"/>
              <w:right w:val="single" w:color="000000" w:sz="2" w:space="0"/>
            </w:tcBorders>
            <w:noWrap w:val="0"/>
            <w:vAlign w:val="top"/>
          </w:tcPr>
          <w:p w14:paraId="6D8F3039">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01</w:t>
            </w:r>
          </w:p>
        </w:tc>
        <w:tc>
          <w:tcPr>
            <w:tcW w:w="450" w:type="dxa"/>
            <w:tcBorders>
              <w:top w:val="single" w:color="000000" w:sz="2" w:space="0"/>
              <w:left w:val="single" w:color="000000" w:sz="2" w:space="0"/>
              <w:bottom w:val="single" w:color="000000" w:sz="2" w:space="0"/>
              <w:right w:val="single" w:color="000000" w:sz="2" w:space="0"/>
            </w:tcBorders>
            <w:noWrap w:val="0"/>
            <w:vAlign w:val="top"/>
          </w:tcPr>
          <w:p w14:paraId="1EEB9C95">
            <w:pPr>
              <w:jc w:val="both"/>
              <w:rPr>
                <w:rFonts w:hint="default" w:ascii="Times New Roman" w:hAnsi="Times New Roman" w:cs="Times New Roman"/>
                <w:b/>
                <w:bCs/>
                <w:i w:val="0"/>
                <w:iCs w:val="0"/>
                <w:color w:val="000000"/>
                <w:sz w:val="20"/>
                <w:szCs w:val="20"/>
                <w:u w:val="none"/>
              </w:rPr>
            </w:pPr>
          </w:p>
        </w:tc>
        <w:tc>
          <w:tcPr>
            <w:tcW w:w="490" w:type="dxa"/>
            <w:tcBorders>
              <w:top w:val="single" w:color="000000" w:sz="2" w:space="0"/>
              <w:left w:val="single" w:color="000000" w:sz="2" w:space="0"/>
              <w:bottom w:val="single" w:color="000000" w:sz="2" w:space="0"/>
              <w:right w:val="single" w:color="000000" w:sz="2" w:space="0"/>
            </w:tcBorders>
            <w:noWrap w:val="0"/>
            <w:vAlign w:val="top"/>
          </w:tcPr>
          <w:p w14:paraId="31489AA3">
            <w:pPr>
              <w:jc w:val="both"/>
              <w:rPr>
                <w:rFonts w:hint="default" w:ascii="Times New Roman" w:hAnsi="Times New Roman" w:cs="Times New Roman"/>
                <w:b/>
                <w:bCs/>
                <w:i w:val="0"/>
                <w:iCs w:val="0"/>
                <w:color w:val="000000"/>
                <w:sz w:val="20"/>
                <w:szCs w:val="20"/>
                <w:u w:val="none"/>
              </w:rPr>
            </w:pPr>
          </w:p>
        </w:tc>
        <w:tc>
          <w:tcPr>
            <w:tcW w:w="340" w:type="dxa"/>
            <w:tcBorders>
              <w:top w:val="single" w:color="000000" w:sz="2" w:space="0"/>
              <w:left w:val="single" w:color="000000" w:sz="2" w:space="0"/>
              <w:bottom w:val="single" w:color="000000" w:sz="2" w:space="0"/>
              <w:right w:val="single" w:color="000000" w:sz="2" w:space="0"/>
            </w:tcBorders>
            <w:noWrap w:val="0"/>
            <w:vAlign w:val="top"/>
          </w:tcPr>
          <w:p w14:paraId="0FAACBCB">
            <w:pPr>
              <w:jc w:val="both"/>
              <w:rPr>
                <w:rFonts w:hint="default" w:ascii="Times New Roman" w:hAnsi="Times New Roman" w:cs="Times New Roman"/>
                <w:b/>
                <w:bCs/>
                <w:i w:val="0"/>
                <w:iCs w:val="0"/>
                <w:color w:val="000000"/>
                <w:sz w:val="20"/>
                <w:szCs w:val="20"/>
                <w:u w:val="none"/>
              </w:rPr>
            </w:pP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6C187DCF">
            <w:pPr>
              <w:jc w:val="both"/>
              <w:rPr>
                <w:rFonts w:hint="default" w:ascii="Times New Roman" w:hAnsi="Times New Roman" w:cs="Times New Roman"/>
                <w:b/>
                <w:bCs/>
                <w:i w:val="0"/>
                <w:iCs w:val="0"/>
                <w:color w:val="000000"/>
                <w:sz w:val="20"/>
                <w:szCs w:val="20"/>
                <w:u w:val="none"/>
              </w:rPr>
            </w:pPr>
          </w:p>
        </w:tc>
        <w:tc>
          <w:tcPr>
            <w:tcW w:w="800" w:type="dxa"/>
            <w:tcBorders>
              <w:top w:val="single" w:color="000000" w:sz="2" w:space="0"/>
              <w:left w:val="single" w:color="000000" w:sz="2" w:space="0"/>
              <w:bottom w:val="single" w:color="000000" w:sz="2" w:space="0"/>
              <w:right w:val="single" w:color="000000" w:sz="2" w:space="0"/>
            </w:tcBorders>
            <w:noWrap w:val="0"/>
            <w:vAlign w:val="top"/>
          </w:tcPr>
          <w:p w14:paraId="2228C707">
            <w:pPr>
              <w:jc w:val="both"/>
              <w:rPr>
                <w:rFonts w:hint="default" w:ascii="Times New Roman" w:hAnsi="Times New Roman" w:cs="Times New Roman"/>
                <w:b/>
                <w:bCs/>
                <w:i w:val="0"/>
                <w:iCs w:val="0"/>
                <w:color w:val="000000"/>
                <w:sz w:val="20"/>
                <w:szCs w:val="20"/>
                <w:u w:val="none"/>
              </w:rPr>
            </w:pPr>
          </w:p>
        </w:tc>
        <w:tc>
          <w:tcPr>
            <w:tcW w:w="580" w:type="dxa"/>
            <w:tcBorders>
              <w:top w:val="single" w:color="000000" w:sz="2" w:space="0"/>
              <w:left w:val="single" w:color="000000" w:sz="2" w:space="0"/>
              <w:bottom w:val="single" w:color="000000" w:sz="2" w:space="0"/>
              <w:right w:val="single" w:color="000000" w:sz="2" w:space="0"/>
            </w:tcBorders>
            <w:noWrap w:val="0"/>
            <w:vAlign w:val="top"/>
          </w:tcPr>
          <w:p w14:paraId="32C3874C">
            <w:pPr>
              <w:jc w:val="both"/>
              <w:rPr>
                <w:rFonts w:hint="default" w:ascii="Times New Roman" w:hAnsi="Times New Roman" w:cs="Times New Roman"/>
                <w:b/>
                <w:bCs/>
                <w:i w:val="0"/>
                <w:iCs w:val="0"/>
                <w:color w:val="000000"/>
                <w:sz w:val="20"/>
                <w:szCs w:val="20"/>
                <w:u w:val="none"/>
              </w:rPr>
            </w:pPr>
          </w:p>
        </w:tc>
        <w:tc>
          <w:tcPr>
            <w:tcW w:w="850" w:type="dxa"/>
            <w:tcBorders>
              <w:top w:val="single" w:color="000000" w:sz="2" w:space="0"/>
              <w:left w:val="single" w:color="000000" w:sz="2" w:space="0"/>
              <w:bottom w:val="single" w:color="000000" w:sz="2" w:space="0"/>
              <w:right w:val="nil"/>
            </w:tcBorders>
            <w:noWrap w:val="0"/>
            <w:vAlign w:val="top"/>
          </w:tcPr>
          <w:p w14:paraId="71C76919">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1 206,3</w:t>
            </w:r>
          </w:p>
        </w:tc>
        <w:tc>
          <w:tcPr>
            <w:tcW w:w="850" w:type="dxa"/>
            <w:tcBorders>
              <w:top w:val="single" w:color="000000" w:sz="2" w:space="0"/>
              <w:left w:val="single" w:color="000000" w:sz="2" w:space="0"/>
              <w:bottom w:val="single" w:color="000000" w:sz="2" w:space="0"/>
              <w:right w:val="nil"/>
            </w:tcBorders>
            <w:noWrap w:val="0"/>
            <w:vAlign w:val="top"/>
          </w:tcPr>
          <w:p w14:paraId="044ACA96">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675,0</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2C4411EE">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683,4</w:t>
            </w:r>
          </w:p>
        </w:tc>
      </w:tr>
      <w:tr w14:paraId="09811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7BE98F94">
            <w:pPr>
              <w:keepNext w:val="0"/>
              <w:keepLines w:val="0"/>
              <w:widowControl/>
              <w:suppressLineNumbers w:val="0"/>
              <w:jc w:val="both"/>
              <w:textAlignment w:val="top"/>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Функционирование  высшего должностного лица субъекта Российской Федерации и муниципального образования</w:t>
            </w:r>
          </w:p>
        </w:tc>
        <w:tc>
          <w:tcPr>
            <w:tcW w:w="510" w:type="dxa"/>
            <w:tcBorders>
              <w:top w:val="single" w:color="000000" w:sz="2" w:space="0"/>
              <w:left w:val="single" w:color="000000" w:sz="2" w:space="0"/>
              <w:bottom w:val="single" w:color="000000" w:sz="2" w:space="0"/>
              <w:right w:val="single" w:color="000000" w:sz="2" w:space="0"/>
            </w:tcBorders>
            <w:noWrap w:val="0"/>
            <w:vAlign w:val="top"/>
          </w:tcPr>
          <w:p w14:paraId="77B0E02E">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01</w:t>
            </w:r>
          </w:p>
        </w:tc>
        <w:tc>
          <w:tcPr>
            <w:tcW w:w="450" w:type="dxa"/>
            <w:tcBorders>
              <w:top w:val="single" w:color="000000" w:sz="2" w:space="0"/>
              <w:left w:val="single" w:color="000000" w:sz="2" w:space="0"/>
              <w:bottom w:val="single" w:color="000000" w:sz="2" w:space="0"/>
              <w:right w:val="single" w:color="000000" w:sz="2" w:space="0"/>
            </w:tcBorders>
            <w:noWrap w:val="0"/>
            <w:vAlign w:val="top"/>
          </w:tcPr>
          <w:p w14:paraId="14A7927E">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02</w:t>
            </w:r>
          </w:p>
        </w:tc>
        <w:tc>
          <w:tcPr>
            <w:tcW w:w="490" w:type="dxa"/>
            <w:tcBorders>
              <w:top w:val="single" w:color="000000" w:sz="2" w:space="0"/>
              <w:left w:val="single" w:color="000000" w:sz="2" w:space="0"/>
              <w:bottom w:val="single" w:color="000000" w:sz="2" w:space="0"/>
              <w:right w:val="single" w:color="000000" w:sz="2" w:space="0"/>
            </w:tcBorders>
            <w:noWrap w:val="0"/>
            <w:vAlign w:val="top"/>
          </w:tcPr>
          <w:p w14:paraId="3943DEAB">
            <w:pPr>
              <w:jc w:val="both"/>
              <w:rPr>
                <w:rFonts w:hint="default" w:ascii="Times New Roman" w:hAnsi="Times New Roman" w:cs="Times New Roman"/>
                <w:b/>
                <w:bCs/>
                <w:i w:val="0"/>
                <w:iCs w:val="0"/>
                <w:color w:val="000000"/>
                <w:sz w:val="20"/>
                <w:szCs w:val="20"/>
                <w:u w:val="none"/>
              </w:rPr>
            </w:pPr>
          </w:p>
        </w:tc>
        <w:tc>
          <w:tcPr>
            <w:tcW w:w="340" w:type="dxa"/>
            <w:tcBorders>
              <w:top w:val="single" w:color="000000" w:sz="2" w:space="0"/>
              <w:left w:val="single" w:color="000000" w:sz="2" w:space="0"/>
              <w:bottom w:val="single" w:color="000000" w:sz="2" w:space="0"/>
              <w:right w:val="single" w:color="000000" w:sz="2" w:space="0"/>
            </w:tcBorders>
            <w:noWrap w:val="0"/>
            <w:vAlign w:val="top"/>
          </w:tcPr>
          <w:p w14:paraId="3B286F0B">
            <w:pPr>
              <w:jc w:val="both"/>
              <w:rPr>
                <w:rFonts w:hint="default" w:ascii="Times New Roman" w:hAnsi="Times New Roman" w:cs="Times New Roman"/>
                <w:b/>
                <w:bCs/>
                <w:i w:val="0"/>
                <w:iCs w:val="0"/>
                <w:color w:val="000000"/>
                <w:sz w:val="20"/>
                <w:szCs w:val="20"/>
                <w:u w:val="none"/>
              </w:rPr>
            </w:pP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41FE24E7">
            <w:pPr>
              <w:jc w:val="both"/>
              <w:rPr>
                <w:rFonts w:hint="default" w:ascii="Times New Roman" w:hAnsi="Times New Roman" w:cs="Times New Roman"/>
                <w:b/>
                <w:bCs/>
                <w:i w:val="0"/>
                <w:iCs w:val="0"/>
                <w:color w:val="000000"/>
                <w:sz w:val="20"/>
                <w:szCs w:val="20"/>
                <w:u w:val="none"/>
              </w:rPr>
            </w:pPr>
          </w:p>
        </w:tc>
        <w:tc>
          <w:tcPr>
            <w:tcW w:w="800" w:type="dxa"/>
            <w:tcBorders>
              <w:top w:val="single" w:color="000000" w:sz="2" w:space="0"/>
              <w:left w:val="single" w:color="000000" w:sz="2" w:space="0"/>
              <w:bottom w:val="single" w:color="000000" w:sz="2" w:space="0"/>
              <w:right w:val="single" w:color="000000" w:sz="2" w:space="0"/>
            </w:tcBorders>
            <w:noWrap w:val="0"/>
            <w:vAlign w:val="top"/>
          </w:tcPr>
          <w:p w14:paraId="1D437EA0">
            <w:pPr>
              <w:jc w:val="both"/>
              <w:rPr>
                <w:rFonts w:hint="default" w:ascii="Times New Roman" w:hAnsi="Times New Roman" w:cs="Times New Roman"/>
                <w:b/>
                <w:bCs/>
                <w:i w:val="0"/>
                <w:iCs w:val="0"/>
                <w:color w:val="000000"/>
                <w:sz w:val="20"/>
                <w:szCs w:val="20"/>
                <w:u w:val="none"/>
              </w:rPr>
            </w:pPr>
          </w:p>
        </w:tc>
        <w:tc>
          <w:tcPr>
            <w:tcW w:w="580" w:type="dxa"/>
            <w:tcBorders>
              <w:top w:val="single" w:color="000000" w:sz="2" w:space="0"/>
              <w:left w:val="single" w:color="000000" w:sz="2" w:space="0"/>
              <w:bottom w:val="single" w:color="000000" w:sz="2" w:space="0"/>
              <w:right w:val="single" w:color="000000" w:sz="2" w:space="0"/>
            </w:tcBorders>
            <w:noWrap w:val="0"/>
            <w:vAlign w:val="top"/>
          </w:tcPr>
          <w:p w14:paraId="0238FB7A">
            <w:pPr>
              <w:jc w:val="both"/>
              <w:rPr>
                <w:rFonts w:hint="default" w:ascii="Times New Roman" w:hAnsi="Times New Roman" w:cs="Times New Roman"/>
                <w:b/>
                <w:bCs/>
                <w:i w:val="0"/>
                <w:iCs w:val="0"/>
                <w:color w:val="000000"/>
                <w:sz w:val="20"/>
                <w:szCs w:val="20"/>
                <w:u w:val="none"/>
              </w:rPr>
            </w:pPr>
          </w:p>
        </w:tc>
        <w:tc>
          <w:tcPr>
            <w:tcW w:w="850" w:type="dxa"/>
            <w:tcBorders>
              <w:top w:val="single" w:color="000000" w:sz="2" w:space="0"/>
              <w:left w:val="single" w:color="000000" w:sz="2" w:space="0"/>
              <w:bottom w:val="single" w:color="000000" w:sz="2" w:space="0"/>
              <w:right w:val="nil"/>
            </w:tcBorders>
            <w:noWrap w:val="0"/>
            <w:vAlign w:val="top"/>
          </w:tcPr>
          <w:p w14:paraId="778A5129">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411,5</w:t>
            </w:r>
          </w:p>
        </w:tc>
        <w:tc>
          <w:tcPr>
            <w:tcW w:w="850" w:type="dxa"/>
            <w:tcBorders>
              <w:top w:val="single" w:color="000000" w:sz="2" w:space="0"/>
              <w:left w:val="single" w:color="000000" w:sz="2" w:space="0"/>
              <w:bottom w:val="single" w:color="000000" w:sz="2" w:space="0"/>
              <w:right w:val="nil"/>
            </w:tcBorders>
            <w:noWrap w:val="0"/>
            <w:vAlign w:val="top"/>
          </w:tcPr>
          <w:p w14:paraId="44E4D493">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271,8</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3281B884">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270,0</w:t>
            </w:r>
          </w:p>
        </w:tc>
      </w:tr>
      <w:tr w14:paraId="7319F8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68E1D0BF">
            <w:pPr>
              <w:keepNext w:val="0"/>
              <w:keepLines w:val="0"/>
              <w:widowControl/>
              <w:suppressLineNumbers w:val="0"/>
              <w:jc w:val="both"/>
              <w:textAlignment w:val="top"/>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Обеспечение деятельности Администрации Кишалинского сельского поселения Атюрьевского муниципального района Республики Мордовия</w:t>
            </w:r>
          </w:p>
        </w:tc>
        <w:tc>
          <w:tcPr>
            <w:tcW w:w="510" w:type="dxa"/>
            <w:tcBorders>
              <w:top w:val="single" w:color="000000" w:sz="2" w:space="0"/>
              <w:left w:val="single" w:color="000000" w:sz="2" w:space="0"/>
              <w:bottom w:val="single" w:color="000000" w:sz="2" w:space="0"/>
              <w:right w:val="single" w:color="000000" w:sz="2" w:space="0"/>
            </w:tcBorders>
            <w:noWrap w:val="0"/>
            <w:vAlign w:val="top"/>
          </w:tcPr>
          <w:p w14:paraId="69F9CB33">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01</w:t>
            </w:r>
          </w:p>
        </w:tc>
        <w:tc>
          <w:tcPr>
            <w:tcW w:w="450" w:type="dxa"/>
            <w:tcBorders>
              <w:top w:val="single" w:color="000000" w:sz="2" w:space="0"/>
              <w:left w:val="single" w:color="000000" w:sz="2" w:space="0"/>
              <w:bottom w:val="single" w:color="000000" w:sz="2" w:space="0"/>
              <w:right w:val="single" w:color="000000" w:sz="2" w:space="0"/>
            </w:tcBorders>
            <w:noWrap w:val="0"/>
            <w:vAlign w:val="top"/>
          </w:tcPr>
          <w:p w14:paraId="721314E0">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02</w:t>
            </w:r>
          </w:p>
        </w:tc>
        <w:tc>
          <w:tcPr>
            <w:tcW w:w="490" w:type="dxa"/>
            <w:tcBorders>
              <w:top w:val="single" w:color="000000" w:sz="2" w:space="0"/>
              <w:left w:val="single" w:color="000000" w:sz="2" w:space="0"/>
              <w:bottom w:val="single" w:color="000000" w:sz="2" w:space="0"/>
              <w:right w:val="single" w:color="000000" w:sz="2" w:space="0"/>
            </w:tcBorders>
            <w:noWrap w:val="0"/>
            <w:vAlign w:val="top"/>
          </w:tcPr>
          <w:p w14:paraId="41D324EF">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65</w:t>
            </w:r>
          </w:p>
        </w:tc>
        <w:tc>
          <w:tcPr>
            <w:tcW w:w="340" w:type="dxa"/>
            <w:tcBorders>
              <w:top w:val="single" w:color="000000" w:sz="2" w:space="0"/>
              <w:left w:val="single" w:color="000000" w:sz="2" w:space="0"/>
              <w:bottom w:val="single" w:color="000000" w:sz="2" w:space="0"/>
              <w:right w:val="single" w:color="000000" w:sz="2" w:space="0"/>
            </w:tcBorders>
            <w:noWrap w:val="0"/>
            <w:vAlign w:val="top"/>
          </w:tcPr>
          <w:p w14:paraId="2D202CB7">
            <w:pPr>
              <w:jc w:val="both"/>
              <w:rPr>
                <w:rFonts w:hint="default" w:ascii="Times New Roman" w:hAnsi="Times New Roman" w:cs="Times New Roman"/>
                <w:b/>
                <w:bCs/>
                <w:i w:val="0"/>
                <w:iCs w:val="0"/>
                <w:color w:val="000000"/>
                <w:sz w:val="20"/>
                <w:szCs w:val="20"/>
                <w:u w:val="none"/>
              </w:rPr>
            </w:pP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66B8CDD4">
            <w:pPr>
              <w:jc w:val="both"/>
              <w:rPr>
                <w:rFonts w:hint="default" w:ascii="Times New Roman" w:hAnsi="Times New Roman" w:cs="Times New Roman"/>
                <w:b/>
                <w:bCs/>
                <w:i w:val="0"/>
                <w:iCs w:val="0"/>
                <w:color w:val="000000"/>
                <w:sz w:val="20"/>
                <w:szCs w:val="20"/>
                <w:u w:val="none"/>
              </w:rPr>
            </w:pPr>
          </w:p>
        </w:tc>
        <w:tc>
          <w:tcPr>
            <w:tcW w:w="800" w:type="dxa"/>
            <w:tcBorders>
              <w:top w:val="single" w:color="000000" w:sz="2" w:space="0"/>
              <w:left w:val="single" w:color="000000" w:sz="2" w:space="0"/>
              <w:bottom w:val="single" w:color="000000" w:sz="2" w:space="0"/>
              <w:right w:val="single" w:color="000000" w:sz="2" w:space="0"/>
            </w:tcBorders>
            <w:noWrap w:val="0"/>
            <w:vAlign w:val="top"/>
          </w:tcPr>
          <w:p w14:paraId="1B955383">
            <w:pPr>
              <w:jc w:val="both"/>
              <w:rPr>
                <w:rFonts w:hint="default" w:ascii="Times New Roman" w:hAnsi="Times New Roman" w:cs="Times New Roman"/>
                <w:b/>
                <w:bCs/>
                <w:i w:val="0"/>
                <w:iCs w:val="0"/>
                <w:color w:val="000000"/>
                <w:sz w:val="20"/>
                <w:szCs w:val="20"/>
                <w:u w:val="none"/>
              </w:rPr>
            </w:pPr>
          </w:p>
        </w:tc>
        <w:tc>
          <w:tcPr>
            <w:tcW w:w="580" w:type="dxa"/>
            <w:tcBorders>
              <w:top w:val="single" w:color="000000" w:sz="2" w:space="0"/>
              <w:left w:val="single" w:color="000000" w:sz="2" w:space="0"/>
              <w:bottom w:val="single" w:color="000000" w:sz="2" w:space="0"/>
              <w:right w:val="single" w:color="000000" w:sz="2" w:space="0"/>
            </w:tcBorders>
            <w:noWrap w:val="0"/>
            <w:vAlign w:val="top"/>
          </w:tcPr>
          <w:p w14:paraId="3B2198D6">
            <w:pPr>
              <w:jc w:val="both"/>
              <w:rPr>
                <w:rFonts w:hint="default" w:ascii="Times New Roman" w:hAnsi="Times New Roman" w:cs="Times New Roman"/>
                <w:b/>
                <w:bCs/>
                <w:i w:val="0"/>
                <w:iCs w:val="0"/>
                <w:color w:val="000000"/>
                <w:sz w:val="20"/>
                <w:szCs w:val="20"/>
                <w:u w:val="none"/>
              </w:rPr>
            </w:pPr>
          </w:p>
        </w:tc>
        <w:tc>
          <w:tcPr>
            <w:tcW w:w="850" w:type="dxa"/>
            <w:tcBorders>
              <w:top w:val="single" w:color="000000" w:sz="2" w:space="0"/>
              <w:left w:val="single" w:color="000000" w:sz="2" w:space="0"/>
              <w:bottom w:val="single" w:color="000000" w:sz="2" w:space="0"/>
              <w:right w:val="nil"/>
            </w:tcBorders>
            <w:noWrap w:val="0"/>
            <w:vAlign w:val="top"/>
          </w:tcPr>
          <w:p w14:paraId="7D691F83">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411,5</w:t>
            </w:r>
          </w:p>
        </w:tc>
        <w:tc>
          <w:tcPr>
            <w:tcW w:w="850" w:type="dxa"/>
            <w:tcBorders>
              <w:top w:val="single" w:color="000000" w:sz="2" w:space="0"/>
              <w:left w:val="single" w:color="000000" w:sz="2" w:space="0"/>
              <w:bottom w:val="single" w:color="000000" w:sz="2" w:space="0"/>
              <w:right w:val="nil"/>
            </w:tcBorders>
            <w:noWrap w:val="0"/>
            <w:vAlign w:val="top"/>
          </w:tcPr>
          <w:p w14:paraId="3D9B6BB4">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271,8</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6366D4E1">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270,0</w:t>
            </w:r>
          </w:p>
        </w:tc>
      </w:tr>
      <w:tr w14:paraId="21A62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5C83589B">
            <w:pPr>
              <w:keepNext w:val="0"/>
              <w:keepLines w:val="0"/>
              <w:widowControl/>
              <w:suppressLineNumbers w:val="0"/>
              <w:jc w:val="both"/>
              <w:textAlignment w:val="top"/>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Расходы на выплаты по оплате труда высшего должностного лица</w:t>
            </w:r>
          </w:p>
        </w:tc>
        <w:tc>
          <w:tcPr>
            <w:tcW w:w="510" w:type="dxa"/>
            <w:tcBorders>
              <w:top w:val="single" w:color="000000" w:sz="2" w:space="0"/>
              <w:left w:val="single" w:color="000000" w:sz="2" w:space="0"/>
              <w:bottom w:val="single" w:color="000000" w:sz="2" w:space="0"/>
              <w:right w:val="single" w:color="000000" w:sz="2" w:space="0"/>
            </w:tcBorders>
            <w:noWrap w:val="0"/>
            <w:vAlign w:val="top"/>
          </w:tcPr>
          <w:p w14:paraId="5961E958">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01</w:t>
            </w:r>
          </w:p>
        </w:tc>
        <w:tc>
          <w:tcPr>
            <w:tcW w:w="450" w:type="dxa"/>
            <w:tcBorders>
              <w:top w:val="single" w:color="000000" w:sz="2" w:space="0"/>
              <w:left w:val="single" w:color="000000" w:sz="2" w:space="0"/>
              <w:bottom w:val="single" w:color="000000" w:sz="2" w:space="0"/>
              <w:right w:val="single" w:color="000000" w:sz="2" w:space="0"/>
            </w:tcBorders>
            <w:noWrap w:val="0"/>
            <w:vAlign w:val="top"/>
          </w:tcPr>
          <w:p w14:paraId="2D3F1441">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02</w:t>
            </w:r>
          </w:p>
        </w:tc>
        <w:tc>
          <w:tcPr>
            <w:tcW w:w="490" w:type="dxa"/>
            <w:tcBorders>
              <w:top w:val="single" w:color="000000" w:sz="2" w:space="0"/>
              <w:left w:val="single" w:color="000000" w:sz="2" w:space="0"/>
              <w:bottom w:val="single" w:color="000000" w:sz="2" w:space="0"/>
              <w:right w:val="single" w:color="000000" w:sz="2" w:space="0"/>
            </w:tcBorders>
            <w:noWrap w:val="0"/>
            <w:vAlign w:val="top"/>
          </w:tcPr>
          <w:p w14:paraId="78F1F181">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65</w:t>
            </w:r>
          </w:p>
        </w:tc>
        <w:tc>
          <w:tcPr>
            <w:tcW w:w="340" w:type="dxa"/>
            <w:tcBorders>
              <w:top w:val="single" w:color="000000" w:sz="2" w:space="0"/>
              <w:left w:val="single" w:color="000000" w:sz="2" w:space="0"/>
              <w:bottom w:val="single" w:color="000000" w:sz="2" w:space="0"/>
              <w:right w:val="single" w:color="000000" w:sz="2" w:space="0"/>
            </w:tcBorders>
            <w:noWrap w:val="0"/>
            <w:vAlign w:val="top"/>
          </w:tcPr>
          <w:p w14:paraId="08081AE5">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w:t>
            </w: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2C8FBCA0">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00</w:t>
            </w:r>
          </w:p>
        </w:tc>
        <w:tc>
          <w:tcPr>
            <w:tcW w:w="800" w:type="dxa"/>
            <w:tcBorders>
              <w:top w:val="single" w:color="000000" w:sz="2" w:space="0"/>
              <w:left w:val="single" w:color="000000" w:sz="2" w:space="0"/>
              <w:bottom w:val="single" w:color="000000" w:sz="2" w:space="0"/>
              <w:right w:val="single" w:color="000000" w:sz="2" w:space="0"/>
            </w:tcBorders>
            <w:noWrap w:val="0"/>
            <w:vAlign w:val="top"/>
          </w:tcPr>
          <w:p w14:paraId="062D95D5">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41150</w:t>
            </w:r>
          </w:p>
        </w:tc>
        <w:tc>
          <w:tcPr>
            <w:tcW w:w="580" w:type="dxa"/>
            <w:tcBorders>
              <w:top w:val="single" w:color="000000" w:sz="2" w:space="0"/>
              <w:left w:val="single" w:color="000000" w:sz="2" w:space="0"/>
              <w:bottom w:val="single" w:color="000000" w:sz="2" w:space="0"/>
              <w:right w:val="single" w:color="000000" w:sz="2" w:space="0"/>
            </w:tcBorders>
            <w:noWrap w:val="0"/>
            <w:vAlign w:val="top"/>
          </w:tcPr>
          <w:p w14:paraId="3A91E09C">
            <w:pPr>
              <w:jc w:val="both"/>
              <w:rPr>
                <w:rFonts w:hint="default" w:ascii="Times New Roman" w:hAnsi="Times New Roman" w:cs="Times New Roman"/>
                <w:i w:val="0"/>
                <w:iCs w:val="0"/>
                <w:color w:val="000000"/>
                <w:sz w:val="20"/>
                <w:szCs w:val="20"/>
                <w:u w:val="none"/>
              </w:rPr>
            </w:pPr>
          </w:p>
        </w:tc>
        <w:tc>
          <w:tcPr>
            <w:tcW w:w="850" w:type="dxa"/>
            <w:tcBorders>
              <w:top w:val="single" w:color="000000" w:sz="2" w:space="0"/>
              <w:left w:val="single" w:color="000000" w:sz="2" w:space="0"/>
              <w:bottom w:val="single" w:color="000000" w:sz="2" w:space="0"/>
              <w:right w:val="nil"/>
            </w:tcBorders>
            <w:noWrap w:val="0"/>
            <w:vAlign w:val="top"/>
          </w:tcPr>
          <w:p w14:paraId="1830FF45">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411,5</w:t>
            </w:r>
          </w:p>
        </w:tc>
        <w:tc>
          <w:tcPr>
            <w:tcW w:w="850" w:type="dxa"/>
            <w:tcBorders>
              <w:top w:val="single" w:color="000000" w:sz="2" w:space="0"/>
              <w:left w:val="single" w:color="000000" w:sz="2" w:space="0"/>
              <w:bottom w:val="single" w:color="000000" w:sz="2" w:space="0"/>
              <w:right w:val="nil"/>
            </w:tcBorders>
            <w:noWrap w:val="0"/>
            <w:vAlign w:val="top"/>
          </w:tcPr>
          <w:p w14:paraId="6780253F">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271,8</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3989119D">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270,0</w:t>
            </w:r>
          </w:p>
        </w:tc>
      </w:tr>
      <w:tr w14:paraId="41A4E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7FAD23AC">
            <w:pPr>
              <w:keepNext w:val="0"/>
              <w:keepLines w:val="0"/>
              <w:widowControl/>
              <w:suppressLineNumbers w:val="0"/>
              <w:jc w:val="both"/>
              <w:textAlignment w:val="top"/>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0" w:type="dxa"/>
            <w:tcBorders>
              <w:top w:val="single" w:color="000000" w:sz="2" w:space="0"/>
              <w:left w:val="single" w:color="000000" w:sz="2" w:space="0"/>
              <w:bottom w:val="single" w:color="000000" w:sz="2" w:space="0"/>
              <w:right w:val="single" w:color="000000" w:sz="2" w:space="0"/>
            </w:tcBorders>
            <w:noWrap w:val="0"/>
            <w:vAlign w:val="top"/>
          </w:tcPr>
          <w:p w14:paraId="7510F42F">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01</w:t>
            </w:r>
          </w:p>
        </w:tc>
        <w:tc>
          <w:tcPr>
            <w:tcW w:w="450" w:type="dxa"/>
            <w:tcBorders>
              <w:top w:val="single" w:color="000000" w:sz="2" w:space="0"/>
              <w:left w:val="single" w:color="000000" w:sz="2" w:space="0"/>
              <w:bottom w:val="single" w:color="000000" w:sz="2" w:space="0"/>
              <w:right w:val="single" w:color="000000" w:sz="2" w:space="0"/>
            </w:tcBorders>
            <w:noWrap w:val="0"/>
            <w:vAlign w:val="top"/>
          </w:tcPr>
          <w:p w14:paraId="57EC0A6F">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02</w:t>
            </w:r>
          </w:p>
        </w:tc>
        <w:tc>
          <w:tcPr>
            <w:tcW w:w="490" w:type="dxa"/>
            <w:tcBorders>
              <w:top w:val="single" w:color="000000" w:sz="2" w:space="0"/>
              <w:left w:val="single" w:color="000000" w:sz="2" w:space="0"/>
              <w:bottom w:val="single" w:color="000000" w:sz="2" w:space="0"/>
              <w:right w:val="single" w:color="000000" w:sz="2" w:space="0"/>
            </w:tcBorders>
            <w:noWrap w:val="0"/>
            <w:vAlign w:val="top"/>
          </w:tcPr>
          <w:p w14:paraId="19DDAE19">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65</w:t>
            </w:r>
          </w:p>
        </w:tc>
        <w:tc>
          <w:tcPr>
            <w:tcW w:w="340" w:type="dxa"/>
            <w:tcBorders>
              <w:top w:val="single" w:color="000000" w:sz="2" w:space="0"/>
              <w:left w:val="single" w:color="000000" w:sz="2" w:space="0"/>
              <w:bottom w:val="single" w:color="000000" w:sz="2" w:space="0"/>
              <w:right w:val="single" w:color="000000" w:sz="2" w:space="0"/>
            </w:tcBorders>
            <w:noWrap w:val="0"/>
            <w:vAlign w:val="top"/>
          </w:tcPr>
          <w:p w14:paraId="1BFE3DB1">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w:t>
            </w: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79AB3D08">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00</w:t>
            </w:r>
          </w:p>
        </w:tc>
        <w:tc>
          <w:tcPr>
            <w:tcW w:w="800" w:type="dxa"/>
            <w:tcBorders>
              <w:top w:val="single" w:color="000000" w:sz="2" w:space="0"/>
              <w:left w:val="single" w:color="000000" w:sz="2" w:space="0"/>
              <w:bottom w:val="single" w:color="000000" w:sz="2" w:space="0"/>
              <w:right w:val="single" w:color="000000" w:sz="2" w:space="0"/>
            </w:tcBorders>
            <w:noWrap w:val="0"/>
            <w:vAlign w:val="top"/>
          </w:tcPr>
          <w:p w14:paraId="4745D346">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41150</w:t>
            </w:r>
          </w:p>
        </w:tc>
        <w:tc>
          <w:tcPr>
            <w:tcW w:w="580" w:type="dxa"/>
            <w:tcBorders>
              <w:top w:val="single" w:color="000000" w:sz="2" w:space="0"/>
              <w:left w:val="single" w:color="000000" w:sz="2" w:space="0"/>
              <w:bottom w:val="single" w:color="000000" w:sz="2" w:space="0"/>
              <w:right w:val="single" w:color="000000" w:sz="2" w:space="0"/>
            </w:tcBorders>
            <w:noWrap w:val="0"/>
            <w:vAlign w:val="top"/>
          </w:tcPr>
          <w:p w14:paraId="0149160A">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100</w:t>
            </w:r>
          </w:p>
        </w:tc>
        <w:tc>
          <w:tcPr>
            <w:tcW w:w="850" w:type="dxa"/>
            <w:tcBorders>
              <w:top w:val="single" w:color="000000" w:sz="2" w:space="0"/>
              <w:left w:val="single" w:color="000000" w:sz="2" w:space="0"/>
              <w:bottom w:val="single" w:color="000000" w:sz="2" w:space="0"/>
              <w:right w:val="nil"/>
            </w:tcBorders>
            <w:noWrap w:val="0"/>
            <w:vAlign w:val="top"/>
          </w:tcPr>
          <w:p w14:paraId="6AFF041B">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411,5</w:t>
            </w:r>
          </w:p>
        </w:tc>
        <w:tc>
          <w:tcPr>
            <w:tcW w:w="850" w:type="dxa"/>
            <w:tcBorders>
              <w:top w:val="single" w:color="000000" w:sz="2" w:space="0"/>
              <w:left w:val="single" w:color="000000" w:sz="2" w:space="0"/>
              <w:bottom w:val="single" w:color="000000" w:sz="2" w:space="0"/>
              <w:right w:val="nil"/>
            </w:tcBorders>
            <w:noWrap w:val="0"/>
            <w:vAlign w:val="top"/>
          </w:tcPr>
          <w:p w14:paraId="0BC8688A">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271,8</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72A7FDF4">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270,0</w:t>
            </w:r>
          </w:p>
        </w:tc>
      </w:tr>
      <w:tr w14:paraId="08E07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404E4C3D">
            <w:pPr>
              <w:keepNext w:val="0"/>
              <w:keepLines w:val="0"/>
              <w:widowControl/>
              <w:suppressLineNumbers w:val="0"/>
              <w:jc w:val="both"/>
              <w:textAlignment w:val="top"/>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Расходы на выплаты персоналу государственных (муниципальных) органов</w:t>
            </w:r>
          </w:p>
        </w:tc>
        <w:tc>
          <w:tcPr>
            <w:tcW w:w="510" w:type="dxa"/>
            <w:tcBorders>
              <w:top w:val="single" w:color="000000" w:sz="2" w:space="0"/>
              <w:left w:val="single" w:color="000000" w:sz="2" w:space="0"/>
              <w:bottom w:val="single" w:color="000000" w:sz="2" w:space="0"/>
              <w:right w:val="single" w:color="000000" w:sz="2" w:space="0"/>
            </w:tcBorders>
            <w:noWrap w:val="0"/>
            <w:vAlign w:val="top"/>
          </w:tcPr>
          <w:p w14:paraId="656DA75D">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01</w:t>
            </w:r>
          </w:p>
        </w:tc>
        <w:tc>
          <w:tcPr>
            <w:tcW w:w="450" w:type="dxa"/>
            <w:tcBorders>
              <w:top w:val="single" w:color="000000" w:sz="2" w:space="0"/>
              <w:left w:val="single" w:color="000000" w:sz="2" w:space="0"/>
              <w:bottom w:val="single" w:color="000000" w:sz="2" w:space="0"/>
              <w:right w:val="single" w:color="000000" w:sz="2" w:space="0"/>
            </w:tcBorders>
            <w:noWrap w:val="0"/>
            <w:vAlign w:val="top"/>
          </w:tcPr>
          <w:p w14:paraId="3516919B">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02</w:t>
            </w:r>
          </w:p>
        </w:tc>
        <w:tc>
          <w:tcPr>
            <w:tcW w:w="490" w:type="dxa"/>
            <w:tcBorders>
              <w:top w:val="single" w:color="000000" w:sz="2" w:space="0"/>
              <w:left w:val="single" w:color="000000" w:sz="2" w:space="0"/>
              <w:bottom w:val="single" w:color="000000" w:sz="2" w:space="0"/>
              <w:right w:val="single" w:color="000000" w:sz="2" w:space="0"/>
            </w:tcBorders>
            <w:noWrap w:val="0"/>
            <w:vAlign w:val="top"/>
          </w:tcPr>
          <w:p w14:paraId="06AC5351">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65</w:t>
            </w:r>
          </w:p>
        </w:tc>
        <w:tc>
          <w:tcPr>
            <w:tcW w:w="340" w:type="dxa"/>
            <w:tcBorders>
              <w:top w:val="single" w:color="000000" w:sz="2" w:space="0"/>
              <w:left w:val="single" w:color="000000" w:sz="2" w:space="0"/>
              <w:bottom w:val="single" w:color="000000" w:sz="2" w:space="0"/>
              <w:right w:val="single" w:color="000000" w:sz="2" w:space="0"/>
            </w:tcBorders>
            <w:noWrap w:val="0"/>
            <w:vAlign w:val="top"/>
          </w:tcPr>
          <w:p w14:paraId="16176DFB">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w:t>
            </w: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7D5674D2">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00</w:t>
            </w:r>
          </w:p>
        </w:tc>
        <w:tc>
          <w:tcPr>
            <w:tcW w:w="800" w:type="dxa"/>
            <w:tcBorders>
              <w:top w:val="single" w:color="000000" w:sz="2" w:space="0"/>
              <w:left w:val="single" w:color="000000" w:sz="2" w:space="0"/>
              <w:bottom w:val="single" w:color="000000" w:sz="2" w:space="0"/>
              <w:right w:val="single" w:color="000000" w:sz="2" w:space="0"/>
            </w:tcBorders>
            <w:noWrap w:val="0"/>
            <w:vAlign w:val="top"/>
          </w:tcPr>
          <w:p w14:paraId="5A7D21FC">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41150</w:t>
            </w:r>
          </w:p>
        </w:tc>
        <w:tc>
          <w:tcPr>
            <w:tcW w:w="580" w:type="dxa"/>
            <w:tcBorders>
              <w:top w:val="single" w:color="000000" w:sz="2" w:space="0"/>
              <w:left w:val="single" w:color="000000" w:sz="2" w:space="0"/>
              <w:bottom w:val="single" w:color="000000" w:sz="2" w:space="0"/>
              <w:right w:val="single" w:color="000000" w:sz="2" w:space="0"/>
            </w:tcBorders>
            <w:noWrap w:val="0"/>
            <w:vAlign w:val="top"/>
          </w:tcPr>
          <w:p w14:paraId="07A4F135">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120</w:t>
            </w:r>
          </w:p>
        </w:tc>
        <w:tc>
          <w:tcPr>
            <w:tcW w:w="850" w:type="dxa"/>
            <w:tcBorders>
              <w:top w:val="single" w:color="000000" w:sz="2" w:space="0"/>
              <w:left w:val="single" w:color="000000" w:sz="2" w:space="0"/>
              <w:bottom w:val="single" w:color="000000" w:sz="2" w:space="0"/>
              <w:right w:val="nil"/>
            </w:tcBorders>
            <w:noWrap w:val="0"/>
            <w:vAlign w:val="top"/>
          </w:tcPr>
          <w:p w14:paraId="12C0DB80">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411,5</w:t>
            </w:r>
          </w:p>
        </w:tc>
        <w:tc>
          <w:tcPr>
            <w:tcW w:w="850" w:type="dxa"/>
            <w:tcBorders>
              <w:top w:val="single" w:color="000000" w:sz="2" w:space="0"/>
              <w:left w:val="single" w:color="000000" w:sz="2" w:space="0"/>
              <w:bottom w:val="single" w:color="000000" w:sz="2" w:space="0"/>
              <w:right w:val="nil"/>
            </w:tcBorders>
            <w:noWrap w:val="0"/>
            <w:vAlign w:val="top"/>
          </w:tcPr>
          <w:p w14:paraId="3B28C6D4">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271,8</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61652151">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270,0</w:t>
            </w:r>
          </w:p>
        </w:tc>
      </w:tr>
      <w:tr w14:paraId="76EF3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5A0342A5">
            <w:pPr>
              <w:keepNext w:val="0"/>
              <w:keepLines w:val="0"/>
              <w:widowControl/>
              <w:suppressLineNumbers w:val="0"/>
              <w:jc w:val="both"/>
              <w:textAlignment w:val="top"/>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10" w:type="dxa"/>
            <w:tcBorders>
              <w:top w:val="single" w:color="000000" w:sz="2" w:space="0"/>
              <w:left w:val="single" w:color="000000" w:sz="2" w:space="0"/>
              <w:bottom w:val="single" w:color="000000" w:sz="2" w:space="0"/>
              <w:right w:val="single" w:color="000000" w:sz="2" w:space="0"/>
            </w:tcBorders>
            <w:noWrap w:val="0"/>
            <w:vAlign w:val="top"/>
          </w:tcPr>
          <w:p w14:paraId="25033C4E">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01</w:t>
            </w:r>
          </w:p>
        </w:tc>
        <w:tc>
          <w:tcPr>
            <w:tcW w:w="450" w:type="dxa"/>
            <w:tcBorders>
              <w:top w:val="single" w:color="000000" w:sz="2" w:space="0"/>
              <w:left w:val="single" w:color="000000" w:sz="2" w:space="0"/>
              <w:bottom w:val="single" w:color="000000" w:sz="2" w:space="0"/>
              <w:right w:val="single" w:color="000000" w:sz="2" w:space="0"/>
            </w:tcBorders>
            <w:noWrap w:val="0"/>
            <w:vAlign w:val="top"/>
          </w:tcPr>
          <w:p w14:paraId="108F679E">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04</w:t>
            </w:r>
          </w:p>
        </w:tc>
        <w:tc>
          <w:tcPr>
            <w:tcW w:w="490" w:type="dxa"/>
            <w:tcBorders>
              <w:top w:val="single" w:color="000000" w:sz="2" w:space="0"/>
              <w:left w:val="single" w:color="000000" w:sz="2" w:space="0"/>
              <w:bottom w:val="single" w:color="000000" w:sz="2" w:space="0"/>
              <w:right w:val="single" w:color="000000" w:sz="2" w:space="0"/>
            </w:tcBorders>
            <w:noWrap w:val="0"/>
            <w:vAlign w:val="top"/>
          </w:tcPr>
          <w:p w14:paraId="044AC566">
            <w:pPr>
              <w:jc w:val="both"/>
              <w:rPr>
                <w:rFonts w:hint="default" w:ascii="Times New Roman" w:hAnsi="Times New Roman" w:cs="Times New Roman"/>
                <w:b/>
                <w:bCs/>
                <w:i w:val="0"/>
                <w:iCs w:val="0"/>
                <w:color w:val="000000"/>
                <w:sz w:val="20"/>
                <w:szCs w:val="20"/>
                <w:u w:val="none"/>
              </w:rPr>
            </w:pPr>
          </w:p>
        </w:tc>
        <w:tc>
          <w:tcPr>
            <w:tcW w:w="340" w:type="dxa"/>
            <w:tcBorders>
              <w:top w:val="single" w:color="000000" w:sz="2" w:space="0"/>
              <w:left w:val="single" w:color="000000" w:sz="2" w:space="0"/>
              <w:bottom w:val="single" w:color="000000" w:sz="2" w:space="0"/>
              <w:right w:val="single" w:color="000000" w:sz="2" w:space="0"/>
            </w:tcBorders>
            <w:noWrap w:val="0"/>
            <w:vAlign w:val="top"/>
          </w:tcPr>
          <w:p w14:paraId="26D7A20F">
            <w:pPr>
              <w:jc w:val="both"/>
              <w:rPr>
                <w:rFonts w:hint="default" w:ascii="Times New Roman" w:hAnsi="Times New Roman" w:cs="Times New Roman"/>
                <w:b/>
                <w:bCs/>
                <w:i w:val="0"/>
                <w:iCs w:val="0"/>
                <w:color w:val="000000"/>
                <w:sz w:val="20"/>
                <w:szCs w:val="20"/>
                <w:u w:val="none"/>
              </w:rPr>
            </w:pPr>
          </w:p>
        </w:tc>
        <w:tc>
          <w:tcPr>
            <w:tcW w:w="460" w:type="dxa"/>
            <w:tcBorders>
              <w:top w:val="single" w:color="000000" w:sz="2" w:space="0"/>
              <w:left w:val="single" w:color="000000" w:sz="2" w:space="0"/>
              <w:bottom w:val="single" w:color="000000" w:sz="2" w:space="0"/>
              <w:right w:val="single" w:color="000000" w:sz="2" w:space="0"/>
            </w:tcBorders>
            <w:noWrap w:val="0"/>
            <w:vAlign w:val="top"/>
          </w:tcPr>
          <w:p w14:paraId="100E477E">
            <w:pPr>
              <w:jc w:val="both"/>
              <w:rPr>
                <w:rFonts w:hint="default" w:ascii="Times New Roman" w:hAnsi="Times New Roman" w:cs="Times New Roman"/>
                <w:b/>
                <w:bCs/>
                <w:i w:val="0"/>
                <w:iCs w:val="0"/>
                <w:color w:val="000000"/>
                <w:sz w:val="20"/>
                <w:szCs w:val="20"/>
                <w:u w:val="none"/>
              </w:rPr>
            </w:pPr>
          </w:p>
        </w:tc>
        <w:tc>
          <w:tcPr>
            <w:tcW w:w="800" w:type="dxa"/>
            <w:tcBorders>
              <w:top w:val="single" w:color="000000" w:sz="2" w:space="0"/>
              <w:left w:val="single" w:color="000000" w:sz="2" w:space="0"/>
              <w:bottom w:val="single" w:color="000000" w:sz="2" w:space="0"/>
              <w:right w:val="single" w:color="000000" w:sz="2" w:space="0"/>
            </w:tcBorders>
            <w:noWrap w:val="0"/>
            <w:vAlign w:val="top"/>
          </w:tcPr>
          <w:p w14:paraId="048FB0A4">
            <w:pPr>
              <w:jc w:val="both"/>
              <w:rPr>
                <w:rFonts w:hint="default" w:ascii="Times New Roman" w:hAnsi="Times New Roman" w:cs="Times New Roman"/>
                <w:b/>
                <w:bCs/>
                <w:i w:val="0"/>
                <w:iCs w:val="0"/>
                <w:color w:val="000000"/>
                <w:sz w:val="20"/>
                <w:szCs w:val="20"/>
                <w:u w:val="none"/>
              </w:rPr>
            </w:pPr>
          </w:p>
        </w:tc>
        <w:tc>
          <w:tcPr>
            <w:tcW w:w="580" w:type="dxa"/>
            <w:tcBorders>
              <w:top w:val="single" w:color="000000" w:sz="2" w:space="0"/>
              <w:left w:val="single" w:color="000000" w:sz="2" w:space="0"/>
              <w:bottom w:val="single" w:color="000000" w:sz="2" w:space="0"/>
              <w:right w:val="single" w:color="000000" w:sz="2" w:space="0"/>
            </w:tcBorders>
            <w:noWrap w:val="0"/>
            <w:vAlign w:val="top"/>
          </w:tcPr>
          <w:p w14:paraId="5FC2E920">
            <w:pPr>
              <w:jc w:val="both"/>
              <w:rPr>
                <w:rFonts w:hint="default" w:ascii="Times New Roman" w:hAnsi="Times New Roman" w:cs="Times New Roman"/>
                <w:b/>
                <w:bCs/>
                <w:i w:val="0"/>
                <w:iCs w:val="0"/>
                <w:color w:val="000000"/>
                <w:sz w:val="20"/>
                <w:szCs w:val="20"/>
                <w:u w:val="none"/>
              </w:rPr>
            </w:pPr>
          </w:p>
        </w:tc>
        <w:tc>
          <w:tcPr>
            <w:tcW w:w="850" w:type="dxa"/>
            <w:tcBorders>
              <w:top w:val="single" w:color="000000" w:sz="2" w:space="0"/>
              <w:left w:val="single" w:color="000000" w:sz="2" w:space="0"/>
              <w:bottom w:val="single" w:color="000000" w:sz="2" w:space="0"/>
              <w:right w:val="nil"/>
            </w:tcBorders>
            <w:noWrap w:val="0"/>
            <w:vAlign w:val="top"/>
          </w:tcPr>
          <w:p w14:paraId="370AEB4E">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792,8</w:t>
            </w:r>
          </w:p>
        </w:tc>
        <w:tc>
          <w:tcPr>
            <w:tcW w:w="850" w:type="dxa"/>
            <w:tcBorders>
              <w:top w:val="single" w:color="000000" w:sz="2" w:space="0"/>
              <w:left w:val="single" w:color="000000" w:sz="2" w:space="0"/>
              <w:bottom w:val="single" w:color="000000" w:sz="2" w:space="0"/>
              <w:right w:val="nil"/>
            </w:tcBorders>
            <w:noWrap w:val="0"/>
            <w:vAlign w:val="top"/>
          </w:tcPr>
          <w:p w14:paraId="15627E30">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401,2</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18B023FC">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411,4</w:t>
            </w:r>
          </w:p>
        </w:tc>
      </w:tr>
      <w:tr w14:paraId="29839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391301F8">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Обеспечение деятельности Администрации Кишалинского сельского поселения Атюрьевского муниципального района Республики Мордовия</w:t>
            </w:r>
          </w:p>
        </w:tc>
        <w:tc>
          <w:tcPr>
            <w:tcW w:w="510" w:type="dxa"/>
            <w:tcBorders>
              <w:top w:val="single" w:color="000000" w:sz="2" w:space="0"/>
              <w:left w:val="single" w:color="000000" w:sz="2" w:space="0"/>
              <w:bottom w:val="single" w:color="000000" w:sz="2" w:space="0"/>
              <w:right w:val="single" w:color="000000" w:sz="2" w:space="0"/>
            </w:tcBorders>
            <w:noWrap w:val="0"/>
            <w:vAlign w:val="top"/>
          </w:tcPr>
          <w:p w14:paraId="7656215D">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01</w:t>
            </w:r>
          </w:p>
        </w:tc>
        <w:tc>
          <w:tcPr>
            <w:tcW w:w="450" w:type="dxa"/>
            <w:tcBorders>
              <w:top w:val="single" w:color="000000" w:sz="2" w:space="0"/>
              <w:left w:val="single" w:color="000000" w:sz="2" w:space="0"/>
              <w:bottom w:val="single" w:color="000000" w:sz="2" w:space="0"/>
              <w:right w:val="single" w:color="000000" w:sz="2" w:space="0"/>
            </w:tcBorders>
            <w:noWrap w:val="0"/>
            <w:vAlign w:val="top"/>
          </w:tcPr>
          <w:p w14:paraId="3A8B27BB">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04</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000009D9">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65</w:t>
            </w:r>
          </w:p>
        </w:tc>
        <w:tc>
          <w:tcPr>
            <w:tcW w:w="340" w:type="dxa"/>
            <w:tcBorders>
              <w:top w:val="single" w:color="000000" w:sz="2" w:space="0"/>
              <w:left w:val="single" w:color="000000" w:sz="2" w:space="0"/>
              <w:bottom w:val="single" w:color="000000" w:sz="2" w:space="0"/>
              <w:right w:val="single" w:color="000000" w:sz="2" w:space="0"/>
            </w:tcBorders>
            <w:noWrap/>
            <w:vAlign w:val="top"/>
          </w:tcPr>
          <w:p w14:paraId="5BB086D1">
            <w:pPr>
              <w:jc w:val="both"/>
              <w:rPr>
                <w:rFonts w:hint="default" w:ascii="Times New Roman" w:hAnsi="Times New Roman" w:cs="Times New Roman"/>
                <w:i/>
                <w:iCs/>
                <w:color w:val="000000"/>
                <w:sz w:val="20"/>
                <w:szCs w:val="20"/>
                <w:u w:val="none"/>
              </w:rPr>
            </w:pPr>
          </w:p>
        </w:tc>
        <w:tc>
          <w:tcPr>
            <w:tcW w:w="460" w:type="dxa"/>
            <w:tcBorders>
              <w:top w:val="single" w:color="000000" w:sz="2" w:space="0"/>
              <w:left w:val="single" w:color="000000" w:sz="2" w:space="0"/>
              <w:bottom w:val="single" w:color="000000" w:sz="2" w:space="0"/>
              <w:right w:val="single" w:color="000000" w:sz="2" w:space="0"/>
            </w:tcBorders>
            <w:noWrap/>
            <w:vAlign w:val="top"/>
          </w:tcPr>
          <w:p w14:paraId="728BC3FA">
            <w:pPr>
              <w:jc w:val="both"/>
              <w:rPr>
                <w:rFonts w:hint="default" w:ascii="Times New Roman" w:hAnsi="Times New Roman" w:cs="Times New Roman"/>
                <w:i/>
                <w:iCs/>
                <w:color w:val="000000"/>
                <w:sz w:val="20"/>
                <w:szCs w:val="20"/>
                <w:u w:val="none"/>
              </w:rPr>
            </w:pPr>
          </w:p>
        </w:tc>
        <w:tc>
          <w:tcPr>
            <w:tcW w:w="800" w:type="dxa"/>
            <w:tcBorders>
              <w:top w:val="single" w:color="000000" w:sz="2" w:space="0"/>
              <w:left w:val="single" w:color="000000" w:sz="2" w:space="0"/>
              <w:bottom w:val="single" w:color="000000" w:sz="2" w:space="0"/>
              <w:right w:val="single" w:color="000000" w:sz="2" w:space="0"/>
            </w:tcBorders>
            <w:noWrap/>
            <w:vAlign w:val="top"/>
          </w:tcPr>
          <w:p w14:paraId="1ADA652E">
            <w:pPr>
              <w:jc w:val="both"/>
              <w:rPr>
                <w:rFonts w:hint="default" w:ascii="Times New Roman" w:hAnsi="Times New Roman" w:cs="Times New Roman"/>
                <w:b/>
                <w:bCs/>
                <w:i w:val="0"/>
                <w:iCs w:val="0"/>
                <w:color w:val="000000"/>
                <w:sz w:val="20"/>
                <w:szCs w:val="20"/>
                <w:u w:val="none"/>
              </w:rPr>
            </w:pPr>
          </w:p>
        </w:tc>
        <w:tc>
          <w:tcPr>
            <w:tcW w:w="580" w:type="dxa"/>
            <w:tcBorders>
              <w:top w:val="single" w:color="000000" w:sz="2" w:space="0"/>
              <w:left w:val="single" w:color="000000" w:sz="2" w:space="0"/>
              <w:bottom w:val="single" w:color="000000" w:sz="2" w:space="0"/>
              <w:right w:val="single" w:color="000000" w:sz="2" w:space="0"/>
            </w:tcBorders>
            <w:noWrap w:val="0"/>
            <w:vAlign w:val="top"/>
          </w:tcPr>
          <w:p w14:paraId="1EB5C2C8">
            <w:pPr>
              <w:jc w:val="both"/>
              <w:rPr>
                <w:rFonts w:hint="default" w:ascii="Times New Roman" w:hAnsi="Times New Roman" w:cs="Times New Roman"/>
                <w:b/>
                <w:bCs/>
                <w:i w:val="0"/>
                <w:iCs w:val="0"/>
                <w:color w:val="000000"/>
                <w:sz w:val="20"/>
                <w:szCs w:val="20"/>
                <w:u w:val="none"/>
              </w:rPr>
            </w:pPr>
          </w:p>
        </w:tc>
        <w:tc>
          <w:tcPr>
            <w:tcW w:w="850" w:type="dxa"/>
            <w:tcBorders>
              <w:top w:val="single" w:color="000000" w:sz="2" w:space="0"/>
              <w:left w:val="single" w:color="000000" w:sz="2" w:space="0"/>
              <w:bottom w:val="single" w:color="000000" w:sz="2" w:space="0"/>
              <w:right w:val="nil"/>
            </w:tcBorders>
            <w:noWrap w:val="0"/>
            <w:vAlign w:val="top"/>
          </w:tcPr>
          <w:p w14:paraId="45FDB507">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792,3</w:t>
            </w:r>
          </w:p>
        </w:tc>
        <w:tc>
          <w:tcPr>
            <w:tcW w:w="850" w:type="dxa"/>
            <w:tcBorders>
              <w:top w:val="single" w:color="000000" w:sz="2" w:space="0"/>
              <w:left w:val="single" w:color="000000" w:sz="2" w:space="0"/>
              <w:bottom w:val="single" w:color="000000" w:sz="2" w:space="0"/>
              <w:right w:val="nil"/>
            </w:tcBorders>
            <w:noWrap w:val="0"/>
            <w:vAlign w:val="top"/>
          </w:tcPr>
          <w:p w14:paraId="453FC266">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400,7</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2C479E8B">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410,9</w:t>
            </w:r>
          </w:p>
        </w:tc>
      </w:tr>
      <w:tr w14:paraId="4A675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0389A9F2">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Расходы на выплаты по оплате труда работников органов местного самоуправления</w:t>
            </w:r>
          </w:p>
        </w:tc>
        <w:tc>
          <w:tcPr>
            <w:tcW w:w="510" w:type="dxa"/>
            <w:tcBorders>
              <w:top w:val="single" w:color="000000" w:sz="2" w:space="0"/>
              <w:left w:val="single" w:color="000000" w:sz="2" w:space="0"/>
              <w:bottom w:val="single" w:color="000000" w:sz="2" w:space="0"/>
              <w:right w:val="single" w:color="000000" w:sz="2" w:space="0"/>
            </w:tcBorders>
            <w:noWrap w:val="0"/>
            <w:vAlign w:val="top"/>
          </w:tcPr>
          <w:p w14:paraId="7812F55A">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01</w:t>
            </w:r>
          </w:p>
        </w:tc>
        <w:tc>
          <w:tcPr>
            <w:tcW w:w="450" w:type="dxa"/>
            <w:tcBorders>
              <w:top w:val="single" w:color="000000" w:sz="2" w:space="0"/>
              <w:left w:val="single" w:color="000000" w:sz="2" w:space="0"/>
              <w:bottom w:val="single" w:color="000000" w:sz="2" w:space="0"/>
              <w:right w:val="single" w:color="000000" w:sz="2" w:space="0"/>
            </w:tcBorders>
            <w:noWrap w:val="0"/>
            <w:vAlign w:val="top"/>
          </w:tcPr>
          <w:p w14:paraId="55512078">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04</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36B23C9E">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65</w:t>
            </w:r>
          </w:p>
        </w:tc>
        <w:tc>
          <w:tcPr>
            <w:tcW w:w="340" w:type="dxa"/>
            <w:tcBorders>
              <w:top w:val="single" w:color="000000" w:sz="2" w:space="0"/>
              <w:left w:val="single" w:color="000000" w:sz="2" w:space="0"/>
              <w:bottom w:val="single" w:color="000000" w:sz="2" w:space="0"/>
              <w:right w:val="single" w:color="000000" w:sz="2" w:space="0"/>
            </w:tcBorders>
            <w:noWrap/>
            <w:vAlign w:val="top"/>
          </w:tcPr>
          <w:p w14:paraId="40CBAC40">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6DEA0228">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800" w:type="dxa"/>
            <w:tcBorders>
              <w:top w:val="single" w:color="000000" w:sz="2" w:space="0"/>
              <w:left w:val="single" w:color="000000" w:sz="2" w:space="0"/>
              <w:bottom w:val="single" w:color="000000" w:sz="2" w:space="0"/>
              <w:right w:val="single" w:color="000000" w:sz="2" w:space="0"/>
            </w:tcBorders>
            <w:noWrap/>
            <w:vAlign w:val="top"/>
          </w:tcPr>
          <w:p w14:paraId="546C10F4">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41110</w:t>
            </w:r>
          </w:p>
        </w:tc>
        <w:tc>
          <w:tcPr>
            <w:tcW w:w="580" w:type="dxa"/>
            <w:tcBorders>
              <w:top w:val="single" w:color="000000" w:sz="2" w:space="0"/>
              <w:left w:val="single" w:color="000000" w:sz="2" w:space="0"/>
              <w:bottom w:val="single" w:color="000000" w:sz="2" w:space="0"/>
              <w:right w:val="single" w:color="000000" w:sz="2" w:space="0"/>
            </w:tcBorders>
            <w:noWrap w:val="0"/>
            <w:vAlign w:val="top"/>
          </w:tcPr>
          <w:p w14:paraId="5A2BDEC0">
            <w:pPr>
              <w:jc w:val="both"/>
              <w:rPr>
                <w:rFonts w:hint="default" w:ascii="Times New Roman" w:hAnsi="Times New Roman" w:cs="Times New Roman"/>
                <w:i w:val="0"/>
                <w:iCs w:val="0"/>
                <w:color w:val="000000"/>
                <w:sz w:val="20"/>
                <w:szCs w:val="20"/>
                <w:u w:val="none"/>
              </w:rPr>
            </w:pPr>
          </w:p>
        </w:tc>
        <w:tc>
          <w:tcPr>
            <w:tcW w:w="850" w:type="dxa"/>
            <w:tcBorders>
              <w:top w:val="single" w:color="000000" w:sz="2" w:space="0"/>
              <w:left w:val="single" w:color="000000" w:sz="2" w:space="0"/>
              <w:bottom w:val="single" w:color="000000" w:sz="2" w:space="0"/>
              <w:right w:val="nil"/>
            </w:tcBorders>
            <w:noWrap w:val="0"/>
            <w:vAlign w:val="top"/>
          </w:tcPr>
          <w:p w14:paraId="6960DC78">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621,8</w:t>
            </w:r>
          </w:p>
        </w:tc>
        <w:tc>
          <w:tcPr>
            <w:tcW w:w="850" w:type="dxa"/>
            <w:tcBorders>
              <w:top w:val="single" w:color="000000" w:sz="2" w:space="0"/>
              <w:left w:val="single" w:color="000000" w:sz="2" w:space="0"/>
              <w:bottom w:val="single" w:color="000000" w:sz="2" w:space="0"/>
              <w:right w:val="nil"/>
            </w:tcBorders>
            <w:noWrap w:val="0"/>
            <w:vAlign w:val="top"/>
          </w:tcPr>
          <w:p w14:paraId="4AD4033C">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327,5</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1886B56B">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327,8</w:t>
            </w:r>
          </w:p>
        </w:tc>
      </w:tr>
      <w:tr w14:paraId="6E0C3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2EFA5509">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0" w:type="dxa"/>
            <w:tcBorders>
              <w:top w:val="single" w:color="000000" w:sz="2" w:space="0"/>
              <w:left w:val="single" w:color="000000" w:sz="2" w:space="0"/>
              <w:bottom w:val="single" w:color="000000" w:sz="2" w:space="0"/>
              <w:right w:val="single" w:color="000000" w:sz="2" w:space="0"/>
            </w:tcBorders>
            <w:noWrap w:val="0"/>
            <w:vAlign w:val="top"/>
          </w:tcPr>
          <w:p w14:paraId="187DFCBC">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01</w:t>
            </w:r>
          </w:p>
        </w:tc>
        <w:tc>
          <w:tcPr>
            <w:tcW w:w="450" w:type="dxa"/>
            <w:tcBorders>
              <w:top w:val="single" w:color="000000" w:sz="2" w:space="0"/>
              <w:left w:val="single" w:color="000000" w:sz="2" w:space="0"/>
              <w:bottom w:val="single" w:color="000000" w:sz="2" w:space="0"/>
              <w:right w:val="single" w:color="000000" w:sz="2" w:space="0"/>
            </w:tcBorders>
            <w:noWrap w:val="0"/>
            <w:vAlign w:val="top"/>
          </w:tcPr>
          <w:p w14:paraId="3BC49F0C">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04</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139A6161">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65</w:t>
            </w:r>
          </w:p>
        </w:tc>
        <w:tc>
          <w:tcPr>
            <w:tcW w:w="340" w:type="dxa"/>
            <w:tcBorders>
              <w:top w:val="single" w:color="000000" w:sz="2" w:space="0"/>
              <w:left w:val="single" w:color="000000" w:sz="2" w:space="0"/>
              <w:bottom w:val="single" w:color="000000" w:sz="2" w:space="0"/>
              <w:right w:val="single" w:color="000000" w:sz="2" w:space="0"/>
            </w:tcBorders>
            <w:noWrap/>
            <w:vAlign w:val="top"/>
          </w:tcPr>
          <w:p w14:paraId="0C5BA1E8">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2CDCDFC3">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800" w:type="dxa"/>
            <w:tcBorders>
              <w:top w:val="single" w:color="000000" w:sz="2" w:space="0"/>
              <w:left w:val="single" w:color="000000" w:sz="2" w:space="0"/>
              <w:bottom w:val="single" w:color="000000" w:sz="2" w:space="0"/>
              <w:right w:val="single" w:color="000000" w:sz="2" w:space="0"/>
            </w:tcBorders>
            <w:noWrap/>
            <w:vAlign w:val="top"/>
          </w:tcPr>
          <w:p w14:paraId="1E449B41">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41110</w:t>
            </w:r>
          </w:p>
        </w:tc>
        <w:tc>
          <w:tcPr>
            <w:tcW w:w="580" w:type="dxa"/>
            <w:tcBorders>
              <w:top w:val="single" w:color="000000" w:sz="2" w:space="0"/>
              <w:left w:val="single" w:color="000000" w:sz="2" w:space="0"/>
              <w:bottom w:val="single" w:color="000000" w:sz="2" w:space="0"/>
              <w:right w:val="single" w:color="000000" w:sz="2" w:space="0"/>
            </w:tcBorders>
            <w:noWrap/>
            <w:vAlign w:val="top"/>
          </w:tcPr>
          <w:p w14:paraId="2497F792">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100</w:t>
            </w:r>
          </w:p>
        </w:tc>
        <w:tc>
          <w:tcPr>
            <w:tcW w:w="850" w:type="dxa"/>
            <w:tcBorders>
              <w:top w:val="single" w:color="000000" w:sz="2" w:space="0"/>
              <w:left w:val="single" w:color="000000" w:sz="2" w:space="0"/>
              <w:bottom w:val="single" w:color="000000" w:sz="2" w:space="0"/>
              <w:right w:val="nil"/>
            </w:tcBorders>
            <w:noWrap/>
            <w:vAlign w:val="top"/>
          </w:tcPr>
          <w:p w14:paraId="6C56F5AE">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621,8</w:t>
            </w:r>
          </w:p>
        </w:tc>
        <w:tc>
          <w:tcPr>
            <w:tcW w:w="850" w:type="dxa"/>
            <w:tcBorders>
              <w:top w:val="single" w:color="000000" w:sz="2" w:space="0"/>
              <w:left w:val="single" w:color="000000" w:sz="2" w:space="0"/>
              <w:bottom w:val="single" w:color="000000" w:sz="2" w:space="0"/>
              <w:right w:val="nil"/>
            </w:tcBorders>
            <w:noWrap/>
            <w:vAlign w:val="top"/>
          </w:tcPr>
          <w:p w14:paraId="098919C2">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327,5</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18E41744">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327,8</w:t>
            </w:r>
          </w:p>
        </w:tc>
      </w:tr>
      <w:tr w14:paraId="06697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69C13D91">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Расходы на выплаты персоналу государственных (муниципальных) органов</w:t>
            </w:r>
          </w:p>
        </w:tc>
        <w:tc>
          <w:tcPr>
            <w:tcW w:w="510" w:type="dxa"/>
            <w:tcBorders>
              <w:top w:val="single" w:color="000000" w:sz="2" w:space="0"/>
              <w:left w:val="single" w:color="000000" w:sz="2" w:space="0"/>
              <w:bottom w:val="single" w:color="000000" w:sz="2" w:space="0"/>
              <w:right w:val="single" w:color="000000" w:sz="2" w:space="0"/>
            </w:tcBorders>
            <w:noWrap w:val="0"/>
            <w:vAlign w:val="top"/>
          </w:tcPr>
          <w:p w14:paraId="0605BFB4">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01</w:t>
            </w:r>
          </w:p>
        </w:tc>
        <w:tc>
          <w:tcPr>
            <w:tcW w:w="450" w:type="dxa"/>
            <w:tcBorders>
              <w:top w:val="single" w:color="000000" w:sz="2" w:space="0"/>
              <w:left w:val="single" w:color="000000" w:sz="2" w:space="0"/>
              <w:bottom w:val="single" w:color="000000" w:sz="2" w:space="0"/>
              <w:right w:val="single" w:color="000000" w:sz="2" w:space="0"/>
            </w:tcBorders>
            <w:noWrap w:val="0"/>
            <w:vAlign w:val="top"/>
          </w:tcPr>
          <w:p w14:paraId="2EC2932D">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04</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36B5D1C0">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65</w:t>
            </w:r>
          </w:p>
        </w:tc>
        <w:tc>
          <w:tcPr>
            <w:tcW w:w="340" w:type="dxa"/>
            <w:tcBorders>
              <w:top w:val="single" w:color="000000" w:sz="2" w:space="0"/>
              <w:left w:val="single" w:color="000000" w:sz="2" w:space="0"/>
              <w:bottom w:val="single" w:color="000000" w:sz="2" w:space="0"/>
              <w:right w:val="single" w:color="000000" w:sz="2" w:space="0"/>
            </w:tcBorders>
            <w:noWrap/>
            <w:vAlign w:val="top"/>
          </w:tcPr>
          <w:p w14:paraId="7E2B800D">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31CEA406">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800" w:type="dxa"/>
            <w:tcBorders>
              <w:top w:val="single" w:color="000000" w:sz="2" w:space="0"/>
              <w:left w:val="single" w:color="000000" w:sz="2" w:space="0"/>
              <w:bottom w:val="single" w:color="000000" w:sz="2" w:space="0"/>
              <w:right w:val="single" w:color="000000" w:sz="2" w:space="0"/>
            </w:tcBorders>
            <w:noWrap/>
            <w:vAlign w:val="top"/>
          </w:tcPr>
          <w:p w14:paraId="4CF49A62">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41110</w:t>
            </w:r>
          </w:p>
        </w:tc>
        <w:tc>
          <w:tcPr>
            <w:tcW w:w="580" w:type="dxa"/>
            <w:tcBorders>
              <w:top w:val="single" w:color="000000" w:sz="2" w:space="0"/>
              <w:left w:val="single" w:color="000000" w:sz="2" w:space="0"/>
              <w:bottom w:val="single" w:color="000000" w:sz="2" w:space="0"/>
              <w:right w:val="single" w:color="000000" w:sz="2" w:space="0"/>
            </w:tcBorders>
            <w:noWrap/>
            <w:vAlign w:val="top"/>
          </w:tcPr>
          <w:p w14:paraId="4B5D1A26">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120</w:t>
            </w:r>
          </w:p>
        </w:tc>
        <w:tc>
          <w:tcPr>
            <w:tcW w:w="850" w:type="dxa"/>
            <w:tcBorders>
              <w:top w:val="single" w:color="000000" w:sz="2" w:space="0"/>
              <w:left w:val="single" w:color="000000" w:sz="2" w:space="0"/>
              <w:bottom w:val="single" w:color="000000" w:sz="2" w:space="0"/>
              <w:right w:val="nil"/>
            </w:tcBorders>
            <w:noWrap/>
            <w:vAlign w:val="top"/>
          </w:tcPr>
          <w:p w14:paraId="7C9D945A">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621,8</w:t>
            </w:r>
          </w:p>
        </w:tc>
        <w:tc>
          <w:tcPr>
            <w:tcW w:w="850" w:type="dxa"/>
            <w:tcBorders>
              <w:top w:val="single" w:color="000000" w:sz="2" w:space="0"/>
              <w:left w:val="single" w:color="000000" w:sz="2" w:space="0"/>
              <w:bottom w:val="single" w:color="000000" w:sz="2" w:space="0"/>
              <w:right w:val="nil"/>
            </w:tcBorders>
            <w:noWrap/>
            <w:vAlign w:val="top"/>
          </w:tcPr>
          <w:p w14:paraId="3F20821E">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327,5</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2D9444A5">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327,8</w:t>
            </w:r>
          </w:p>
        </w:tc>
      </w:tr>
      <w:tr w14:paraId="46CC9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62E2B30C">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 xml:space="preserve">Расходы на обеспечение функций органов местного самоуправления </w:t>
            </w:r>
          </w:p>
        </w:tc>
        <w:tc>
          <w:tcPr>
            <w:tcW w:w="510" w:type="dxa"/>
            <w:tcBorders>
              <w:top w:val="single" w:color="000000" w:sz="2" w:space="0"/>
              <w:left w:val="single" w:color="000000" w:sz="2" w:space="0"/>
              <w:bottom w:val="single" w:color="000000" w:sz="2" w:space="0"/>
              <w:right w:val="single" w:color="000000" w:sz="2" w:space="0"/>
            </w:tcBorders>
            <w:noWrap w:val="0"/>
            <w:vAlign w:val="top"/>
          </w:tcPr>
          <w:p w14:paraId="6104D040">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01</w:t>
            </w:r>
          </w:p>
        </w:tc>
        <w:tc>
          <w:tcPr>
            <w:tcW w:w="450" w:type="dxa"/>
            <w:tcBorders>
              <w:top w:val="single" w:color="000000" w:sz="2" w:space="0"/>
              <w:left w:val="single" w:color="000000" w:sz="2" w:space="0"/>
              <w:bottom w:val="single" w:color="000000" w:sz="2" w:space="0"/>
              <w:right w:val="single" w:color="000000" w:sz="2" w:space="0"/>
            </w:tcBorders>
            <w:noWrap w:val="0"/>
            <w:vAlign w:val="top"/>
          </w:tcPr>
          <w:p w14:paraId="174CB0A9">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04</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0B109560">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65</w:t>
            </w:r>
          </w:p>
        </w:tc>
        <w:tc>
          <w:tcPr>
            <w:tcW w:w="340" w:type="dxa"/>
            <w:tcBorders>
              <w:top w:val="single" w:color="000000" w:sz="2" w:space="0"/>
              <w:left w:val="single" w:color="000000" w:sz="2" w:space="0"/>
              <w:bottom w:val="single" w:color="000000" w:sz="2" w:space="0"/>
              <w:right w:val="single" w:color="000000" w:sz="2" w:space="0"/>
            </w:tcBorders>
            <w:noWrap/>
            <w:vAlign w:val="top"/>
          </w:tcPr>
          <w:p w14:paraId="1A6DEA45">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2CC0CFE3">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800" w:type="dxa"/>
            <w:tcBorders>
              <w:top w:val="single" w:color="000000" w:sz="2" w:space="0"/>
              <w:left w:val="single" w:color="000000" w:sz="2" w:space="0"/>
              <w:bottom w:val="single" w:color="000000" w:sz="2" w:space="0"/>
              <w:right w:val="single" w:color="000000" w:sz="2" w:space="0"/>
            </w:tcBorders>
            <w:noWrap w:val="0"/>
            <w:vAlign w:val="top"/>
          </w:tcPr>
          <w:p w14:paraId="3487A19E">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41120</w:t>
            </w:r>
          </w:p>
        </w:tc>
        <w:tc>
          <w:tcPr>
            <w:tcW w:w="580" w:type="dxa"/>
            <w:tcBorders>
              <w:top w:val="single" w:color="000000" w:sz="2" w:space="0"/>
              <w:left w:val="single" w:color="000000" w:sz="2" w:space="0"/>
              <w:bottom w:val="single" w:color="000000" w:sz="2" w:space="0"/>
              <w:right w:val="single" w:color="000000" w:sz="2" w:space="0"/>
            </w:tcBorders>
            <w:noWrap w:val="0"/>
            <w:vAlign w:val="top"/>
          </w:tcPr>
          <w:p w14:paraId="5DD0237A">
            <w:pPr>
              <w:jc w:val="both"/>
              <w:rPr>
                <w:rFonts w:hint="default" w:ascii="Times New Roman" w:hAnsi="Times New Roman" w:cs="Times New Roman"/>
                <w:i w:val="0"/>
                <w:iCs w:val="0"/>
                <w:color w:val="000000"/>
                <w:sz w:val="20"/>
                <w:szCs w:val="20"/>
                <w:u w:val="none"/>
              </w:rPr>
            </w:pPr>
          </w:p>
        </w:tc>
        <w:tc>
          <w:tcPr>
            <w:tcW w:w="850" w:type="dxa"/>
            <w:tcBorders>
              <w:top w:val="single" w:color="000000" w:sz="2" w:space="0"/>
              <w:left w:val="single" w:color="000000" w:sz="2" w:space="0"/>
              <w:bottom w:val="single" w:color="000000" w:sz="2" w:space="0"/>
              <w:right w:val="nil"/>
            </w:tcBorders>
            <w:noWrap w:val="0"/>
            <w:vAlign w:val="top"/>
          </w:tcPr>
          <w:p w14:paraId="6A4D284C">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170,5</w:t>
            </w:r>
          </w:p>
        </w:tc>
        <w:tc>
          <w:tcPr>
            <w:tcW w:w="850" w:type="dxa"/>
            <w:tcBorders>
              <w:top w:val="single" w:color="000000" w:sz="2" w:space="0"/>
              <w:left w:val="single" w:color="000000" w:sz="2" w:space="0"/>
              <w:bottom w:val="single" w:color="000000" w:sz="2" w:space="0"/>
              <w:right w:val="nil"/>
            </w:tcBorders>
            <w:noWrap w:val="0"/>
            <w:vAlign w:val="top"/>
          </w:tcPr>
          <w:p w14:paraId="1DB19F45">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73,2</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68887435">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83,1</w:t>
            </w:r>
          </w:p>
        </w:tc>
      </w:tr>
      <w:tr w14:paraId="63710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46A6A4FE">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Закупка товаров, работ и услуг для обеспечения государственных (муниципальных) нужд</w:t>
            </w:r>
          </w:p>
        </w:tc>
        <w:tc>
          <w:tcPr>
            <w:tcW w:w="510" w:type="dxa"/>
            <w:tcBorders>
              <w:top w:val="single" w:color="000000" w:sz="2" w:space="0"/>
              <w:left w:val="single" w:color="000000" w:sz="2" w:space="0"/>
              <w:bottom w:val="single" w:color="000000" w:sz="2" w:space="0"/>
              <w:right w:val="single" w:color="000000" w:sz="2" w:space="0"/>
            </w:tcBorders>
            <w:noWrap w:val="0"/>
            <w:vAlign w:val="top"/>
          </w:tcPr>
          <w:p w14:paraId="1EE10622">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01</w:t>
            </w:r>
          </w:p>
        </w:tc>
        <w:tc>
          <w:tcPr>
            <w:tcW w:w="450" w:type="dxa"/>
            <w:tcBorders>
              <w:top w:val="single" w:color="000000" w:sz="2" w:space="0"/>
              <w:left w:val="single" w:color="000000" w:sz="2" w:space="0"/>
              <w:bottom w:val="single" w:color="000000" w:sz="2" w:space="0"/>
              <w:right w:val="single" w:color="000000" w:sz="2" w:space="0"/>
            </w:tcBorders>
            <w:noWrap w:val="0"/>
            <w:vAlign w:val="top"/>
          </w:tcPr>
          <w:p w14:paraId="284745E0">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04</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66305F09">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65</w:t>
            </w:r>
          </w:p>
        </w:tc>
        <w:tc>
          <w:tcPr>
            <w:tcW w:w="340" w:type="dxa"/>
            <w:tcBorders>
              <w:top w:val="single" w:color="000000" w:sz="2" w:space="0"/>
              <w:left w:val="single" w:color="000000" w:sz="2" w:space="0"/>
              <w:bottom w:val="single" w:color="000000" w:sz="2" w:space="0"/>
              <w:right w:val="single" w:color="000000" w:sz="2" w:space="0"/>
            </w:tcBorders>
            <w:noWrap/>
            <w:vAlign w:val="top"/>
          </w:tcPr>
          <w:p w14:paraId="004DFA3B">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33A6786B">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800" w:type="dxa"/>
            <w:tcBorders>
              <w:top w:val="single" w:color="000000" w:sz="2" w:space="0"/>
              <w:left w:val="single" w:color="000000" w:sz="2" w:space="0"/>
              <w:bottom w:val="single" w:color="000000" w:sz="2" w:space="0"/>
              <w:right w:val="single" w:color="000000" w:sz="2" w:space="0"/>
            </w:tcBorders>
            <w:noWrap w:val="0"/>
            <w:vAlign w:val="top"/>
          </w:tcPr>
          <w:p w14:paraId="2A1BE44F">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41120</w:t>
            </w:r>
          </w:p>
        </w:tc>
        <w:tc>
          <w:tcPr>
            <w:tcW w:w="580" w:type="dxa"/>
            <w:tcBorders>
              <w:top w:val="single" w:color="000000" w:sz="2" w:space="0"/>
              <w:left w:val="single" w:color="000000" w:sz="2" w:space="0"/>
              <w:bottom w:val="single" w:color="000000" w:sz="2" w:space="0"/>
              <w:right w:val="single" w:color="000000" w:sz="2" w:space="0"/>
            </w:tcBorders>
            <w:noWrap w:val="0"/>
            <w:vAlign w:val="top"/>
          </w:tcPr>
          <w:p w14:paraId="29AF4AE6">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200</w:t>
            </w:r>
          </w:p>
        </w:tc>
        <w:tc>
          <w:tcPr>
            <w:tcW w:w="850" w:type="dxa"/>
            <w:tcBorders>
              <w:top w:val="single" w:color="000000" w:sz="2" w:space="0"/>
              <w:left w:val="single" w:color="000000" w:sz="2" w:space="0"/>
              <w:bottom w:val="single" w:color="000000" w:sz="2" w:space="0"/>
              <w:right w:val="nil"/>
            </w:tcBorders>
            <w:noWrap w:val="0"/>
            <w:vAlign w:val="top"/>
          </w:tcPr>
          <w:p w14:paraId="3820DF9E">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160,0</w:t>
            </w:r>
          </w:p>
        </w:tc>
        <w:tc>
          <w:tcPr>
            <w:tcW w:w="850" w:type="dxa"/>
            <w:tcBorders>
              <w:top w:val="single" w:color="000000" w:sz="2" w:space="0"/>
              <w:left w:val="single" w:color="000000" w:sz="2" w:space="0"/>
              <w:bottom w:val="single" w:color="000000" w:sz="2" w:space="0"/>
              <w:right w:val="nil"/>
            </w:tcBorders>
            <w:noWrap w:val="0"/>
            <w:vAlign w:val="top"/>
          </w:tcPr>
          <w:p w14:paraId="7FDBADDB">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64,7</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30F24493">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74,6</w:t>
            </w:r>
          </w:p>
        </w:tc>
      </w:tr>
      <w:tr w14:paraId="16D7B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6CE0D959">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Иные закупки товаров, работ и услуг для обеспечения государственных (муниципальных) нужд</w:t>
            </w:r>
          </w:p>
        </w:tc>
        <w:tc>
          <w:tcPr>
            <w:tcW w:w="510" w:type="dxa"/>
            <w:tcBorders>
              <w:top w:val="single" w:color="000000" w:sz="2" w:space="0"/>
              <w:left w:val="single" w:color="000000" w:sz="2" w:space="0"/>
              <w:bottom w:val="single" w:color="000000" w:sz="2" w:space="0"/>
              <w:right w:val="single" w:color="000000" w:sz="2" w:space="0"/>
            </w:tcBorders>
            <w:noWrap w:val="0"/>
            <w:vAlign w:val="top"/>
          </w:tcPr>
          <w:p w14:paraId="023D9CD3">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01</w:t>
            </w:r>
          </w:p>
        </w:tc>
        <w:tc>
          <w:tcPr>
            <w:tcW w:w="450" w:type="dxa"/>
            <w:tcBorders>
              <w:top w:val="single" w:color="000000" w:sz="2" w:space="0"/>
              <w:left w:val="single" w:color="000000" w:sz="2" w:space="0"/>
              <w:bottom w:val="single" w:color="000000" w:sz="2" w:space="0"/>
              <w:right w:val="single" w:color="000000" w:sz="2" w:space="0"/>
            </w:tcBorders>
            <w:noWrap w:val="0"/>
            <w:vAlign w:val="top"/>
          </w:tcPr>
          <w:p w14:paraId="7106B27A">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04</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178E6AD7">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65</w:t>
            </w:r>
          </w:p>
        </w:tc>
        <w:tc>
          <w:tcPr>
            <w:tcW w:w="340" w:type="dxa"/>
            <w:tcBorders>
              <w:top w:val="single" w:color="000000" w:sz="2" w:space="0"/>
              <w:left w:val="single" w:color="000000" w:sz="2" w:space="0"/>
              <w:bottom w:val="single" w:color="000000" w:sz="2" w:space="0"/>
              <w:right w:val="single" w:color="000000" w:sz="2" w:space="0"/>
            </w:tcBorders>
            <w:noWrap/>
            <w:vAlign w:val="top"/>
          </w:tcPr>
          <w:p w14:paraId="395788ED">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31582004">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800" w:type="dxa"/>
            <w:tcBorders>
              <w:top w:val="single" w:color="000000" w:sz="2" w:space="0"/>
              <w:left w:val="single" w:color="000000" w:sz="2" w:space="0"/>
              <w:bottom w:val="single" w:color="000000" w:sz="2" w:space="0"/>
              <w:right w:val="single" w:color="000000" w:sz="2" w:space="0"/>
            </w:tcBorders>
            <w:noWrap w:val="0"/>
            <w:vAlign w:val="top"/>
          </w:tcPr>
          <w:p w14:paraId="5A2A43E8">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41120</w:t>
            </w:r>
          </w:p>
        </w:tc>
        <w:tc>
          <w:tcPr>
            <w:tcW w:w="580" w:type="dxa"/>
            <w:tcBorders>
              <w:top w:val="single" w:color="000000" w:sz="2" w:space="0"/>
              <w:left w:val="single" w:color="000000" w:sz="2" w:space="0"/>
              <w:bottom w:val="single" w:color="000000" w:sz="2" w:space="0"/>
              <w:right w:val="single" w:color="000000" w:sz="2" w:space="0"/>
            </w:tcBorders>
            <w:noWrap w:val="0"/>
            <w:vAlign w:val="top"/>
          </w:tcPr>
          <w:p w14:paraId="443F7E3F">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240</w:t>
            </w:r>
          </w:p>
        </w:tc>
        <w:tc>
          <w:tcPr>
            <w:tcW w:w="850" w:type="dxa"/>
            <w:tcBorders>
              <w:top w:val="single" w:color="000000" w:sz="2" w:space="0"/>
              <w:left w:val="single" w:color="000000" w:sz="2" w:space="0"/>
              <w:bottom w:val="single" w:color="000000" w:sz="2" w:space="0"/>
              <w:right w:val="nil"/>
            </w:tcBorders>
            <w:noWrap w:val="0"/>
            <w:vAlign w:val="top"/>
          </w:tcPr>
          <w:p w14:paraId="517BE149">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160,0</w:t>
            </w:r>
          </w:p>
        </w:tc>
        <w:tc>
          <w:tcPr>
            <w:tcW w:w="850" w:type="dxa"/>
            <w:tcBorders>
              <w:top w:val="single" w:color="000000" w:sz="2" w:space="0"/>
              <w:left w:val="single" w:color="000000" w:sz="2" w:space="0"/>
              <w:bottom w:val="single" w:color="000000" w:sz="2" w:space="0"/>
              <w:right w:val="nil"/>
            </w:tcBorders>
            <w:noWrap w:val="0"/>
            <w:vAlign w:val="top"/>
          </w:tcPr>
          <w:p w14:paraId="1F57DD52">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64,7</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22E99015">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74,6</w:t>
            </w:r>
          </w:p>
        </w:tc>
      </w:tr>
      <w:tr w14:paraId="2AB681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71D1D3AB">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Иные бюджетные ассигнования</w:t>
            </w:r>
          </w:p>
        </w:tc>
        <w:tc>
          <w:tcPr>
            <w:tcW w:w="510" w:type="dxa"/>
            <w:tcBorders>
              <w:top w:val="single" w:color="000000" w:sz="2" w:space="0"/>
              <w:left w:val="single" w:color="000000" w:sz="2" w:space="0"/>
              <w:bottom w:val="single" w:color="000000" w:sz="2" w:space="0"/>
              <w:right w:val="single" w:color="000000" w:sz="2" w:space="0"/>
            </w:tcBorders>
            <w:noWrap w:val="0"/>
            <w:vAlign w:val="top"/>
          </w:tcPr>
          <w:p w14:paraId="257C526E">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01</w:t>
            </w:r>
          </w:p>
        </w:tc>
        <w:tc>
          <w:tcPr>
            <w:tcW w:w="450" w:type="dxa"/>
            <w:tcBorders>
              <w:top w:val="single" w:color="000000" w:sz="2" w:space="0"/>
              <w:left w:val="single" w:color="000000" w:sz="2" w:space="0"/>
              <w:bottom w:val="single" w:color="000000" w:sz="2" w:space="0"/>
              <w:right w:val="single" w:color="000000" w:sz="2" w:space="0"/>
            </w:tcBorders>
            <w:noWrap w:val="0"/>
            <w:vAlign w:val="top"/>
          </w:tcPr>
          <w:p w14:paraId="4DC28604">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04</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7AA952F6">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65</w:t>
            </w:r>
          </w:p>
        </w:tc>
        <w:tc>
          <w:tcPr>
            <w:tcW w:w="340" w:type="dxa"/>
            <w:tcBorders>
              <w:top w:val="single" w:color="000000" w:sz="2" w:space="0"/>
              <w:left w:val="single" w:color="000000" w:sz="2" w:space="0"/>
              <w:bottom w:val="single" w:color="000000" w:sz="2" w:space="0"/>
              <w:right w:val="single" w:color="000000" w:sz="2" w:space="0"/>
            </w:tcBorders>
            <w:noWrap/>
            <w:vAlign w:val="top"/>
          </w:tcPr>
          <w:p w14:paraId="1B49954D">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6C31976C">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800" w:type="dxa"/>
            <w:tcBorders>
              <w:top w:val="single" w:color="000000" w:sz="2" w:space="0"/>
              <w:left w:val="single" w:color="000000" w:sz="2" w:space="0"/>
              <w:bottom w:val="single" w:color="000000" w:sz="2" w:space="0"/>
              <w:right w:val="single" w:color="000000" w:sz="2" w:space="0"/>
            </w:tcBorders>
            <w:noWrap w:val="0"/>
            <w:vAlign w:val="top"/>
          </w:tcPr>
          <w:p w14:paraId="6BDD41E8">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41120</w:t>
            </w:r>
          </w:p>
        </w:tc>
        <w:tc>
          <w:tcPr>
            <w:tcW w:w="580" w:type="dxa"/>
            <w:tcBorders>
              <w:top w:val="single" w:color="000000" w:sz="2" w:space="0"/>
              <w:left w:val="single" w:color="000000" w:sz="2" w:space="0"/>
              <w:bottom w:val="single" w:color="000000" w:sz="2" w:space="0"/>
              <w:right w:val="single" w:color="000000" w:sz="2" w:space="0"/>
            </w:tcBorders>
            <w:noWrap w:val="0"/>
            <w:vAlign w:val="top"/>
          </w:tcPr>
          <w:p w14:paraId="5A92C05B">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800</w:t>
            </w:r>
          </w:p>
        </w:tc>
        <w:tc>
          <w:tcPr>
            <w:tcW w:w="850" w:type="dxa"/>
            <w:tcBorders>
              <w:top w:val="single" w:color="000000" w:sz="2" w:space="0"/>
              <w:left w:val="single" w:color="000000" w:sz="2" w:space="0"/>
              <w:bottom w:val="single" w:color="000000" w:sz="2" w:space="0"/>
              <w:right w:val="nil"/>
            </w:tcBorders>
            <w:noWrap w:val="0"/>
            <w:vAlign w:val="top"/>
          </w:tcPr>
          <w:p w14:paraId="16B907CB">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10,5</w:t>
            </w:r>
          </w:p>
        </w:tc>
        <w:tc>
          <w:tcPr>
            <w:tcW w:w="850" w:type="dxa"/>
            <w:tcBorders>
              <w:top w:val="single" w:color="000000" w:sz="2" w:space="0"/>
              <w:left w:val="single" w:color="000000" w:sz="2" w:space="0"/>
              <w:bottom w:val="single" w:color="000000" w:sz="2" w:space="0"/>
              <w:right w:val="nil"/>
            </w:tcBorders>
            <w:noWrap w:val="0"/>
            <w:vAlign w:val="top"/>
          </w:tcPr>
          <w:p w14:paraId="3B529ED1">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8,5</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271ED82B">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8,5</w:t>
            </w:r>
          </w:p>
        </w:tc>
      </w:tr>
      <w:tr w14:paraId="7D180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608F4B77">
            <w:pPr>
              <w:keepNext w:val="0"/>
              <w:keepLines w:val="0"/>
              <w:widowControl/>
              <w:suppressLineNumbers w:val="0"/>
              <w:jc w:val="both"/>
              <w:textAlignment w:val="top"/>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Уплата налогов, сборов и иных платежей</w:t>
            </w:r>
          </w:p>
        </w:tc>
        <w:tc>
          <w:tcPr>
            <w:tcW w:w="510" w:type="dxa"/>
            <w:tcBorders>
              <w:top w:val="single" w:color="000000" w:sz="2" w:space="0"/>
              <w:left w:val="single" w:color="000000" w:sz="2" w:space="0"/>
              <w:bottom w:val="single" w:color="000000" w:sz="2" w:space="0"/>
              <w:right w:val="single" w:color="000000" w:sz="2" w:space="0"/>
            </w:tcBorders>
            <w:noWrap w:val="0"/>
            <w:vAlign w:val="top"/>
          </w:tcPr>
          <w:p w14:paraId="6CB5D055">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01</w:t>
            </w:r>
          </w:p>
        </w:tc>
        <w:tc>
          <w:tcPr>
            <w:tcW w:w="450" w:type="dxa"/>
            <w:tcBorders>
              <w:top w:val="single" w:color="000000" w:sz="2" w:space="0"/>
              <w:left w:val="single" w:color="000000" w:sz="2" w:space="0"/>
              <w:bottom w:val="single" w:color="000000" w:sz="2" w:space="0"/>
              <w:right w:val="single" w:color="000000" w:sz="2" w:space="0"/>
            </w:tcBorders>
            <w:noWrap w:val="0"/>
            <w:vAlign w:val="top"/>
          </w:tcPr>
          <w:p w14:paraId="2E234ED4">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04</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74016F48">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65</w:t>
            </w:r>
          </w:p>
        </w:tc>
        <w:tc>
          <w:tcPr>
            <w:tcW w:w="340" w:type="dxa"/>
            <w:tcBorders>
              <w:top w:val="single" w:color="000000" w:sz="2" w:space="0"/>
              <w:left w:val="single" w:color="000000" w:sz="2" w:space="0"/>
              <w:bottom w:val="single" w:color="000000" w:sz="2" w:space="0"/>
              <w:right w:val="single" w:color="000000" w:sz="2" w:space="0"/>
            </w:tcBorders>
            <w:noWrap/>
            <w:vAlign w:val="top"/>
          </w:tcPr>
          <w:p w14:paraId="6EE6536E">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270EDD86">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800" w:type="dxa"/>
            <w:tcBorders>
              <w:top w:val="single" w:color="000000" w:sz="2" w:space="0"/>
              <w:left w:val="single" w:color="000000" w:sz="2" w:space="0"/>
              <w:bottom w:val="single" w:color="000000" w:sz="2" w:space="0"/>
              <w:right w:val="single" w:color="000000" w:sz="2" w:space="0"/>
            </w:tcBorders>
            <w:noWrap w:val="0"/>
            <w:vAlign w:val="top"/>
          </w:tcPr>
          <w:p w14:paraId="2E3CF07D">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41120</w:t>
            </w:r>
          </w:p>
        </w:tc>
        <w:tc>
          <w:tcPr>
            <w:tcW w:w="580" w:type="dxa"/>
            <w:tcBorders>
              <w:top w:val="single" w:color="000000" w:sz="2" w:space="0"/>
              <w:left w:val="single" w:color="000000" w:sz="2" w:space="0"/>
              <w:bottom w:val="single" w:color="000000" w:sz="2" w:space="0"/>
              <w:right w:val="single" w:color="000000" w:sz="2" w:space="0"/>
            </w:tcBorders>
            <w:noWrap w:val="0"/>
            <w:vAlign w:val="top"/>
          </w:tcPr>
          <w:p w14:paraId="37038EF1">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850</w:t>
            </w:r>
          </w:p>
        </w:tc>
        <w:tc>
          <w:tcPr>
            <w:tcW w:w="850" w:type="dxa"/>
            <w:tcBorders>
              <w:top w:val="single" w:color="000000" w:sz="2" w:space="0"/>
              <w:left w:val="single" w:color="000000" w:sz="2" w:space="0"/>
              <w:bottom w:val="single" w:color="000000" w:sz="2" w:space="0"/>
              <w:right w:val="nil"/>
            </w:tcBorders>
            <w:noWrap w:val="0"/>
            <w:vAlign w:val="top"/>
          </w:tcPr>
          <w:p w14:paraId="36C16E45">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10,5</w:t>
            </w:r>
          </w:p>
        </w:tc>
        <w:tc>
          <w:tcPr>
            <w:tcW w:w="850" w:type="dxa"/>
            <w:tcBorders>
              <w:top w:val="single" w:color="000000" w:sz="2" w:space="0"/>
              <w:left w:val="single" w:color="000000" w:sz="2" w:space="0"/>
              <w:bottom w:val="single" w:color="000000" w:sz="2" w:space="0"/>
              <w:right w:val="nil"/>
            </w:tcBorders>
            <w:noWrap w:val="0"/>
            <w:vAlign w:val="top"/>
          </w:tcPr>
          <w:p w14:paraId="47ABEED5">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8,5</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7F307B63">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8,5</w:t>
            </w:r>
          </w:p>
        </w:tc>
      </w:tr>
      <w:tr w14:paraId="518F4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14691AF4">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Непрограммные расходы главных распорядителей  средств местного бюджета</w:t>
            </w:r>
          </w:p>
        </w:tc>
        <w:tc>
          <w:tcPr>
            <w:tcW w:w="510" w:type="dxa"/>
            <w:tcBorders>
              <w:top w:val="single" w:color="000000" w:sz="2" w:space="0"/>
              <w:left w:val="single" w:color="000000" w:sz="2" w:space="0"/>
              <w:bottom w:val="single" w:color="000000" w:sz="2" w:space="0"/>
              <w:right w:val="single" w:color="000000" w:sz="2" w:space="0"/>
            </w:tcBorders>
            <w:noWrap w:val="0"/>
            <w:vAlign w:val="top"/>
          </w:tcPr>
          <w:p w14:paraId="71A2C194">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01</w:t>
            </w:r>
          </w:p>
        </w:tc>
        <w:tc>
          <w:tcPr>
            <w:tcW w:w="450" w:type="dxa"/>
            <w:tcBorders>
              <w:top w:val="single" w:color="000000" w:sz="2" w:space="0"/>
              <w:left w:val="single" w:color="000000" w:sz="2" w:space="0"/>
              <w:bottom w:val="single" w:color="000000" w:sz="2" w:space="0"/>
              <w:right w:val="single" w:color="000000" w:sz="2" w:space="0"/>
            </w:tcBorders>
            <w:noWrap w:val="0"/>
            <w:vAlign w:val="top"/>
          </w:tcPr>
          <w:p w14:paraId="7B7C9D9E">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04</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3E81F58D">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89</w:t>
            </w:r>
          </w:p>
        </w:tc>
        <w:tc>
          <w:tcPr>
            <w:tcW w:w="340" w:type="dxa"/>
            <w:tcBorders>
              <w:top w:val="single" w:color="000000" w:sz="2" w:space="0"/>
              <w:left w:val="single" w:color="000000" w:sz="2" w:space="0"/>
              <w:bottom w:val="single" w:color="000000" w:sz="2" w:space="0"/>
              <w:right w:val="single" w:color="000000" w:sz="2" w:space="0"/>
            </w:tcBorders>
            <w:noWrap/>
            <w:vAlign w:val="top"/>
          </w:tcPr>
          <w:p w14:paraId="524DDADD">
            <w:pPr>
              <w:jc w:val="both"/>
              <w:rPr>
                <w:rFonts w:hint="default" w:ascii="Times New Roman" w:hAnsi="Times New Roman" w:cs="Times New Roman"/>
                <w:i/>
                <w:iCs/>
                <w:color w:val="000000"/>
                <w:sz w:val="20"/>
                <w:szCs w:val="20"/>
                <w:u w:val="none"/>
              </w:rPr>
            </w:pPr>
          </w:p>
        </w:tc>
        <w:tc>
          <w:tcPr>
            <w:tcW w:w="460" w:type="dxa"/>
            <w:tcBorders>
              <w:top w:val="single" w:color="000000" w:sz="2" w:space="0"/>
              <w:left w:val="single" w:color="000000" w:sz="2" w:space="0"/>
              <w:bottom w:val="single" w:color="000000" w:sz="2" w:space="0"/>
              <w:right w:val="single" w:color="000000" w:sz="2" w:space="0"/>
            </w:tcBorders>
            <w:noWrap/>
            <w:vAlign w:val="top"/>
          </w:tcPr>
          <w:p w14:paraId="1C16014E">
            <w:pPr>
              <w:jc w:val="both"/>
              <w:rPr>
                <w:rFonts w:hint="default" w:ascii="Times New Roman" w:hAnsi="Times New Roman" w:cs="Times New Roman"/>
                <w:i/>
                <w:iCs/>
                <w:color w:val="000000"/>
                <w:sz w:val="20"/>
                <w:szCs w:val="20"/>
                <w:u w:val="none"/>
              </w:rPr>
            </w:pPr>
          </w:p>
        </w:tc>
        <w:tc>
          <w:tcPr>
            <w:tcW w:w="800" w:type="dxa"/>
            <w:tcBorders>
              <w:top w:val="single" w:color="000000" w:sz="2" w:space="0"/>
              <w:left w:val="single" w:color="000000" w:sz="2" w:space="0"/>
              <w:bottom w:val="single" w:color="000000" w:sz="2" w:space="0"/>
              <w:right w:val="single" w:color="000000" w:sz="2" w:space="0"/>
            </w:tcBorders>
            <w:noWrap w:val="0"/>
            <w:vAlign w:val="top"/>
          </w:tcPr>
          <w:p w14:paraId="07AC195C">
            <w:pPr>
              <w:jc w:val="both"/>
              <w:rPr>
                <w:rFonts w:hint="default" w:ascii="Times New Roman" w:hAnsi="Times New Roman" w:cs="Times New Roman"/>
                <w:b/>
                <w:bCs/>
                <w:i w:val="0"/>
                <w:iCs w:val="0"/>
                <w:color w:val="000000"/>
                <w:sz w:val="20"/>
                <w:szCs w:val="20"/>
                <w:u w:val="none"/>
              </w:rPr>
            </w:pPr>
          </w:p>
        </w:tc>
        <w:tc>
          <w:tcPr>
            <w:tcW w:w="580" w:type="dxa"/>
            <w:tcBorders>
              <w:top w:val="single" w:color="000000" w:sz="2" w:space="0"/>
              <w:left w:val="single" w:color="000000" w:sz="2" w:space="0"/>
              <w:bottom w:val="single" w:color="000000" w:sz="2" w:space="0"/>
              <w:right w:val="single" w:color="000000" w:sz="2" w:space="0"/>
            </w:tcBorders>
            <w:noWrap w:val="0"/>
            <w:vAlign w:val="top"/>
          </w:tcPr>
          <w:p w14:paraId="2A52DAFA">
            <w:pPr>
              <w:jc w:val="both"/>
              <w:rPr>
                <w:rFonts w:hint="default" w:ascii="Times New Roman" w:hAnsi="Times New Roman" w:cs="Times New Roman"/>
                <w:b/>
                <w:bCs/>
                <w:i w:val="0"/>
                <w:iCs w:val="0"/>
                <w:color w:val="000000"/>
                <w:sz w:val="20"/>
                <w:szCs w:val="20"/>
                <w:u w:val="none"/>
              </w:rPr>
            </w:pPr>
          </w:p>
        </w:tc>
        <w:tc>
          <w:tcPr>
            <w:tcW w:w="850" w:type="dxa"/>
            <w:tcBorders>
              <w:top w:val="single" w:color="000000" w:sz="2" w:space="0"/>
              <w:left w:val="single" w:color="000000" w:sz="2" w:space="0"/>
              <w:bottom w:val="single" w:color="000000" w:sz="2" w:space="0"/>
              <w:right w:val="nil"/>
            </w:tcBorders>
            <w:noWrap w:val="0"/>
            <w:vAlign w:val="top"/>
          </w:tcPr>
          <w:p w14:paraId="2E55A4DF">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0,5</w:t>
            </w:r>
          </w:p>
        </w:tc>
        <w:tc>
          <w:tcPr>
            <w:tcW w:w="850" w:type="dxa"/>
            <w:tcBorders>
              <w:top w:val="single" w:color="000000" w:sz="2" w:space="0"/>
              <w:left w:val="single" w:color="000000" w:sz="2" w:space="0"/>
              <w:bottom w:val="single" w:color="000000" w:sz="2" w:space="0"/>
              <w:right w:val="nil"/>
            </w:tcBorders>
            <w:noWrap w:val="0"/>
            <w:vAlign w:val="top"/>
          </w:tcPr>
          <w:p w14:paraId="1C6F2DB3">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0,5</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2358D483">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0,5</w:t>
            </w:r>
          </w:p>
        </w:tc>
      </w:tr>
      <w:tr w14:paraId="746168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426F71FD">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Непрограммные расходы в рамках обеспечения деятельности главных распорядителей средств местного бюджета</w:t>
            </w:r>
          </w:p>
        </w:tc>
        <w:tc>
          <w:tcPr>
            <w:tcW w:w="510" w:type="dxa"/>
            <w:tcBorders>
              <w:top w:val="single" w:color="000000" w:sz="2" w:space="0"/>
              <w:left w:val="single" w:color="000000" w:sz="2" w:space="0"/>
              <w:bottom w:val="single" w:color="000000" w:sz="2" w:space="0"/>
              <w:right w:val="single" w:color="000000" w:sz="2" w:space="0"/>
            </w:tcBorders>
            <w:noWrap w:val="0"/>
            <w:vAlign w:val="top"/>
          </w:tcPr>
          <w:p w14:paraId="6FCD9575">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01</w:t>
            </w:r>
          </w:p>
        </w:tc>
        <w:tc>
          <w:tcPr>
            <w:tcW w:w="450" w:type="dxa"/>
            <w:tcBorders>
              <w:top w:val="single" w:color="000000" w:sz="2" w:space="0"/>
              <w:left w:val="single" w:color="000000" w:sz="2" w:space="0"/>
              <w:bottom w:val="single" w:color="000000" w:sz="2" w:space="0"/>
              <w:right w:val="single" w:color="000000" w:sz="2" w:space="0"/>
            </w:tcBorders>
            <w:noWrap w:val="0"/>
            <w:vAlign w:val="top"/>
          </w:tcPr>
          <w:p w14:paraId="22D34D70">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04</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1383506D">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89</w:t>
            </w:r>
          </w:p>
        </w:tc>
        <w:tc>
          <w:tcPr>
            <w:tcW w:w="340" w:type="dxa"/>
            <w:tcBorders>
              <w:top w:val="single" w:color="000000" w:sz="2" w:space="0"/>
              <w:left w:val="single" w:color="000000" w:sz="2" w:space="0"/>
              <w:bottom w:val="single" w:color="000000" w:sz="2" w:space="0"/>
              <w:right w:val="single" w:color="000000" w:sz="2" w:space="0"/>
            </w:tcBorders>
            <w:noWrap/>
            <w:vAlign w:val="top"/>
          </w:tcPr>
          <w:p w14:paraId="4DBF617A">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4CD123B9">
            <w:pPr>
              <w:jc w:val="both"/>
              <w:rPr>
                <w:rFonts w:hint="default" w:ascii="Times New Roman" w:hAnsi="Times New Roman" w:cs="Times New Roman"/>
                <w:i/>
                <w:iCs/>
                <w:color w:val="000000"/>
                <w:sz w:val="20"/>
                <w:szCs w:val="20"/>
                <w:u w:val="none"/>
              </w:rPr>
            </w:pPr>
          </w:p>
        </w:tc>
        <w:tc>
          <w:tcPr>
            <w:tcW w:w="800" w:type="dxa"/>
            <w:tcBorders>
              <w:top w:val="single" w:color="000000" w:sz="2" w:space="0"/>
              <w:left w:val="single" w:color="000000" w:sz="2" w:space="0"/>
              <w:bottom w:val="single" w:color="000000" w:sz="2" w:space="0"/>
              <w:right w:val="single" w:color="000000" w:sz="2" w:space="0"/>
            </w:tcBorders>
            <w:noWrap w:val="0"/>
            <w:vAlign w:val="top"/>
          </w:tcPr>
          <w:p w14:paraId="537CDFA2">
            <w:pPr>
              <w:jc w:val="both"/>
              <w:rPr>
                <w:rFonts w:hint="default" w:ascii="Times New Roman" w:hAnsi="Times New Roman" w:cs="Times New Roman"/>
                <w:b/>
                <w:bCs/>
                <w:i/>
                <w:iCs/>
                <w:color w:val="000000"/>
                <w:sz w:val="20"/>
                <w:szCs w:val="20"/>
                <w:u w:val="none"/>
              </w:rPr>
            </w:pPr>
          </w:p>
        </w:tc>
        <w:tc>
          <w:tcPr>
            <w:tcW w:w="580" w:type="dxa"/>
            <w:tcBorders>
              <w:top w:val="single" w:color="000000" w:sz="2" w:space="0"/>
              <w:left w:val="single" w:color="000000" w:sz="2" w:space="0"/>
              <w:bottom w:val="single" w:color="000000" w:sz="2" w:space="0"/>
              <w:right w:val="single" w:color="000000" w:sz="2" w:space="0"/>
            </w:tcBorders>
            <w:noWrap w:val="0"/>
            <w:vAlign w:val="top"/>
          </w:tcPr>
          <w:p w14:paraId="484C0BC0">
            <w:pPr>
              <w:jc w:val="both"/>
              <w:rPr>
                <w:rFonts w:hint="default" w:ascii="Times New Roman" w:hAnsi="Times New Roman" w:cs="Times New Roman"/>
                <w:b/>
                <w:bCs/>
                <w:i/>
                <w:iCs/>
                <w:color w:val="000000"/>
                <w:sz w:val="20"/>
                <w:szCs w:val="20"/>
                <w:u w:val="none"/>
              </w:rPr>
            </w:pPr>
          </w:p>
        </w:tc>
        <w:tc>
          <w:tcPr>
            <w:tcW w:w="850" w:type="dxa"/>
            <w:tcBorders>
              <w:top w:val="single" w:color="000000" w:sz="2" w:space="0"/>
              <w:left w:val="single" w:color="000000" w:sz="2" w:space="0"/>
              <w:bottom w:val="single" w:color="000000" w:sz="2" w:space="0"/>
              <w:right w:val="nil"/>
            </w:tcBorders>
            <w:noWrap w:val="0"/>
            <w:vAlign w:val="top"/>
          </w:tcPr>
          <w:p w14:paraId="1D415FFE">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0,5</w:t>
            </w:r>
          </w:p>
        </w:tc>
        <w:tc>
          <w:tcPr>
            <w:tcW w:w="850" w:type="dxa"/>
            <w:tcBorders>
              <w:top w:val="single" w:color="000000" w:sz="2" w:space="0"/>
              <w:left w:val="single" w:color="000000" w:sz="2" w:space="0"/>
              <w:bottom w:val="single" w:color="000000" w:sz="2" w:space="0"/>
              <w:right w:val="nil"/>
            </w:tcBorders>
            <w:noWrap w:val="0"/>
            <w:vAlign w:val="top"/>
          </w:tcPr>
          <w:p w14:paraId="6D6CD20E">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0,5</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74162D33">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0,5</w:t>
            </w:r>
          </w:p>
        </w:tc>
      </w:tr>
      <w:tr w14:paraId="6DE5E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156631E8">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10" w:type="dxa"/>
            <w:tcBorders>
              <w:top w:val="single" w:color="000000" w:sz="2" w:space="0"/>
              <w:left w:val="single" w:color="000000" w:sz="2" w:space="0"/>
              <w:bottom w:val="single" w:color="000000" w:sz="2" w:space="0"/>
              <w:right w:val="single" w:color="000000" w:sz="2" w:space="0"/>
            </w:tcBorders>
            <w:noWrap w:val="0"/>
            <w:vAlign w:val="top"/>
          </w:tcPr>
          <w:p w14:paraId="191282C5">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01</w:t>
            </w:r>
          </w:p>
        </w:tc>
        <w:tc>
          <w:tcPr>
            <w:tcW w:w="450" w:type="dxa"/>
            <w:tcBorders>
              <w:top w:val="single" w:color="000000" w:sz="2" w:space="0"/>
              <w:left w:val="single" w:color="000000" w:sz="2" w:space="0"/>
              <w:bottom w:val="single" w:color="000000" w:sz="2" w:space="0"/>
              <w:right w:val="single" w:color="000000" w:sz="2" w:space="0"/>
            </w:tcBorders>
            <w:noWrap w:val="0"/>
            <w:vAlign w:val="top"/>
          </w:tcPr>
          <w:p w14:paraId="3177C580">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04</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439BC8E7">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89</w:t>
            </w:r>
          </w:p>
        </w:tc>
        <w:tc>
          <w:tcPr>
            <w:tcW w:w="340" w:type="dxa"/>
            <w:tcBorders>
              <w:top w:val="single" w:color="000000" w:sz="2" w:space="0"/>
              <w:left w:val="single" w:color="000000" w:sz="2" w:space="0"/>
              <w:bottom w:val="single" w:color="000000" w:sz="2" w:space="0"/>
              <w:right w:val="single" w:color="000000" w:sz="2" w:space="0"/>
            </w:tcBorders>
            <w:noWrap/>
            <w:vAlign w:val="top"/>
          </w:tcPr>
          <w:p w14:paraId="393B18F8">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3991CE3E">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800" w:type="dxa"/>
            <w:tcBorders>
              <w:top w:val="single" w:color="000000" w:sz="2" w:space="0"/>
              <w:left w:val="single" w:color="000000" w:sz="2" w:space="0"/>
              <w:bottom w:val="single" w:color="000000" w:sz="2" w:space="0"/>
              <w:right w:val="single" w:color="000000" w:sz="2" w:space="0"/>
            </w:tcBorders>
            <w:noWrap w:val="0"/>
            <w:vAlign w:val="top"/>
          </w:tcPr>
          <w:p w14:paraId="105298BF">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77150</w:t>
            </w:r>
          </w:p>
        </w:tc>
        <w:tc>
          <w:tcPr>
            <w:tcW w:w="580" w:type="dxa"/>
            <w:tcBorders>
              <w:top w:val="single" w:color="000000" w:sz="2" w:space="0"/>
              <w:left w:val="single" w:color="000000" w:sz="2" w:space="0"/>
              <w:bottom w:val="single" w:color="000000" w:sz="2" w:space="0"/>
              <w:right w:val="single" w:color="000000" w:sz="2" w:space="0"/>
            </w:tcBorders>
            <w:noWrap w:val="0"/>
            <w:vAlign w:val="top"/>
          </w:tcPr>
          <w:p w14:paraId="494657E3">
            <w:pPr>
              <w:jc w:val="both"/>
              <w:rPr>
                <w:rFonts w:hint="default" w:ascii="Times New Roman" w:hAnsi="Times New Roman" w:cs="Times New Roman"/>
                <w:i w:val="0"/>
                <w:iCs w:val="0"/>
                <w:color w:val="000000"/>
                <w:sz w:val="20"/>
                <w:szCs w:val="20"/>
                <w:u w:val="none"/>
              </w:rPr>
            </w:pPr>
          </w:p>
        </w:tc>
        <w:tc>
          <w:tcPr>
            <w:tcW w:w="850" w:type="dxa"/>
            <w:tcBorders>
              <w:top w:val="single" w:color="000000" w:sz="2" w:space="0"/>
              <w:left w:val="single" w:color="000000" w:sz="2" w:space="0"/>
              <w:bottom w:val="single" w:color="000000" w:sz="2" w:space="0"/>
              <w:right w:val="nil"/>
            </w:tcBorders>
            <w:noWrap w:val="0"/>
            <w:vAlign w:val="top"/>
          </w:tcPr>
          <w:p w14:paraId="4F4B6FC3">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0,5</w:t>
            </w:r>
          </w:p>
        </w:tc>
        <w:tc>
          <w:tcPr>
            <w:tcW w:w="850" w:type="dxa"/>
            <w:tcBorders>
              <w:top w:val="single" w:color="000000" w:sz="2" w:space="0"/>
              <w:left w:val="single" w:color="000000" w:sz="2" w:space="0"/>
              <w:bottom w:val="single" w:color="000000" w:sz="2" w:space="0"/>
              <w:right w:val="nil"/>
            </w:tcBorders>
            <w:noWrap w:val="0"/>
            <w:vAlign w:val="top"/>
          </w:tcPr>
          <w:p w14:paraId="5745AB4E">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0,5</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22B83FE3">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0,5</w:t>
            </w:r>
          </w:p>
        </w:tc>
      </w:tr>
      <w:tr w14:paraId="787388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00AA5BAD">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Закупка товаров, работ и услуг для обеспечения государственных (муниципальных) нужд</w:t>
            </w:r>
          </w:p>
        </w:tc>
        <w:tc>
          <w:tcPr>
            <w:tcW w:w="510" w:type="dxa"/>
            <w:tcBorders>
              <w:top w:val="single" w:color="000000" w:sz="2" w:space="0"/>
              <w:left w:val="single" w:color="000000" w:sz="2" w:space="0"/>
              <w:bottom w:val="single" w:color="000000" w:sz="2" w:space="0"/>
              <w:right w:val="single" w:color="000000" w:sz="2" w:space="0"/>
            </w:tcBorders>
            <w:noWrap w:val="0"/>
            <w:vAlign w:val="top"/>
          </w:tcPr>
          <w:p w14:paraId="428C7DCC">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01</w:t>
            </w:r>
          </w:p>
        </w:tc>
        <w:tc>
          <w:tcPr>
            <w:tcW w:w="450" w:type="dxa"/>
            <w:tcBorders>
              <w:top w:val="single" w:color="000000" w:sz="2" w:space="0"/>
              <w:left w:val="single" w:color="000000" w:sz="2" w:space="0"/>
              <w:bottom w:val="single" w:color="000000" w:sz="2" w:space="0"/>
              <w:right w:val="single" w:color="000000" w:sz="2" w:space="0"/>
            </w:tcBorders>
            <w:noWrap w:val="0"/>
            <w:vAlign w:val="top"/>
          </w:tcPr>
          <w:p w14:paraId="2BE4BE04">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04</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04769460">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89</w:t>
            </w:r>
          </w:p>
        </w:tc>
        <w:tc>
          <w:tcPr>
            <w:tcW w:w="340" w:type="dxa"/>
            <w:tcBorders>
              <w:top w:val="single" w:color="000000" w:sz="2" w:space="0"/>
              <w:left w:val="single" w:color="000000" w:sz="2" w:space="0"/>
              <w:bottom w:val="single" w:color="000000" w:sz="2" w:space="0"/>
              <w:right w:val="single" w:color="000000" w:sz="2" w:space="0"/>
            </w:tcBorders>
            <w:noWrap/>
            <w:vAlign w:val="top"/>
          </w:tcPr>
          <w:p w14:paraId="535F1900">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3CCB315A">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800" w:type="dxa"/>
            <w:tcBorders>
              <w:top w:val="single" w:color="000000" w:sz="2" w:space="0"/>
              <w:left w:val="single" w:color="000000" w:sz="2" w:space="0"/>
              <w:bottom w:val="single" w:color="000000" w:sz="2" w:space="0"/>
              <w:right w:val="single" w:color="000000" w:sz="2" w:space="0"/>
            </w:tcBorders>
            <w:noWrap w:val="0"/>
            <w:vAlign w:val="top"/>
          </w:tcPr>
          <w:p w14:paraId="2B7AC6FF">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77150</w:t>
            </w:r>
          </w:p>
        </w:tc>
        <w:tc>
          <w:tcPr>
            <w:tcW w:w="580" w:type="dxa"/>
            <w:tcBorders>
              <w:top w:val="single" w:color="000000" w:sz="2" w:space="0"/>
              <w:left w:val="single" w:color="000000" w:sz="2" w:space="0"/>
              <w:bottom w:val="single" w:color="000000" w:sz="2" w:space="0"/>
              <w:right w:val="single" w:color="000000" w:sz="2" w:space="0"/>
            </w:tcBorders>
            <w:noWrap w:val="0"/>
            <w:vAlign w:val="top"/>
          </w:tcPr>
          <w:p w14:paraId="62C7D8E3">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200</w:t>
            </w:r>
          </w:p>
        </w:tc>
        <w:tc>
          <w:tcPr>
            <w:tcW w:w="850" w:type="dxa"/>
            <w:tcBorders>
              <w:top w:val="single" w:color="000000" w:sz="2" w:space="0"/>
              <w:left w:val="single" w:color="000000" w:sz="2" w:space="0"/>
              <w:bottom w:val="single" w:color="000000" w:sz="2" w:space="0"/>
              <w:right w:val="nil"/>
            </w:tcBorders>
            <w:noWrap w:val="0"/>
            <w:vAlign w:val="top"/>
          </w:tcPr>
          <w:p w14:paraId="4ED7F2BB">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0,5</w:t>
            </w:r>
          </w:p>
        </w:tc>
        <w:tc>
          <w:tcPr>
            <w:tcW w:w="850" w:type="dxa"/>
            <w:tcBorders>
              <w:top w:val="single" w:color="000000" w:sz="2" w:space="0"/>
              <w:left w:val="single" w:color="000000" w:sz="2" w:space="0"/>
              <w:bottom w:val="single" w:color="000000" w:sz="2" w:space="0"/>
              <w:right w:val="nil"/>
            </w:tcBorders>
            <w:noWrap w:val="0"/>
            <w:vAlign w:val="top"/>
          </w:tcPr>
          <w:p w14:paraId="3232FA42">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0,5</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2F525760">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0,5</w:t>
            </w:r>
          </w:p>
        </w:tc>
      </w:tr>
      <w:tr w14:paraId="17A4D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5B9054EC">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Иные закупки товаров, работ и услуг для обеспечения государственных (муниципальных) нужд</w:t>
            </w:r>
          </w:p>
        </w:tc>
        <w:tc>
          <w:tcPr>
            <w:tcW w:w="510" w:type="dxa"/>
            <w:tcBorders>
              <w:top w:val="single" w:color="000000" w:sz="2" w:space="0"/>
              <w:left w:val="single" w:color="000000" w:sz="2" w:space="0"/>
              <w:bottom w:val="single" w:color="000000" w:sz="2" w:space="0"/>
              <w:right w:val="single" w:color="000000" w:sz="2" w:space="0"/>
            </w:tcBorders>
            <w:noWrap w:val="0"/>
            <w:vAlign w:val="top"/>
          </w:tcPr>
          <w:p w14:paraId="70482DC6">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01</w:t>
            </w:r>
          </w:p>
        </w:tc>
        <w:tc>
          <w:tcPr>
            <w:tcW w:w="450" w:type="dxa"/>
            <w:tcBorders>
              <w:top w:val="single" w:color="000000" w:sz="2" w:space="0"/>
              <w:left w:val="single" w:color="000000" w:sz="2" w:space="0"/>
              <w:bottom w:val="single" w:color="000000" w:sz="2" w:space="0"/>
              <w:right w:val="single" w:color="000000" w:sz="2" w:space="0"/>
            </w:tcBorders>
            <w:noWrap w:val="0"/>
            <w:vAlign w:val="top"/>
          </w:tcPr>
          <w:p w14:paraId="35012E08">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04</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236600A2">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89</w:t>
            </w:r>
          </w:p>
        </w:tc>
        <w:tc>
          <w:tcPr>
            <w:tcW w:w="340" w:type="dxa"/>
            <w:tcBorders>
              <w:top w:val="single" w:color="000000" w:sz="2" w:space="0"/>
              <w:left w:val="single" w:color="000000" w:sz="2" w:space="0"/>
              <w:bottom w:val="single" w:color="000000" w:sz="2" w:space="0"/>
              <w:right w:val="single" w:color="000000" w:sz="2" w:space="0"/>
            </w:tcBorders>
            <w:noWrap/>
            <w:vAlign w:val="top"/>
          </w:tcPr>
          <w:p w14:paraId="08C96F1F">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58551646">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800" w:type="dxa"/>
            <w:tcBorders>
              <w:top w:val="single" w:color="000000" w:sz="2" w:space="0"/>
              <w:left w:val="single" w:color="000000" w:sz="2" w:space="0"/>
              <w:bottom w:val="single" w:color="000000" w:sz="2" w:space="0"/>
              <w:right w:val="single" w:color="000000" w:sz="2" w:space="0"/>
            </w:tcBorders>
            <w:noWrap w:val="0"/>
            <w:vAlign w:val="top"/>
          </w:tcPr>
          <w:p w14:paraId="22C911A8">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77150</w:t>
            </w:r>
          </w:p>
        </w:tc>
        <w:tc>
          <w:tcPr>
            <w:tcW w:w="580" w:type="dxa"/>
            <w:tcBorders>
              <w:top w:val="single" w:color="000000" w:sz="2" w:space="0"/>
              <w:left w:val="single" w:color="000000" w:sz="2" w:space="0"/>
              <w:bottom w:val="single" w:color="000000" w:sz="2" w:space="0"/>
              <w:right w:val="single" w:color="000000" w:sz="2" w:space="0"/>
            </w:tcBorders>
            <w:noWrap w:val="0"/>
            <w:vAlign w:val="top"/>
          </w:tcPr>
          <w:p w14:paraId="2D581581">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240</w:t>
            </w:r>
          </w:p>
        </w:tc>
        <w:tc>
          <w:tcPr>
            <w:tcW w:w="850" w:type="dxa"/>
            <w:tcBorders>
              <w:top w:val="single" w:color="000000" w:sz="2" w:space="0"/>
              <w:left w:val="single" w:color="000000" w:sz="2" w:space="0"/>
              <w:bottom w:val="single" w:color="000000" w:sz="2" w:space="0"/>
              <w:right w:val="nil"/>
            </w:tcBorders>
            <w:noWrap w:val="0"/>
            <w:vAlign w:val="top"/>
          </w:tcPr>
          <w:p w14:paraId="16D7AF74">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0,5</w:t>
            </w:r>
          </w:p>
        </w:tc>
        <w:tc>
          <w:tcPr>
            <w:tcW w:w="850" w:type="dxa"/>
            <w:tcBorders>
              <w:top w:val="single" w:color="000000" w:sz="2" w:space="0"/>
              <w:left w:val="single" w:color="000000" w:sz="2" w:space="0"/>
              <w:bottom w:val="single" w:color="000000" w:sz="2" w:space="0"/>
              <w:right w:val="nil"/>
            </w:tcBorders>
            <w:noWrap w:val="0"/>
            <w:vAlign w:val="top"/>
          </w:tcPr>
          <w:p w14:paraId="7BFEE029">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0,5</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3FFEEFE6">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0,5</w:t>
            </w:r>
          </w:p>
        </w:tc>
      </w:tr>
      <w:tr w14:paraId="4E55E0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51BC9BF6">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Резервные фонды</w:t>
            </w:r>
          </w:p>
        </w:tc>
        <w:tc>
          <w:tcPr>
            <w:tcW w:w="510" w:type="dxa"/>
            <w:tcBorders>
              <w:top w:val="single" w:color="000000" w:sz="2" w:space="0"/>
              <w:left w:val="single" w:color="000000" w:sz="2" w:space="0"/>
              <w:bottom w:val="single" w:color="000000" w:sz="2" w:space="0"/>
              <w:right w:val="single" w:color="000000" w:sz="2" w:space="0"/>
            </w:tcBorders>
            <w:noWrap/>
            <w:vAlign w:val="top"/>
          </w:tcPr>
          <w:p w14:paraId="1EACEA9A">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01</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4E4B8600">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11</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110F7E97">
            <w:pPr>
              <w:jc w:val="both"/>
              <w:rPr>
                <w:rFonts w:hint="default" w:ascii="Times New Roman" w:hAnsi="Times New Roman" w:cs="Times New Roman"/>
                <w:b/>
                <w:bCs/>
                <w:i w:val="0"/>
                <w:iCs w:val="0"/>
                <w:color w:val="000000"/>
                <w:sz w:val="20"/>
                <w:szCs w:val="20"/>
                <w:u w:val="none"/>
              </w:rPr>
            </w:pPr>
          </w:p>
        </w:tc>
        <w:tc>
          <w:tcPr>
            <w:tcW w:w="340" w:type="dxa"/>
            <w:tcBorders>
              <w:top w:val="single" w:color="000000" w:sz="2" w:space="0"/>
              <w:left w:val="single" w:color="000000" w:sz="2" w:space="0"/>
              <w:bottom w:val="single" w:color="000000" w:sz="2" w:space="0"/>
              <w:right w:val="single" w:color="000000" w:sz="2" w:space="0"/>
            </w:tcBorders>
            <w:noWrap/>
            <w:vAlign w:val="top"/>
          </w:tcPr>
          <w:p w14:paraId="72C43405">
            <w:pPr>
              <w:jc w:val="both"/>
              <w:rPr>
                <w:rFonts w:hint="default" w:ascii="Times New Roman" w:hAnsi="Times New Roman" w:cs="Times New Roman"/>
                <w:b/>
                <w:bCs/>
                <w:i w:val="0"/>
                <w:iCs w:val="0"/>
                <w:color w:val="000000"/>
                <w:sz w:val="20"/>
                <w:szCs w:val="20"/>
                <w:u w:val="none"/>
              </w:rPr>
            </w:pPr>
          </w:p>
        </w:tc>
        <w:tc>
          <w:tcPr>
            <w:tcW w:w="460" w:type="dxa"/>
            <w:tcBorders>
              <w:top w:val="single" w:color="000000" w:sz="2" w:space="0"/>
              <w:left w:val="single" w:color="000000" w:sz="2" w:space="0"/>
              <w:bottom w:val="single" w:color="000000" w:sz="2" w:space="0"/>
              <w:right w:val="single" w:color="000000" w:sz="2" w:space="0"/>
            </w:tcBorders>
            <w:noWrap/>
            <w:vAlign w:val="top"/>
          </w:tcPr>
          <w:p w14:paraId="6A75B73E">
            <w:pPr>
              <w:jc w:val="both"/>
              <w:rPr>
                <w:rFonts w:hint="default" w:ascii="Times New Roman" w:hAnsi="Times New Roman" w:cs="Times New Roman"/>
                <w:b/>
                <w:bCs/>
                <w:i w:val="0"/>
                <w:iCs w:val="0"/>
                <w:color w:val="000000"/>
                <w:sz w:val="20"/>
                <w:szCs w:val="20"/>
                <w:u w:val="none"/>
              </w:rPr>
            </w:pPr>
          </w:p>
        </w:tc>
        <w:tc>
          <w:tcPr>
            <w:tcW w:w="800" w:type="dxa"/>
            <w:tcBorders>
              <w:top w:val="single" w:color="000000" w:sz="2" w:space="0"/>
              <w:left w:val="single" w:color="000000" w:sz="2" w:space="0"/>
              <w:bottom w:val="single" w:color="000000" w:sz="2" w:space="0"/>
              <w:right w:val="single" w:color="000000" w:sz="2" w:space="0"/>
            </w:tcBorders>
            <w:noWrap/>
            <w:vAlign w:val="top"/>
          </w:tcPr>
          <w:p w14:paraId="1F35EA0F">
            <w:pPr>
              <w:jc w:val="both"/>
              <w:rPr>
                <w:rFonts w:hint="default" w:ascii="Times New Roman" w:hAnsi="Times New Roman" w:cs="Times New Roman"/>
                <w:b/>
                <w:bCs/>
                <w:i w:val="0"/>
                <w:iCs w:val="0"/>
                <w:color w:val="000000"/>
                <w:sz w:val="20"/>
                <w:szCs w:val="20"/>
                <w:u w:val="none"/>
              </w:rPr>
            </w:pPr>
          </w:p>
        </w:tc>
        <w:tc>
          <w:tcPr>
            <w:tcW w:w="580" w:type="dxa"/>
            <w:tcBorders>
              <w:top w:val="single" w:color="000000" w:sz="2" w:space="0"/>
              <w:left w:val="single" w:color="000000" w:sz="2" w:space="0"/>
              <w:bottom w:val="single" w:color="000000" w:sz="2" w:space="0"/>
              <w:right w:val="single" w:color="000000" w:sz="2" w:space="0"/>
            </w:tcBorders>
            <w:noWrap/>
            <w:vAlign w:val="top"/>
          </w:tcPr>
          <w:p w14:paraId="77B77CC3">
            <w:pPr>
              <w:jc w:val="both"/>
              <w:rPr>
                <w:rFonts w:hint="default" w:ascii="Times New Roman" w:hAnsi="Times New Roman" w:cs="Times New Roman"/>
                <w:b/>
                <w:bCs/>
                <w:i w:val="0"/>
                <w:iCs w:val="0"/>
                <w:color w:val="000000"/>
                <w:sz w:val="20"/>
                <w:szCs w:val="20"/>
                <w:u w:val="none"/>
              </w:rPr>
            </w:pPr>
          </w:p>
        </w:tc>
        <w:tc>
          <w:tcPr>
            <w:tcW w:w="850" w:type="dxa"/>
            <w:tcBorders>
              <w:top w:val="single" w:color="000000" w:sz="2" w:space="0"/>
              <w:left w:val="single" w:color="000000" w:sz="2" w:space="0"/>
              <w:bottom w:val="single" w:color="000000" w:sz="2" w:space="0"/>
              <w:right w:val="nil"/>
            </w:tcBorders>
            <w:noWrap/>
            <w:vAlign w:val="top"/>
          </w:tcPr>
          <w:p w14:paraId="39B24CD6">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2,0</w:t>
            </w:r>
          </w:p>
        </w:tc>
        <w:tc>
          <w:tcPr>
            <w:tcW w:w="850" w:type="dxa"/>
            <w:tcBorders>
              <w:top w:val="single" w:color="000000" w:sz="2" w:space="0"/>
              <w:left w:val="single" w:color="000000" w:sz="2" w:space="0"/>
              <w:bottom w:val="single" w:color="000000" w:sz="2" w:space="0"/>
              <w:right w:val="nil"/>
            </w:tcBorders>
            <w:noWrap/>
            <w:vAlign w:val="top"/>
          </w:tcPr>
          <w:p w14:paraId="2151DC7C">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2,0</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5AD537DE">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2,0</w:t>
            </w:r>
          </w:p>
        </w:tc>
      </w:tr>
      <w:tr w14:paraId="60C70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443A9D7E">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Непрограммные расходы главных распорядителей  средств местного бюджета</w:t>
            </w:r>
          </w:p>
        </w:tc>
        <w:tc>
          <w:tcPr>
            <w:tcW w:w="510" w:type="dxa"/>
            <w:tcBorders>
              <w:top w:val="single" w:color="000000" w:sz="2" w:space="0"/>
              <w:left w:val="single" w:color="000000" w:sz="2" w:space="0"/>
              <w:bottom w:val="single" w:color="000000" w:sz="2" w:space="0"/>
              <w:right w:val="single" w:color="000000" w:sz="2" w:space="0"/>
            </w:tcBorders>
            <w:noWrap/>
            <w:vAlign w:val="top"/>
          </w:tcPr>
          <w:p w14:paraId="6B372183">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01</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786DD31B">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11</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4AABCF83">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89</w:t>
            </w:r>
          </w:p>
        </w:tc>
        <w:tc>
          <w:tcPr>
            <w:tcW w:w="340" w:type="dxa"/>
            <w:tcBorders>
              <w:top w:val="single" w:color="000000" w:sz="2" w:space="0"/>
              <w:left w:val="single" w:color="000000" w:sz="2" w:space="0"/>
              <w:bottom w:val="single" w:color="000000" w:sz="2" w:space="0"/>
              <w:right w:val="single" w:color="000000" w:sz="2" w:space="0"/>
            </w:tcBorders>
            <w:noWrap/>
            <w:vAlign w:val="top"/>
          </w:tcPr>
          <w:p w14:paraId="5C628EEB">
            <w:pPr>
              <w:jc w:val="both"/>
              <w:rPr>
                <w:rFonts w:hint="default" w:ascii="Times New Roman" w:hAnsi="Times New Roman" w:cs="Times New Roman"/>
                <w:i/>
                <w:iCs/>
                <w:color w:val="000000"/>
                <w:sz w:val="20"/>
                <w:szCs w:val="20"/>
                <w:u w:val="none"/>
              </w:rPr>
            </w:pPr>
          </w:p>
        </w:tc>
        <w:tc>
          <w:tcPr>
            <w:tcW w:w="460" w:type="dxa"/>
            <w:tcBorders>
              <w:top w:val="single" w:color="000000" w:sz="2" w:space="0"/>
              <w:left w:val="single" w:color="000000" w:sz="2" w:space="0"/>
              <w:bottom w:val="single" w:color="000000" w:sz="2" w:space="0"/>
              <w:right w:val="single" w:color="000000" w:sz="2" w:space="0"/>
            </w:tcBorders>
            <w:noWrap/>
            <w:vAlign w:val="top"/>
          </w:tcPr>
          <w:p w14:paraId="4FECE819">
            <w:pPr>
              <w:jc w:val="both"/>
              <w:rPr>
                <w:rFonts w:hint="default" w:ascii="Times New Roman" w:hAnsi="Times New Roman" w:cs="Times New Roman"/>
                <w:i/>
                <w:iCs/>
                <w:color w:val="000000"/>
                <w:sz w:val="20"/>
                <w:szCs w:val="20"/>
                <w:u w:val="none"/>
              </w:rPr>
            </w:pPr>
          </w:p>
        </w:tc>
        <w:tc>
          <w:tcPr>
            <w:tcW w:w="800" w:type="dxa"/>
            <w:tcBorders>
              <w:top w:val="single" w:color="000000" w:sz="2" w:space="0"/>
              <w:left w:val="single" w:color="000000" w:sz="2" w:space="0"/>
              <w:bottom w:val="single" w:color="000000" w:sz="2" w:space="0"/>
              <w:right w:val="single" w:color="000000" w:sz="2" w:space="0"/>
            </w:tcBorders>
            <w:noWrap w:val="0"/>
            <w:vAlign w:val="top"/>
          </w:tcPr>
          <w:p w14:paraId="4AD3C550">
            <w:pPr>
              <w:jc w:val="both"/>
              <w:rPr>
                <w:rFonts w:hint="default" w:ascii="Times New Roman" w:hAnsi="Times New Roman" w:cs="Times New Roman"/>
                <w:b/>
                <w:bCs/>
                <w:i w:val="0"/>
                <w:iCs w:val="0"/>
                <w:color w:val="000000"/>
                <w:sz w:val="20"/>
                <w:szCs w:val="20"/>
                <w:u w:val="none"/>
              </w:rPr>
            </w:pPr>
          </w:p>
        </w:tc>
        <w:tc>
          <w:tcPr>
            <w:tcW w:w="580" w:type="dxa"/>
            <w:tcBorders>
              <w:top w:val="single" w:color="000000" w:sz="2" w:space="0"/>
              <w:left w:val="single" w:color="000000" w:sz="2" w:space="0"/>
              <w:bottom w:val="single" w:color="000000" w:sz="2" w:space="0"/>
              <w:right w:val="single" w:color="000000" w:sz="2" w:space="0"/>
            </w:tcBorders>
            <w:noWrap/>
            <w:vAlign w:val="top"/>
          </w:tcPr>
          <w:p w14:paraId="4C1370C9">
            <w:pPr>
              <w:jc w:val="both"/>
              <w:rPr>
                <w:rFonts w:hint="default" w:ascii="Times New Roman" w:hAnsi="Times New Roman" w:cs="Times New Roman"/>
                <w:b/>
                <w:bCs/>
                <w:i w:val="0"/>
                <w:iCs w:val="0"/>
                <w:color w:val="000000"/>
                <w:sz w:val="20"/>
                <w:szCs w:val="20"/>
                <w:u w:val="none"/>
              </w:rPr>
            </w:pPr>
          </w:p>
        </w:tc>
        <w:tc>
          <w:tcPr>
            <w:tcW w:w="850" w:type="dxa"/>
            <w:tcBorders>
              <w:top w:val="single" w:color="000000" w:sz="2" w:space="0"/>
              <w:left w:val="single" w:color="000000" w:sz="2" w:space="0"/>
              <w:bottom w:val="single" w:color="000000" w:sz="2" w:space="0"/>
              <w:right w:val="nil"/>
            </w:tcBorders>
            <w:noWrap/>
            <w:vAlign w:val="top"/>
          </w:tcPr>
          <w:p w14:paraId="7A274CEC">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2,0</w:t>
            </w:r>
          </w:p>
        </w:tc>
        <w:tc>
          <w:tcPr>
            <w:tcW w:w="850" w:type="dxa"/>
            <w:tcBorders>
              <w:top w:val="single" w:color="000000" w:sz="2" w:space="0"/>
              <w:left w:val="single" w:color="000000" w:sz="2" w:space="0"/>
              <w:bottom w:val="single" w:color="000000" w:sz="2" w:space="0"/>
              <w:right w:val="nil"/>
            </w:tcBorders>
            <w:noWrap/>
            <w:vAlign w:val="top"/>
          </w:tcPr>
          <w:p w14:paraId="54D9683D">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2,0</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54E238E5">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2,0</w:t>
            </w:r>
          </w:p>
        </w:tc>
      </w:tr>
      <w:tr w14:paraId="33FB57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7E77AA2F">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Непрограммные расходы в рамках обеспечения деятельности главных распорядителей средств местного бюджета</w:t>
            </w:r>
          </w:p>
        </w:tc>
        <w:tc>
          <w:tcPr>
            <w:tcW w:w="510" w:type="dxa"/>
            <w:tcBorders>
              <w:top w:val="single" w:color="000000" w:sz="2" w:space="0"/>
              <w:left w:val="single" w:color="000000" w:sz="2" w:space="0"/>
              <w:bottom w:val="single" w:color="000000" w:sz="2" w:space="0"/>
              <w:right w:val="single" w:color="000000" w:sz="2" w:space="0"/>
            </w:tcBorders>
            <w:noWrap/>
            <w:vAlign w:val="top"/>
          </w:tcPr>
          <w:p w14:paraId="44CE6C04">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01</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4001FE29">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11</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6DC63BB1">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89</w:t>
            </w:r>
          </w:p>
        </w:tc>
        <w:tc>
          <w:tcPr>
            <w:tcW w:w="340" w:type="dxa"/>
            <w:tcBorders>
              <w:top w:val="single" w:color="000000" w:sz="2" w:space="0"/>
              <w:left w:val="single" w:color="000000" w:sz="2" w:space="0"/>
              <w:bottom w:val="single" w:color="000000" w:sz="2" w:space="0"/>
              <w:right w:val="single" w:color="000000" w:sz="2" w:space="0"/>
            </w:tcBorders>
            <w:noWrap/>
            <w:vAlign w:val="top"/>
          </w:tcPr>
          <w:p w14:paraId="7E1564AA">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21D28DCA">
            <w:pPr>
              <w:jc w:val="both"/>
              <w:rPr>
                <w:rFonts w:hint="default" w:ascii="Times New Roman" w:hAnsi="Times New Roman" w:cs="Times New Roman"/>
                <w:i/>
                <w:iCs/>
                <w:color w:val="000000"/>
                <w:sz w:val="20"/>
                <w:szCs w:val="20"/>
                <w:u w:val="none"/>
              </w:rPr>
            </w:pPr>
          </w:p>
        </w:tc>
        <w:tc>
          <w:tcPr>
            <w:tcW w:w="800" w:type="dxa"/>
            <w:tcBorders>
              <w:top w:val="single" w:color="000000" w:sz="2" w:space="0"/>
              <w:left w:val="single" w:color="000000" w:sz="2" w:space="0"/>
              <w:bottom w:val="single" w:color="000000" w:sz="2" w:space="0"/>
              <w:right w:val="single" w:color="000000" w:sz="2" w:space="0"/>
            </w:tcBorders>
            <w:noWrap w:val="0"/>
            <w:vAlign w:val="top"/>
          </w:tcPr>
          <w:p w14:paraId="24B29312">
            <w:pPr>
              <w:jc w:val="both"/>
              <w:rPr>
                <w:rFonts w:hint="default" w:ascii="Times New Roman" w:hAnsi="Times New Roman" w:cs="Times New Roman"/>
                <w:b/>
                <w:bCs/>
                <w:i/>
                <w:iCs/>
                <w:color w:val="000000"/>
                <w:sz w:val="20"/>
                <w:szCs w:val="20"/>
                <w:u w:val="none"/>
              </w:rPr>
            </w:pPr>
          </w:p>
        </w:tc>
        <w:tc>
          <w:tcPr>
            <w:tcW w:w="580" w:type="dxa"/>
            <w:tcBorders>
              <w:top w:val="single" w:color="000000" w:sz="2" w:space="0"/>
              <w:left w:val="single" w:color="000000" w:sz="2" w:space="0"/>
              <w:bottom w:val="single" w:color="000000" w:sz="2" w:space="0"/>
              <w:right w:val="single" w:color="000000" w:sz="2" w:space="0"/>
            </w:tcBorders>
            <w:noWrap/>
            <w:vAlign w:val="top"/>
          </w:tcPr>
          <w:p w14:paraId="4DF6FA53">
            <w:pPr>
              <w:jc w:val="both"/>
              <w:rPr>
                <w:rFonts w:hint="default" w:ascii="Times New Roman" w:hAnsi="Times New Roman" w:cs="Times New Roman"/>
                <w:b/>
                <w:bCs/>
                <w:i/>
                <w:iCs/>
                <w:color w:val="000000"/>
                <w:sz w:val="20"/>
                <w:szCs w:val="20"/>
                <w:u w:val="none"/>
              </w:rPr>
            </w:pPr>
          </w:p>
        </w:tc>
        <w:tc>
          <w:tcPr>
            <w:tcW w:w="850" w:type="dxa"/>
            <w:tcBorders>
              <w:top w:val="single" w:color="000000" w:sz="2" w:space="0"/>
              <w:left w:val="single" w:color="000000" w:sz="2" w:space="0"/>
              <w:bottom w:val="single" w:color="000000" w:sz="2" w:space="0"/>
              <w:right w:val="nil"/>
            </w:tcBorders>
            <w:noWrap/>
            <w:vAlign w:val="top"/>
          </w:tcPr>
          <w:p w14:paraId="2F276CC5">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2,0</w:t>
            </w:r>
          </w:p>
        </w:tc>
        <w:tc>
          <w:tcPr>
            <w:tcW w:w="850" w:type="dxa"/>
            <w:tcBorders>
              <w:top w:val="single" w:color="000000" w:sz="2" w:space="0"/>
              <w:left w:val="single" w:color="000000" w:sz="2" w:space="0"/>
              <w:bottom w:val="single" w:color="000000" w:sz="2" w:space="0"/>
              <w:right w:val="nil"/>
            </w:tcBorders>
            <w:noWrap/>
            <w:vAlign w:val="top"/>
          </w:tcPr>
          <w:p w14:paraId="1EBE08FB">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2,0</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2C11D5F2">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2,0</w:t>
            </w:r>
          </w:p>
        </w:tc>
      </w:tr>
      <w:tr w14:paraId="4FF632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0E4C4B3D">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Резервный фонд Администрации Кишалинского сельского поселения Атюрьевского муниципального района Республики Мордовия</w:t>
            </w:r>
          </w:p>
        </w:tc>
        <w:tc>
          <w:tcPr>
            <w:tcW w:w="510" w:type="dxa"/>
            <w:tcBorders>
              <w:top w:val="single" w:color="000000" w:sz="2" w:space="0"/>
              <w:left w:val="single" w:color="000000" w:sz="2" w:space="0"/>
              <w:bottom w:val="single" w:color="000000" w:sz="2" w:space="0"/>
              <w:right w:val="single" w:color="000000" w:sz="2" w:space="0"/>
            </w:tcBorders>
            <w:noWrap/>
            <w:vAlign w:val="top"/>
          </w:tcPr>
          <w:p w14:paraId="103B3BBE">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01</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4E2DCB5E">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11</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305734C8">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89</w:t>
            </w:r>
          </w:p>
        </w:tc>
        <w:tc>
          <w:tcPr>
            <w:tcW w:w="340" w:type="dxa"/>
            <w:tcBorders>
              <w:top w:val="single" w:color="000000" w:sz="2" w:space="0"/>
              <w:left w:val="single" w:color="000000" w:sz="2" w:space="0"/>
              <w:bottom w:val="single" w:color="000000" w:sz="2" w:space="0"/>
              <w:right w:val="single" w:color="000000" w:sz="2" w:space="0"/>
            </w:tcBorders>
            <w:noWrap/>
            <w:vAlign w:val="top"/>
          </w:tcPr>
          <w:p w14:paraId="6F12B16B">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74A31028">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800" w:type="dxa"/>
            <w:tcBorders>
              <w:top w:val="single" w:color="000000" w:sz="2" w:space="0"/>
              <w:left w:val="single" w:color="000000" w:sz="2" w:space="0"/>
              <w:bottom w:val="single" w:color="000000" w:sz="2" w:space="0"/>
              <w:right w:val="single" w:color="000000" w:sz="2" w:space="0"/>
            </w:tcBorders>
            <w:noWrap w:val="0"/>
            <w:vAlign w:val="top"/>
          </w:tcPr>
          <w:p w14:paraId="137F5DBA">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41180</w:t>
            </w:r>
          </w:p>
        </w:tc>
        <w:tc>
          <w:tcPr>
            <w:tcW w:w="580" w:type="dxa"/>
            <w:tcBorders>
              <w:top w:val="single" w:color="000000" w:sz="2" w:space="0"/>
              <w:left w:val="single" w:color="000000" w:sz="2" w:space="0"/>
              <w:bottom w:val="single" w:color="000000" w:sz="2" w:space="0"/>
              <w:right w:val="single" w:color="000000" w:sz="2" w:space="0"/>
            </w:tcBorders>
            <w:noWrap/>
            <w:vAlign w:val="top"/>
          </w:tcPr>
          <w:p w14:paraId="619F6C84">
            <w:pPr>
              <w:jc w:val="both"/>
              <w:rPr>
                <w:rFonts w:hint="default" w:ascii="Times New Roman" w:hAnsi="Times New Roman" w:cs="Times New Roman"/>
                <w:i w:val="0"/>
                <w:iCs w:val="0"/>
                <w:color w:val="000000"/>
                <w:sz w:val="20"/>
                <w:szCs w:val="20"/>
                <w:u w:val="none"/>
              </w:rPr>
            </w:pPr>
          </w:p>
        </w:tc>
        <w:tc>
          <w:tcPr>
            <w:tcW w:w="850" w:type="dxa"/>
            <w:tcBorders>
              <w:top w:val="single" w:color="000000" w:sz="2" w:space="0"/>
              <w:left w:val="single" w:color="000000" w:sz="2" w:space="0"/>
              <w:bottom w:val="single" w:color="000000" w:sz="2" w:space="0"/>
              <w:right w:val="nil"/>
            </w:tcBorders>
            <w:noWrap/>
            <w:vAlign w:val="top"/>
          </w:tcPr>
          <w:p w14:paraId="2105CD0F">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2,0</w:t>
            </w:r>
          </w:p>
        </w:tc>
        <w:tc>
          <w:tcPr>
            <w:tcW w:w="850" w:type="dxa"/>
            <w:tcBorders>
              <w:top w:val="single" w:color="000000" w:sz="2" w:space="0"/>
              <w:left w:val="single" w:color="000000" w:sz="2" w:space="0"/>
              <w:bottom w:val="single" w:color="000000" w:sz="2" w:space="0"/>
              <w:right w:val="nil"/>
            </w:tcBorders>
            <w:noWrap/>
            <w:vAlign w:val="top"/>
          </w:tcPr>
          <w:p w14:paraId="779F8E3C">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2,0</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389C4FDB">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2,0</w:t>
            </w:r>
          </w:p>
        </w:tc>
      </w:tr>
      <w:tr w14:paraId="7A53F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628DE53A">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Иные бюджетные ассигнования</w:t>
            </w:r>
          </w:p>
        </w:tc>
        <w:tc>
          <w:tcPr>
            <w:tcW w:w="510" w:type="dxa"/>
            <w:tcBorders>
              <w:top w:val="single" w:color="000000" w:sz="2" w:space="0"/>
              <w:left w:val="single" w:color="000000" w:sz="2" w:space="0"/>
              <w:bottom w:val="single" w:color="000000" w:sz="2" w:space="0"/>
              <w:right w:val="single" w:color="000000" w:sz="2" w:space="0"/>
            </w:tcBorders>
            <w:noWrap/>
            <w:vAlign w:val="top"/>
          </w:tcPr>
          <w:p w14:paraId="6493499E">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01</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45B69D20">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11</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49620CC0">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89</w:t>
            </w:r>
          </w:p>
        </w:tc>
        <w:tc>
          <w:tcPr>
            <w:tcW w:w="340" w:type="dxa"/>
            <w:tcBorders>
              <w:top w:val="single" w:color="000000" w:sz="2" w:space="0"/>
              <w:left w:val="single" w:color="000000" w:sz="2" w:space="0"/>
              <w:bottom w:val="single" w:color="000000" w:sz="2" w:space="0"/>
              <w:right w:val="single" w:color="000000" w:sz="2" w:space="0"/>
            </w:tcBorders>
            <w:noWrap/>
            <w:vAlign w:val="top"/>
          </w:tcPr>
          <w:p w14:paraId="3F0C2330">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6C25C775">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800" w:type="dxa"/>
            <w:tcBorders>
              <w:top w:val="single" w:color="000000" w:sz="2" w:space="0"/>
              <w:left w:val="single" w:color="000000" w:sz="2" w:space="0"/>
              <w:bottom w:val="single" w:color="000000" w:sz="2" w:space="0"/>
              <w:right w:val="single" w:color="000000" w:sz="2" w:space="0"/>
            </w:tcBorders>
            <w:noWrap w:val="0"/>
            <w:vAlign w:val="top"/>
          </w:tcPr>
          <w:p w14:paraId="73E8F665">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41180</w:t>
            </w:r>
          </w:p>
        </w:tc>
        <w:tc>
          <w:tcPr>
            <w:tcW w:w="580" w:type="dxa"/>
            <w:tcBorders>
              <w:top w:val="single" w:color="000000" w:sz="2" w:space="0"/>
              <w:left w:val="single" w:color="000000" w:sz="2" w:space="0"/>
              <w:bottom w:val="single" w:color="000000" w:sz="2" w:space="0"/>
              <w:right w:val="single" w:color="000000" w:sz="2" w:space="0"/>
            </w:tcBorders>
            <w:noWrap/>
            <w:vAlign w:val="top"/>
          </w:tcPr>
          <w:p w14:paraId="43C8871C">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800</w:t>
            </w:r>
          </w:p>
        </w:tc>
        <w:tc>
          <w:tcPr>
            <w:tcW w:w="850" w:type="dxa"/>
            <w:tcBorders>
              <w:top w:val="single" w:color="000000" w:sz="2" w:space="0"/>
              <w:left w:val="single" w:color="000000" w:sz="2" w:space="0"/>
              <w:bottom w:val="single" w:color="000000" w:sz="2" w:space="0"/>
              <w:right w:val="nil"/>
            </w:tcBorders>
            <w:noWrap/>
            <w:vAlign w:val="top"/>
          </w:tcPr>
          <w:p w14:paraId="4227DC91">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2,0</w:t>
            </w:r>
          </w:p>
        </w:tc>
        <w:tc>
          <w:tcPr>
            <w:tcW w:w="850" w:type="dxa"/>
            <w:tcBorders>
              <w:top w:val="single" w:color="000000" w:sz="2" w:space="0"/>
              <w:left w:val="single" w:color="000000" w:sz="2" w:space="0"/>
              <w:bottom w:val="single" w:color="000000" w:sz="2" w:space="0"/>
              <w:right w:val="nil"/>
            </w:tcBorders>
            <w:noWrap/>
            <w:vAlign w:val="top"/>
          </w:tcPr>
          <w:p w14:paraId="138455E6">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2,0</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7E102444">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2,0</w:t>
            </w:r>
          </w:p>
        </w:tc>
      </w:tr>
      <w:tr w14:paraId="2E0A04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6D2BE636">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Резервные средства</w:t>
            </w:r>
          </w:p>
        </w:tc>
        <w:tc>
          <w:tcPr>
            <w:tcW w:w="510" w:type="dxa"/>
            <w:tcBorders>
              <w:top w:val="single" w:color="000000" w:sz="2" w:space="0"/>
              <w:left w:val="single" w:color="000000" w:sz="2" w:space="0"/>
              <w:bottom w:val="single" w:color="000000" w:sz="2" w:space="0"/>
              <w:right w:val="single" w:color="000000" w:sz="2" w:space="0"/>
            </w:tcBorders>
            <w:noWrap/>
            <w:vAlign w:val="top"/>
          </w:tcPr>
          <w:p w14:paraId="28DB79AE">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01</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1E05923B">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11</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6F2AA9B9">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89</w:t>
            </w:r>
          </w:p>
        </w:tc>
        <w:tc>
          <w:tcPr>
            <w:tcW w:w="340" w:type="dxa"/>
            <w:tcBorders>
              <w:top w:val="single" w:color="000000" w:sz="2" w:space="0"/>
              <w:left w:val="single" w:color="000000" w:sz="2" w:space="0"/>
              <w:bottom w:val="single" w:color="000000" w:sz="2" w:space="0"/>
              <w:right w:val="single" w:color="000000" w:sz="2" w:space="0"/>
            </w:tcBorders>
            <w:noWrap/>
            <w:vAlign w:val="top"/>
          </w:tcPr>
          <w:p w14:paraId="5EB9BC51">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6C895F36">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00</w:t>
            </w:r>
          </w:p>
        </w:tc>
        <w:tc>
          <w:tcPr>
            <w:tcW w:w="800" w:type="dxa"/>
            <w:tcBorders>
              <w:top w:val="single" w:color="000000" w:sz="2" w:space="0"/>
              <w:left w:val="single" w:color="000000" w:sz="2" w:space="0"/>
              <w:bottom w:val="single" w:color="000000" w:sz="2" w:space="0"/>
              <w:right w:val="single" w:color="000000" w:sz="2" w:space="0"/>
            </w:tcBorders>
            <w:noWrap/>
            <w:vAlign w:val="top"/>
          </w:tcPr>
          <w:p w14:paraId="7AEFCA65">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41180</w:t>
            </w:r>
          </w:p>
        </w:tc>
        <w:tc>
          <w:tcPr>
            <w:tcW w:w="580" w:type="dxa"/>
            <w:tcBorders>
              <w:top w:val="single" w:color="000000" w:sz="2" w:space="0"/>
              <w:left w:val="single" w:color="000000" w:sz="2" w:space="0"/>
              <w:bottom w:val="single" w:color="000000" w:sz="2" w:space="0"/>
              <w:right w:val="single" w:color="000000" w:sz="2" w:space="0"/>
            </w:tcBorders>
            <w:noWrap/>
            <w:vAlign w:val="top"/>
          </w:tcPr>
          <w:p w14:paraId="614C3A0C">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870</w:t>
            </w:r>
          </w:p>
        </w:tc>
        <w:tc>
          <w:tcPr>
            <w:tcW w:w="850" w:type="dxa"/>
            <w:tcBorders>
              <w:top w:val="single" w:color="000000" w:sz="2" w:space="0"/>
              <w:left w:val="single" w:color="000000" w:sz="2" w:space="0"/>
              <w:bottom w:val="single" w:color="000000" w:sz="2" w:space="0"/>
              <w:right w:val="nil"/>
            </w:tcBorders>
            <w:noWrap/>
            <w:vAlign w:val="top"/>
          </w:tcPr>
          <w:p w14:paraId="460F5F44">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2,0</w:t>
            </w:r>
          </w:p>
        </w:tc>
        <w:tc>
          <w:tcPr>
            <w:tcW w:w="850" w:type="dxa"/>
            <w:tcBorders>
              <w:top w:val="single" w:color="000000" w:sz="2" w:space="0"/>
              <w:left w:val="single" w:color="000000" w:sz="2" w:space="0"/>
              <w:bottom w:val="single" w:color="000000" w:sz="2" w:space="0"/>
              <w:right w:val="nil"/>
            </w:tcBorders>
            <w:noWrap/>
            <w:vAlign w:val="top"/>
          </w:tcPr>
          <w:p w14:paraId="37EE91D4">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2,0</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4CE106E9">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2,0</w:t>
            </w:r>
          </w:p>
        </w:tc>
      </w:tr>
      <w:tr w14:paraId="0D18C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5D39BE28">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Жилищно- коммунальное хозяйство</w:t>
            </w:r>
          </w:p>
        </w:tc>
        <w:tc>
          <w:tcPr>
            <w:tcW w:w="510" w:type="dxa"/>
            <w:tcBorders>
              <w:top w:val="single" w:color="000000" w:sz="2" w:space="0"/>
              <w:left w:val="single" w:color="000000" w:sz="2" w:space="0"/>
              <w:bottom w:val="single" w:color="000000" w:sz="2" w:space="0"/>
              <w:right w:val="single" w:color="000000" w:sz="2" w:space="0"/>
            </w:tcBorders>
            <w:noWrap/>
            <w:vAlign w:val="top"/>
          </w:tcPr>
          <w:p w14:paraId="5B6B8166">
            <w:pPr>
              <w:keepNext w:val="0"/>
              <w:keepLines w:val="0"/>
              <w:widowControl/>
              <w:suppressLineNumbers w:val="0"/>
              <w:jc w:val="both"/>
              <w:textAlignment w:val="bottom"/>
              <w:rPr>
                <w:rFonts w:hint="default" w:ascii="Times New Roman" w:hAnsi="Times New Roman" w:eastAsia="Arial Cyr" w:cs="Times New Roman"/>
                <w:b/>
                <w:bCs/>
                <w:i w:val="0"/>
                <w:iCs w:val="0"/>
                <w:color w:val="000000"/>
                <w:sz w:val="20"/>
                <w:szCs w:val="20"/>
                <w:u w:val="none"/>
              </w:rPr>
            </w:pPr>
            <w:r>
              <w:rPr>
                <w:rFonts w:hint="default" w:ascii="Times New Roman" w:hAnsi="Times New Roman" w:eastAsia="Arial Cyr" w:cs="Times New Roman"/>
                <w:b/>
                <w:bCs/>
                <w:i w:val="0"/>
                <w:iCs w:val="0"/>
                <w:color w:val="000000"/>
                <w:kern w:val="0"/>
                <w:sz w:val="20"/>
                <w:szCs w:val="20"/>
                <w:u w:val="none"/>
                <w:lang w:val="en-US" w:eastAsia="zh-CN" w:bidi="ar"/>
              </w:rPr>
              <w:t>05</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0E56E562">
            <w:pPr>
              <w:jc w:val="both"/>
              <w:rPr>
                <w:rFonts w:hint="default" w:ascii="Times New Roman" w:hAnsi="Times New Roman" w:eastAsia="Arial Cyr" w:cs="Times New Roman"/>
                <w:b/>
                <w:bCs/>
                <w:i w:val="0"/>
                <w:iCs w:val="0"/>
                <w:color w:val="000000"/>
                <w:sz w:val="20"/>
                <w:szCs w:val="20"/>
                <w:u w:val="none"/>
              </w:rPr>
            </w:pPr>
          </w:p>
        </w:tc>
        <w:tc>
          <w:tcPr>
            <w:tcW w:w="490" w:type="dxa"/>
            <w:tcBorders>
              <w:top w:val="single" w:color="000000" w:sz="2" w:space="0"/>
              <w:left w:val="single" w:color="000000" w:sz="2" w:space="0"/>
              <w:bottom w:val="single" w:color="000000" w:sz="2" w:space="0"/>
              <w:right w:val="single" w:color="000000" w:sz="2" w:space="0"/>
            </w:tcBorders>
            <w:noWrap/>
            <w:vAlign w:val="top"/>
          </w:tcPr>
          <w:p w14:paraId="656A9226">
            <w:pPr>
              <w:jc w:val="both"/>
              <w:rPr>
                <w:rFonts w:hint="default" w:ascii="Times New Roman" w:hAnsi="Times New Roman" w:cs="Times New Roman"/>
                <w:b/>
                <w:bCs/>
                <w:i w:val="0"/>
                <w:iCs w:val="0"/>
                <w:color w:val="000000"/>
                <w:sz w:val="20"/>
                <w:szCs w:val="20"/>
                <w:u w:val="none"/>
              </w:rPr>
            </w:pPr>
          </w:p>
        </w:tc>
        <w:tc>
          <w:tcPr>
            <w:tcW w:w="340" w:type="dxa"/>
            <w:tcBorders>
              <w:top w:val="single" w:color="000000" w:sz="2" w:space="0"/>
              <w:left w:val="single" w:color="000000" w:sz="2" w:space="0"/>
              <w:bottom w:val="single" w:color="000000" w:sz="2" w:space="0"/>
              <w:right w:val="single" w:color="000000" w:sz="2" w:space="0"/>
            </w:tcBorders>
            <w:noWrap/>
            <w:vAlign w:val="top"/>
          </w:tcPr>
          <w:p w14:paraId="27731E1D">
            <w:pPr>
              <w:jc w:val="both"/>
              <w:rPr>
                <w:rFonts w:hint="default" w:ascii="Times New Roman" w:hAnsi="Times New Roman" w:cs="Times New Roman"/>
                <w:b/>
                <w:bCs/>
                <w:i w:val="0"/>
                <w:iCs w:val="0"/>
                <w:color w:val="000000"/>
                <w:sz w:val="20"/>
                <w:szCs w:val="20"/>
                <w:u w:val="none"/>
              </w:rPr>
            </w:pPr>
          </w:p>
        </w:tc>
        <w:tc>
          <w:tcPr>
            <w:tcW w:w="460" w:type="dxa"/>
            <w:tcBorders>
              <w:top w:val="single" w:color="000000" w:sz="2" w:space="0"/>
              <w:left w:val="single" w:color="000000" w:sz="2" w:space="0"/>
              <w:bottom w:val="single" w:color="000000" w:sz="2" w:space="0"/>
              <w:right w:val="single" w:color="000000" w:sz="2" w:space="0"/>
            </w:tcBorders>
            <w:noWrap/>
            <w:vAlign w:val="top"/>
          </w:tcPr>
          <w:p w14:paraId="71C5F7F8">
            <w:pPr>
              <w:jc w:val="both"/>
              <w:rPr>
                <w:rFonts w:hint="default" w:ascii="Times New Roman" w:hAnsi="Times New Roman" w:cs="Times New Roman"/>
                <w:b/>
                <w:bCs/>
                <w:i w:val="0"/>
                <w:iCs w:val="0"/>
                <w:color w:val="000000"/>
                <w:sz w:val="20"/>
                <w:szCs w:val="20"/>
                <w:u w:val="none"/>
              </w:rPr>
            </w:pPr>
          </w:p>
        </w:tc>
        <w:tc>
          <w:tcPr>
            <w:tcW w:w="800" w:type="dxa"/>
            <w:tcBorders>
              <w:top w:val="single" w:color="000000" w:sz="2" w:space="0"/>
              <w:left w:val="single" w:color="000000" w:sz="2" w:space="0"/>
              <w:bottom w:val="single" w:color="000000" w:sz="2" w:space="0"/>
              <w:right w:val="single" w:color="000000" w:sz="2" w:space="0"/>
            </w:tcBorders>
            <w:noWrap/>
            <w:vAlign w:val="top"/>
          </w:tcPr>
          <w:p w14:paraId="1D3BE451">
            <w:pPr>
              <w:jc w:val="both"/>
              <w:rPr>
                <w:rFonts w:hint="default" w:ascii="Times New Roman" w:hAnsi="Times New Roman" w:cs="Times New Roman"/>
                <w:b/>
                <w:bCs/>
                <w:i w:val="0"/>
                <w:iCs w:val="0"/>
                <w:color w:val="000000"/>
                <w:sz w:val="20"/>
                <w:szCs w:val="20"/>
                <w:u w:val="none"/>
              </w:rPr>
            </w:pPr>
          </w:p>
        </w:tc>
        <w:tc>
          <w:tcPr>
            <w:tcW w:w="580" w:type="dxa"/>
            <w:tcBorders>
              <w:top w:val="single" w:color="000000" w:sz="2" w:space="0"/>
              <w:left w:val="single" w:color="000000" w:sz="2" w:space="0"/>
              <w:bottom w:val="single" w:color="000000" w:sz="2" w:space="0"/>
              <w:right w:val="single" w:color="000000" w:sz="2" w:space="0"/>
            </w:tcBorders>
            <w:noWrap w:val="0"/>
            <w:vAlign w:val="top"/>
          </w:tcPr>
          <w:p w14:paraId="6C0ED984">
            <w:pPr>
              <w:jc w:val="both"/>
              <w:rPr>
                <w:rFonts w:hint="default" w:ascii="Times New Roman" w:hAnsi="Times New Roman" w:cs="Times New Roman"/>
                <w:b/>
                <w:bCs/>
                <w:i w:val="0"/>
                <w:iCs w:val="0"/>
                <w:color w:val="000000"/>
                <w:sz w:val="20"/>
                <w:szCs w:val="20"/>
                <w:u w:val="none"/>
              </w:rPr>
            </w:pPr>
          </w:p>
        </w:tc>
        <w:tc>
          <w:tcPr>
            <w:tcW w:w="850" w:type="dxa"/>
            <w:tcBorders>
              <w:top w:val="single" w:color="000000" w:sz="2" w:space="0"/>
              <w:left w:val="single" w:color="000000" w:sz="2" w:space="0"/>
              <w:bottom w:val="single" w:color="000000" w:sz="2" w:space="0"/>
              <w:right w:val="nil"/>
            </w:tcBorders>
            <w:noWrap w:val="0"/>
            <w:vAlign w:val="top"/>
          </w:tcPr>
          <w:p w14:paraId="066C128A">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47,0</w:t>
            </w:r>
          </w:p>
        </w:tc>
        <w:tc>
          <w:tcPr>
            <w:tcW w:w="850" w:type="dxa"/>
            <w:tcBorders>
              <w:top w:val="single" w:color="000000" w:sz="2" w:space="0"/>
              <w:left w:val="single" w:color="000000" w:sz="2" w:space="0"/>
              <w:bottom w:val="single" w:color="000000" w:sz="2" w:space="0"/>
              <w:right w:val="nil"/>
            </w:tcBorders>
            <w:noWrap w:val="0"/>
            <w:vAlign w:val="top"/>
          </w:tcPr>
          <w:p w14:paraId="0D1CC9FF">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45,0</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0567E8AA">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45,0</w:t>
            </w:r>
          </w:p>
        </w:tc>
      </w:tr>
      <w:tr w14:paraId="465B6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00DF2A47">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Благоустройство</w:t>
            </w:r>
          </w:p>
        </w:tc>
        <w:tc>
          <w:tcPr>
            <w:tcW w:w="510" w:type="dxa"/>
            <w:tcBorders>
              <w:top w:val="single" w:color="000000" w:sz="2" w:space="0"/>
              <w:left w:val="single" w:color="000000" w:sz="2" w:space="0"/>
              <w:bottom w:val="single" w:color="000000" w:sz="2" w:space="0"/>
              <w:right w:val="single" w:color="000000" w:sz="2" w:space="0"/>
            </w:tcBorders>
            <w:noWrap/>
            <w:vAlign w:val="top"/>
          </w:tcPr>
          <w:p w14:paraId="30681503">
            <w:pPr>
              <w:keepNext w:val="0"/>
              <w:keepLines w:val="0"/>
              <w:widowControl/>
              <w:suppressLineNumbers w:val="0"/>
              <w:jc w:val="both"/>
              <w:textAlignment w:val="bottom"/>
              <w:rPr>
                <w:rFonts w:hint="default" w:ascii="Times New Roman" w:hAnsi="Times New Roman" w:eastAsia="Arial Cyr" w:cs="Times New Roman"/>
                <w:b/>
                <w:bCs/>
                <w:i w:val="0"/>
                <w:iCs w:val="0"/>
                <w:color w:val="000000"/>
                <w:sz w:val="20"/>
                <w:szCs w:val="20"/>
                <w:u w:val="none"/>
              </w:rPr>
            </w:pPr>
            <w:r>
              <w:rPr>
                <w:rFonts w:hint="default" w:ascii="Times New Roman" w:hAnsi="Times New Roman" w:eastAsia="Arial Cyr" w:cs="Times New Roman"/>
                <w:b/>
                <w:bCs/>
                <w:i w:val="0"/>
                <w:iCs w:val="0"/>
                <w:color w:val="000000"/>
                <w:kern w:val="0"/>
                <w:sz w:val="20"/>
                <w:szCs w:val="20"/>
                <w:u w:val="none"/>
                <w:lang w:val="en-US" w:eastAsia="zh-CN" w:bidi="ar"/>
              </w:rPr>
              <w:t>05</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3B691330">
            <w:pPr>
              <w:keepNext w:val="0"/>
              <w:keepLines w:val="0"/>
              <w:widowControl/>
              <w:suppressLineNumbers w:val="0"/>
              <w:jc w:val="both"/>
              <w:textAlignment w:val="bottom"/>
              <w:rPr>
                <w:rFonts w:hint="default" w:ascii="Times New Roman" w:hAnsi="Times New Roman" w:eastAsia="Arial Cyr" w:cs="Times New Roman"/>
                <w:b/>
                <w:bCs/>
                <w:i w:val="0"/>
                <w:iCs w:val="0"/>
                <w:color w:val="000000"/>
                <w:sz w:val="20"/>
                <w:szCs w:val="20"/>
                <w:u w:val="none"/>
              </w:rPr>
            </w:pPr>
            <w:r>
              <w:rPr>
                <w:rFonts w:hint="default" w:ascii="Times New Roman" w:hAnsi="Times New Roman" w:eastAsia="Arial Cyr" w:cs="Times New Roman"/>
                <w:b/>
                <w:bCs/>
                <w:i w:val="0"/>
                <w:iCs w:val="0"/>
                <w:color w:val="000000"/>
                <w:kern w:val="0"/>
                <w:sz w:val="20"/>
                <w:szCs w:val="20"/>
                <w:u w:val="none"/>
                <w:lang w:val="en-US" w:eastAsia="zh-CN" w:bidi="ar"/>
              </w:rPr>
              <w:t>03</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3ABD862F">
            <w:pPr>
              <w:jc w:val="both"/>
              <w:rPr>
                <w:rFonts w:hint="default" w:ascii="Times New Roman" w:hAnsi="Times New Roman" w:cs="Times New Roman"/>
                <w:b/>
                <w:bCs/>
                <w:i w:val="0"/>
                <w:iCs w:val="0"/>
                <w:color w:val="000000"/>
                <w:sz w:val="20"/>
                <w:szCs w:val="20"/>
                <w:u w:val="none"/>
              </w:rPr>
            </w:pPr>
          </w:p>
        </w:tc>
        <w:tc>
          <w:tcPr>
            <w:tcW w:w="340" w:type="dxa"/>
            <w:tcBorders>
              <w:top w:val="single" w:color="000000" w:sz="2" w:space="0"/>
              <w:left w:val="single" w:color="000000" w:sz="2" w:space="0"/>
              <w:bottom w:val="single" w:color="000000" w:sz="2" w:space="0"/>
              <w:right w:val="single" w:color="000000" w:sz="2" w:space="0"/>
            </w:tcBorders>
            <w:noWrap/>
            <w:vAlign w:val="top"/>
          </w:tcPr>
          <w:p w14:paraId="29F6EBC2">
            <w:pPr>
              <w:jc w:val="both"/>
              <w:rPr>
                <w:rFonts w:hint="default" w:ascii="Times New Roman" w:hAnsi="Times New Roman" w:cs="Times New Roman"/>
                <w:b/>
                <w:bCs/>
                <w:i w:val="0"/>
                <w:iCs w:val="0"/>
                <w:color w:val="000000"/>
                <w:sz w:val="20"/>
                <w:szCs w:val="20"/>
                <w:u w:val="none"/>
              </w:rPr>
            </w:pPr>
          </w:p>
        </w:tc>
        <w:tc>
          <w:tcPr>
            <w:tcW w:w="460" w:type="dxa"/>
            <w:tcBorders>
              <w:top w:val="single" w:color="000000" w:sz="2" w:space="0"/>
              <w:left w:val="single" w:color="000000" w:sz="2" w:space="0"/>
              <w:bottom w:val="single" w:color="000000" w:sz="2" w:space="0"/>
              <w:right w:val="single" w:color="000000" w:sz="2" w:space="0"/>
            </w:tcBorders>
            <w:noWrap/>
            <w:vAlign w:val="top"/>
          </w:tcPr>
          <w:p w14:paraId="07EADD55">
            <w:pPr>
              <w:jc w:val="both"/>
              <w:rPr>
                <w:rFonts w:hint="default" w:ascii="Times New Roman" w:hAnsi="Times New Roman" w:cs="Times New Roman"/>
                <w:b/>
                <w:bCs/>
                <w:i w:val="0"/>
                <w:iCs w:val="0"/>
                <w:color w:val="000000"/>
                <w:sz w:val="20"/>
                <w:szCs w:val="20"/>
                <w:u w:val="none"/>
              </w:rPr>
            </w:pPr>
          </w:p>
        </w:tc>
        <w:tc>
          <w:tcPr>
            <w:tcW w:w="800" w:type="dxa"/>
            <w:tcBorders>
              <w:top w:val="single" w:color="000000" w:sz="2" w:space="0"/>
              <w:left w:val="single" w:color="000000" w:sz="2" w:space="0"/>
              <w:bottom w:val="single" w:color="000000" w:sz="2" w:space="0"/>
              <w:right w:val="single" w:color="000000" w:sz="2" w:space="0"/>
            </w:tcBorders>
            <w:noWrap/>
            <w:vAlign w:val="top"/>
          </w:tcPr>
          <w:p w14:paraId="17C0480C">
            <w:pPr>
              <w:jc w:val="both"/>
              <w:rPr>
                <w:rFonts w:hint="default" w:ascii="Times New Roman" w:hAnsi="Times New Roman" w:cs="Times New Roman"/>
                <w:b/>
                <w:bCs/>
                <w:i w:val="0"/>
                <w:iCs w:val="0"/>
                <w:color w:val="000000"/>
                <w:sz w:val="20"/>
                <w:szCs w:val="20"/>
                <w:u w:val="none"/>
              </w:rPr>
            </w:pPr>
          </w:p>
        </w:tc>
        <w:tc>
          <w:tcPr>
            <w:tcW w:w="580" w:type="dxa"/>
            <w:tcBorders>
              <w:top w:val="single" w:color="000000" w:sz="2" w:space="0"/>
              <w:left w:val="single" w:color="000000" w:sz="2" w:space="0"/>
              <w:bottom w:val="single" w:color="000000" w:sz="2" w:space="0"/>
              <w:right w:val="single" w:color="000000" w:sz="2" w:space="0"/>
            </w:tcBorders>
            <w:noWrap w:val="0"/>
            <w:vAlign w:val="top"/>
          </w:tcPr>
          <w:p w14:paraId="05E579C8">
            <w:pPr>
              <w:jc w:val="both"/>
              <w:rPr>
                <w:rFonts w:hint="default" w:ascii="Times New Roman" w:hAnsi="Times New Roman" w:cs="Times New Roman"/>
                <w:b/>
                <w:bCs/>
                <w:i w:val="0"/>
                <w:iCs w:val="0"/>
                <w:color w:val="000000"/>
                <w:sz w:val="20"/>
                <w:szCs w:val="20"/>
                <w:u w:val="none"/>
              </w:rPr>
            </w:pPr>
          </w:p>
        </w:tc>
        <w:tc>
          <w:tcPr>
            <w:tcW w:w="850" w:type="dxa"/>
            <w:tcBorders>
              <w:top w:val="single" w:color="000000" w:sz="2" w:space="0"/>
              <w:left w:val="single" w:color="000000" w:sz="2" w:space="0"/>
              <w:bottom w:val="single" w:color="000000" w:sz="2" w:space="0"/>
              <w:right w:val="nil"/>
            </w:tcBorders>
            <w:noWrap w:val="0"/>
            <w:vAlign w:val="top"/>
          </w:tcPr>
          <w:p w14:paraId="3565DD11">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47,0</w:t>
            </w:r>
          </w:p>
        </w:tc>
        <w:tc>
          <w:tcPr>
            <w:tcW w:w="850" w:type="dxa"/>
            <w:tcBorders>
              <w:top w:val="single" w:color="000000" w:sz="2" w:space="0"/>
              <w:left w:val="single" w:color="000000" w:sz="2" w:space="0"/>
              <w:bottom w:val="single" w:color="000000" w:sz="2" w:space="0"/>
              <w:right w:val="nil"/>
            </w:tcBorders>
            <w:noWrap w:val="0"/>
            <w:vAlign w:val="top"/>
          </w:tcPr>
          <w:p w14:paraId="560C6E96">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45,0</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44604283">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45,0</w:t>
            </w:r>
          </w:p>
        </w:tc>
      </w:tr>
      <w:tr w14:paraId="4A377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4512AE5B">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Непрограммные расходы главных распорядителей  средств местного бюджета</w:t>
            </w:r>
          </w:p>
        </w:tc>
        <w:tc>
          <w:tcPr>
            <w:tcW w:w="510" w:type="dxa"/>
            <w:tcBorders>
              <w:top w:val="single" w:color="000000" w:sz="2" w:space="0"/>
              <w:left w:val="single" w:color="000000" w:sz="2" w:space="0"/>
              <w:bottom w:val="single" w:color="000000" w:sz="2" w:space="0"/>
              <w:right w:val="single" w:color="000000" w:sz="2" w:space="0"/>
            </w:tcBorders>
            <w:noWrap/>
            <w:vAlign w:val="top"/>
          </w:tcPr>
          <w:p w14:paraId="0BEF3392">
            <w:pPr>
              <w:keepNext w:val="0"/>
              <w:keepLines w:val="0"/>
              <w:widowControl/>
              <w:suppressLineNumbers w:val="0"/>
              <w:jc w:val="both"/>
              <w:textAlignment w:val="bottom"/>
              <w:rPr>
                <w:rFonts w:hint="default" w:ascii="Times New Roman" w:hAnsi="Times New Roman" w:eastAsia="Arial Cyr" w:cs="Times New Roman"/>
                <w:b/>
                <w:bCs/>
                <w:i w:val="0"/>
                <w:iCs w:val="0"/>
                <w:color w:val="000000"/>
                <w:sz w:val="20"/>
                <w:szCs w:val="20"/>
                <w:u w:val="none"/>
              </w:rPr>
            </w:pPr>
            <w:r>
              <w:rPr>
                <w:rFonts w:hint="default" w:ascii="Times New Roman" w:hAnsi="Times New Roman" w:eastAsia="Arial Cyr" w:cs="Times New Roman"/>
                <w:b/>
                <w:bCs/>
                <w:i w:val="0"/>
                <w:iCs w:val="0"/>
                <w:color w:val="000000"/>
                <w:kern w:val="0"/>
                <w:sz w:val="20"/>
                <w:szCs w:val="20"/>
                <w:u w:val="none"/>
                <w:lang w:val="en-US" w:eastAsia="zh-CN" w:bidi="ar"/>
              </w:rPr>
              <w:t>05</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4218EAA9">
            <w:pPr>
              <w:keepNext w:val="0"/>
              <w:keepLines w:val="0"/>
              <w:widowControl/>
              <w:suppressLineNumbers w:val="0"/>
              <w:jc w:val="both"/>
              <w:textAlignment w:val="bottom"/>
              <w:rPr>
                <w:rFonts w:hint="default" w:ascii="Times New Roman" w:hAnsi="Times New Roman" w:eastAsia="Arial Cyr" w:cs="Times New Roman"/>
                <w:b/>
                <w:bCs/>
                <w:i w:val="0"/>
                <w:iCs w:val="0"/>
                <w:color w:val="000000"/>
                <w:sz w:val="20"/>
                <w:szCs w:val="20"/>
                <w:u w:val="none"/>
              </w:rPr>
            </w:pPr>
            <w:r>
              <w:rPr>
                <w:rFonts w:hint="default" w:ascii="Times New Roman" w:hAnsi="Times New Roman" w:eastAsia="Arial Cyr" w:cs="Times New Roman"/>
                <w:b/>
                <w:bCs/>
                <w:i w:val="0"/>
                <w:iCs w:val="0"/>
                <w:color w:val="000000"/>
                <w:kern w:val="0"/>
                <w:sz w:val="20"/>
                <w:szCs w:val="20"/>
                <w:u w:val="none"/>
                <w:lang w:val="en-US" w:eastAsia="zh-CN" w:bidi="ar"/>
              </w:rPr>
              <w:t>03</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7AFD5740">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89</w:t>
            </w:r>
          </w:p>
        </w:tc>
        <w:tc>
          <w:tcPr>
            <w:tcW w:w="340" w:type="dxa"/>
            <w:tcBorders>
              <w:top w:val="single" w:color="000000" w:sz="2" w:space="0"/>
              <w:left w:val="single" w:color="000000" w:sz="2" w:space="0"/>
              <w:bottom w:val="single" w:color="000000" w:sz="2" w:space="0"/>
              <w:right w:val="single" w:color="000000" w:sz="2" w:space="0"/>
            </w:tcBorders>
            <w:noWrap/>
            <w:vAlign w:val="top"/>
          </w:tcPr>
          <w:p w14:paraId="3512FE82">
            <w:pPr>
              <w:jc w:val="both"/>
              <w:rPr>
                <w:rFonts w:hint="default" w:ascii="Times New Roman" w:hAnsi="Times New Roman" w:cs="Times New Roman"/>
                <w:b/>
                <w:bCs/>
                <w:i w:val="0"/>
                <w:iCs w:val="0"/>
                <w:color w:val="000000"/>
                <w:sz w:val="20"/>
                <w:szCs w:val="20"/>
                <w:u w:val="none"/>
              </w:rPr>
            </w:pPr>
          </w:p>
        </w:tc>
        <w:tc>
          <w:tcPr>
            <w:tcW w:w="460" w:type="dxa"/>
            <w:tcBorders>
              <w:top w:val="single" w:color="000000" w:sz="2" w:space="0"/>
              <w:left w:val="single" w:color="000000" w:sz="2" w:space="0"/>
              <w:bottom w:val="single" w:color="000000" w:sz="2" w:space="0"/>
              <w:right w:val="single" w:color="000000" w:sz="2" w:space="0"/>
            </w:tcBorders>
            <w:noWrap/>
            <w:vAlign w:val="top"/>
          </w:tcPr>
          <w:p w14:paraId="162B3A09">
            <w:pPr>
              <w:jc w:val="both"/>
              <w:rPr>
                <w:rFonts w:hint="default" w:ascii="Times New Roman" w:hAnsi="Times New Roman" w:cs="Times New Roman"/>
                <w:b/>
                <w:bCs/>
                <w:i w:val="0"/>
                <w:iCs w:val="0"/>
                <w:color w:val="000000"/>
                <w:sz w:val="20"/>
                <w:szCs w:val="20"/>
                <w:u w:val="none"/>
              </w:rPr>
            </w:pPr>
          </w:p>
        </w:tc>
        <w:tc>
          <w:tcPr>
            <w:tcW w:w="800" w:type="dxa"/>
            <w:tcBorders>
              <w:top w:val="single" w:color="000000" w:sz="2" w:space="0"/>
              <w:left w:val="single" w:color="000000" w:sz="2" w:space="0"/>
              <w:bottom w:val="single" w:color="000000" w:sz="2" w:space="0"/>
              <w:right w:val="single" w:color="000000" w:sz="2" w:space="0"/>
            </w:tcBorders>
            <w:noWrap/>
            <w:vAlign w:val="top"/>
          </w:tcPr>
          <w:p w14:paraId="68BB66D0">
            <w:pPr>
              <w:jc w:val="both"/>
              <w:rPr>
                <w:rFonts w:hint="default" w:ascii="Times New Roman" w:hAnsi="Times New Roman" w:cs="Times New Roman"/>
                <w:b/>
                <w:bCs/>
                <w:i w:val="0"/>
                <w:iCs w:val="0"/>
                <w:color w:val="000000"/>
                <w:sz w:val="20"/>
                <w:szCs w:val="20"/>
                <w:u w:val="none"/>
              </w:rPr>
            </w:pPr>
          </w:p>
        </w:tc>
        <w:tc>
          <w:tcPr>
            <w:tcW w:w="580" w:type="dxa"/>
            <w:tcBorders>
              <w:top w:val="single" w:color="000000" w:sz="2" w:space="0"/>
              <w:left w:val="single" w:color="000000" w:sz="2" w:space="0"/>
              <w:bottom w:val="single" w:color="000000" w:sz="2" w:space="0"/>
              <w:right w:val="single" w:color="000000" w:sz="2" w:space="0"/>
            </w:tcBorders>
            <w:noWrap w:val="0"/>
            <w:vAlign w:val="top"/>
          </w:tcPr>
          <w:p w14:paraId="2C456C17">
            <w:pPr>
              <w:jc w:val="both"/>
              <w:rPr>
                <w:rFonts w:hint="default" w:ascii="Times New Roman" w:hAnsi="Times New Roman" w:cs="Times New Roman"/>
                <w:b/>
                <w:bCs/>
                <w:i w:val="0"/>
                <w:iCs w:val="0"/>
                <w:color w:val="000000"/>
                <w:sz w:val="20"/>
                <w:szCs w:val="20"/>
                <w:u w:val="none"/>
              </w:rPr>
            </w:pPr>
          </w:p>
        </w:tc>
        <w:tc>
          <w:tcPr>
            <w:tcW w:w="850" w:type="dxa"/>
            <w:tcBorders>
              <w:top w:val="single" w:color="000000" w:sz="2" w:space="0"/>
              <w:left w:val="single" w:color="000000" w:sz="2" w:space="0"/>
              <w:bottom w:val="single" w:color="000000" w:sz="2" w:space="0"/>
              <w:right w:val="nil"/>
            </w:tcBorders>
            <w:noWrap w:val="0"/>
            <w:vAlign w:val="top"/>
          </w:tcPr>
          <w:p w14:paraId="1ABCE529">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47,0</w:t>
            </w:r>
          </w:p>
        </w:tc>
        <w:tc>
          <w:tcPr>
            <w:tcW w:w="850" w:type="dxa"/>
            <w:tcBorders>
              <w:top w:val="single" w:color="000000" w:sz="2" w:space="0"/>
              <w:left w:val="single" w:color="000000" w:sz="2" w:space="0"/>
              <w:bottom w:val="single" w:color="000000" w:sz="2" w:space="0"/>
              <w:right w:val="nil"/>
            </w:tcBorders>
            <w:noWrap w:val="0"/>
            <w:vAlign w:val="top"/>
          </w:tcPr>
          <w:p w14:paraId="6ABF6EA1">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45,0</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54B64528">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45,0</w:t>
            </w:r>
          </w:p>
        </w:tc>
      </w:tr>
      <w:tr w14:paraId="2F19C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2ECB4533">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Непрограммные расходы в рамках обеспечения деятельности главных распорядителей средств местного бюджета</w:t>
            </w:r>
          </w:p>
        </w:tc>
        <w:tc>
          <w:tcPr>
            <w:tcW w:w="510" w:type="dxa"/>
            <w:tcBorders>
              <w:top w:val="single" w:color="000000" w:sz="2" w:space="0"/>
              <w:left w:val="single" w:color="000000" w:sz="2" w:space="0"/>
              <w:bottom w:val="single" w:color="000000" w:sz="2" w:space="0"/>
              <w:right w:val="single" w:color="000000" w:sz="2" w:space="0"/>
            </w:tcBorders>
            <w:noWrap/>
            <w:vAlign w:val="top"/>
          </w:tcPr>
          <w:p w14:paraId="4EB3802C">
            <w:pPr>
              <w:keepNext w:val="0"/>
              <w:keepLines w:val="0"/>
              <w:widowControl/>
              <w:suppressLineNumbers w:val="0"/>
              <w:jc w:val="both"/>
              <w:textAlignment w:val="bottom"/>
              <w:rPr>
                <w:rFonts w:hint="default" w:ascii="Times New Roman" w:hAnsi="Times New Roman" w:eastAsia="Arial Cyr" w:cs="Times New Roman"/>
                <w:b/>
                <w:bCs/>
                <w:i/>
                <w:iCs/>
                <w:color w:val="000000"/>
                <w:sz w:val="20"/>
                <w:szCs w:val="20"/>
                <w:u w:val="none"/>
              </w:rPr>
            </w:pPr>
            <w:r>
              <w:rPr>
                <w:rFonts w:hint="default" w:ascii="Times New Roman" w:hAnsi="Times New Roman" w:eastAsia="Arial Cyr" w:cs="Times New Roman"/>
                <w:b/>
                <w:bCs/>
                <w:i/>
                <w:iCs/>
                <w:color w:val="000000"/>
                <w:kern w:val="0"/>
                <w:sz w:val="20"/>
                <w:szCs w:val="20"/>
                <w:u w:val="none"/>
                <w:lang w:val="en-US" w:eastAsia="zh-CN" w:bidi="ar"/>
              </w:rPr>
              <w:t>05</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18D7375F">
            <w:pPr>
              <w:keepNext w:val="0"/>
              <w:keepLines w:val="0"/>
              <w:widowControl/>
              <w:suppressLineNumbers w:val="0"/>
              <w:jc w:val="both"/>
              <w:textAlignment w:val="bottom"/>
              <w:rPr>
                <w:rFonts w:hint="default" w:ascii="Times New Roman" w:hAnsi="Times New Roman" w:eastAsia="Arial Cyr" w:cs="Times New Roman"/>
                <w:b/>
                <w:bCs/>
                <w:i/>
                <w:iCs/>
                <w:color w:val="000000"/>
                <w:sz w:val="20"/>
                <w:szCs w:val="20"/>
                <w:u w:val="none"/>
              </w:rPr>
            </w:pPr>
            <w:r>
              <w:rPr>
                <w:rFonts w:hint="default" w:ascii="Times New Roman" w:hAnsi="Times New Roman" w:eastAsia="Arial Cyr" w:cs="Times New Roman"/>
                <w:b/>
                <w:bCs/>
                <w:i/>
                <w:iCs/>
                <w:color w:val="000000"/>
                <w:kern w:val="0"/>
                <w:sz w:val="20"/>
                <w:szCs w:val="20"/>
                <w:u w:val="none"/>
                <w:lang w:val="en-US" w:eastAsia="zh-CN" w:bidi="ar"/>
              </w:rPr>
              <w:t>03</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02F462C7">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89</w:t>
            </w:r>
          </w:p>
        </w:tc>
        <w:tc>
          <w:tcPr>
            <w:tcW w:w="340" w:type="dxa"/>
            <w:tcBorders>
              <w:top w:val="single" w:color="000000" w:sz="2" w:space="0"/>
              <w:left w:val="single" w:color="000000" w:sz="2" w:space="0"/>
              <w:bottom w:val="single" w:color="000000" w:sz="2" w:space="0"/>
              <w:right w:val="single" w:color="000000" w:sz="2" w:space="0"/>
            </w:tcBorders>
            <w:noWrap/>
            <w:vAlign w:val="top"/>
          </w:tcPr>
          <w:p w14:paraId="3E17991E">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1</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1AC2C898">
            <w:pPr>
              <w:jc w:val="both"/>
              <w:rPr>
                <w:rFonts w:hint="default" w:ascii="Times New Roman" w:hAnsi="Times New Roman" w:cs="Times New Roman"/>
                <w:b/>
                <w:bCs/>
                <w:i/>
                <w:iCs/>
                <w:color w:val="000000"/>
                <w:sz w:val="20"/>
                <w:szCs w:val="20"/>
                <w:u w:val="none"/>
              </w:rPr>
            </w:pPr>
          </w:p>
        </w:tc>
        <w:tc>
          <w:tcPr>
            <w:tcW w:w="800" w:type="dxa"/>
            <w:tcBorders>
              <w:top w:val="single" w:color="000000" w:sz="2" w:space="0"/>
              <w:left w:val="single" w:color="000000" w:sz="2" w:space="0"/>
              <w:bottom w:val="single" w:color="000000" w:sz="2" w:space="0"/>
              <w:right w:val="single" w:color="000000" w:sz="2" w:space="0"/>
            </w:tcBorders>
            <w:noWrap/>
            <w:vAlign w:val="top"/>
          </w:tcPr>
          <w:p w14:paraId="73F65094">
            <w:pPr>
              <w:jc w:val="both"/>
              <w:rPr>
                <w:rFonts w:hint="default" w:ascii="Times New Roman" w:hAnsi="Times New Roman" w:cs="Times New Roman"/>
                <w:b/>
                <w:bCs/>
                <w:i/>
                <w:iCs/>
                <w:color w:val="000000"/>
                <w:sz w:val="20"/>
                <w:szCs w:val="20"/>
                <w:u w:val="none"/>
              </w:rPr>
            </w:pPr>
          </w:p>
        </w:tc>
        <w:tc>
          <w:tcPr>
            <w:tcW w:w="580" w:type="dxa"/>
            <w:tcBorders>
              <w:top w:val="single" w:color="000000" w:sz="2" w:space="0"/>
              <w:left w:val="single" w:color="000000" w:sz="2" w:space="0"/>
              <w:bottom w:val="single" w:color="000000" w:sz="2" w:space="0"/>
              <w:right w:val="single" w:color="000000" w:sz="2" w:space="0"/>
            </w:tcBorders>
            <w:noWrap w:val="0"/>
            <w:vAlign w:val="top"/>
          </w:tcPr>
          <w:p w14:paraId="4D9FDAAD">
            <w:pPr>
              <w:jc w:val="both"/>
              <w:rPr>
                <w:rFonts w:hint="default" w:ascii="Times New Roman" w:hAnsi="Times New Roman" w:cs="Times New Roman"/>
                <w:b/>
                <w:bCs/>
                <w:i/>
                <w:iCs/>
                <w:color w:val="000000"/>
                <w:sz w:val="20"/>
                <w:szCs w:val="20"/>
                <w:u w:val="none"/>
              </w:rPr>
            </w:pPr>
          </w:p>
        </w:tc>
        <w:tc>
          <w:tcPr>
            <w:tcW w:w="850" w:type="dxa"/>
            <w:tcBorders>
              <w:top w:val="single" w:color="000000" w:sz="2" w:space="0"/>
              <w:left w:val="single" w:color="000000" w:sz="2" w:space="0"/>
              <w:bottom w:val="single" w:color="000000" w:sz="2" w:space="0"/>
              <w:right w:val="nil"/>
            </w:tcBorders>
            <w:noWrap w:val="0"/>
            <w:vAlign w:val="top"/>
          </w:tcPr>
          <w:p w14:paraId="670452DF">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47,0</w:t>
            </w:r>
          </w:p>
        </w:tc>
        <w:tc>
          <w:tcPr>
            <w:tcW w:w="850" w:type="dxa"/>
            <w:tcBorders>
              <w:top w:val="single" w:color="000000" w:sz="2" w:space="0"/>
              <w:left w:val="single" w:color="000000" w:sz="2" w:space="0"/>
              <w:bottom w:val="single" w:color="000000" w:sz="2" w:space="0"/>
              <w:right w:val="nil"/>
            </w:tcBorders>
            <w:noWrap w:val="0"/>
            <w:vAlign w:val="top"/>
          </w:tcPr>
          <w:p w14:paraId="4FC1798D">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45,0</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39835B0E">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45,0</w:t>
            </w:r>
          </w:p>
        </w:tc>
      </w:tr>
      <w:tr w14:paraId="7182E4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71701F62">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 xml:space="preserve">Прочие мероприятия по благоустройству </w:t>
            </w:r>
          </w:p>
        </w:tc>
        <w:tc>
          <w:tcPr>
            <w:tcW w:w="510" w:type="dxa"/>
            <w:tcBorders>
              <w:top w:val="single" w:color="000000" w:sz="2" w:space="0"/>
              <w:left w:val="single" w:color="000000" w:sz="2" w:space="0"/>
              <w:bottom w:val="single" w:color="000000" w:sz="2" w:space="0"/>
              <w:right w:val="single" w:color="000000" w:sz="2" w:space="0"/>
            </w:tcBorders>
            <w:noWrap/>
            <w:vAlign w:val="top"/>
          </w:tcPr>
          <w:p w14:paraId="7BD621B6">
            <w:pPr>
              <w:keepNext w:val="0"/>
              <w:keepLines w:val="0"/>
              <w:widowControl/>
              <w:suppressLineNumbers w:val="0"/>
              <w:jc w:val="both"/>
              <w:textAlignment w:val="bottom"/>
              <w:rPr>
                <w:rFonts w:hint="default" w:ascii="Times New Roman" w:hAnsi="Times New Roman" w:eastAsia="Arial Cyr" w:cs="Times New Roman"/>
                <w:i w:val="0"/>
                <w:iCs w:val="0"/>
                <w:color w:val="000000"/>
                <w:sz w:val="20"/>
                <w:szCs w:val="20"/>
                <w:u w:val="none"/>
              </w:rPr>
            </w:pPr>
            <w:r>
              <w:rPr>
                <w:rFonts w:hint="default" w:ascii="Times New Roman" w:hAnsi="Times New Roman" w:eastAsia="Arial Cyr" w:cs="Times New Roman"/>
                <w:i w:val="0"/>
                <w:iCs w:val="0"/>
                <w:color w:val="000000"/>
                <w:kern w:val="0"/>
                <w:sz w:val="20"/>
                <w:szCs w:val="20"/>
                <w:u w:val="none"/>
                <w:lang w:val="en-US" w:eastAsia="zh-CN" w:bidi="ar"/>
              </w:rPr>
              <w:t>05</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6277AFB5">
            <w:pPr>
              <w:keepNext w:val="0"/>
              <w:keepLines w:val="0"/>
              <w:widowControl/>
              <w:suppressLineNumbers w:val="0"/>
              <w:jc w:val="both"/>
              <w:textAlignment w:val="bottom"/>
              <w:rPr>
                <w:rFonts w:hint="default" w:ascii="Times New Roman" w:hAnsi="Times New Roman" w:eastAsia="Arial Cyr" w:cs="Times New Roman"/>
                <w:i w:val="0"/>
                <w:iCs w:val="0"/>
                <w:color w:val="000000"/>
                <w:sz w:val="20"/>
                <w:szCs w:val="20"/>
                <w:u w:val="none"/>
              </w:rPr>
            </w:pPr>
            <w:r>
              <w:rPr>
                <w:rFonts w:hint="default" w:ascii="Times New Roman" w:hAnsi="Times New Roman" w:eastAsia="Arial Cyr" w:cs="Times New Roman"/>
                <w:i w:val="0"/>
                <w:iCs w:val="0"/>
                <w:color w:val="000000"/>
                <w:kern w:val="0"/>
                <w:sz w:val="20"/>
                <w:szCs w:val="20"/>
                <w:u w:val="none"/>
                <w:lang w:val="en-US" w:eastAsia="zh-CN" w:bidi="ar"/>
              </w:rPr>
              <w:t>03</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6B913E16">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89</w:t>
            </w:r>
          </w:p>
        </w:tc>
        <w:tc>
          <w:tcPr>
            <w:tcW w:w="340" w:type="dxa"/>
            <w:tcBorders>
              <w:top w:val="single" w:color="000000" w:sz="2" w:space="0"/>
              <w:left w:val="single" w:color="000000" w:sz="2" w:space="0"/>
              <w:bottom w:val="single" w:color="000000" w:sz="2" w:space="0"/>
              <w:right w:val="single" w:color="000000" w:sz="2" w:space="0"/>
            </w:tcBorders>
            <w:noWrap/>
            <w:vAlign w:val="top"/>
          </w:tcPr>
          <w:p w14:paraId="1FC04B2C">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39628355">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00</w:t>
            </w:r>
          </w:p>
        </w:tc>
        <w:tc>
          <w:tcPr>
            <w:tcW w:w="800" w:type="dxa"/>
            <w:tcBorders>
              <w:top w:val="single" w:color="000000" w:sz="2" w:space="0"/>
              <w:left w:val="single" w:color="000000" w:sz="2" w:space="0"/>
              <w:bottom w:val="single" w:color="000000" w:sz="2" w:space="0"/>
              <w:right w:val="single" w:color="000000" w:sz="2" w:space="0"/>
            </w:tcBorders>
            <w:noWrap/>
            <w:vAlign w:val="top"/>
          </w:tcPr>
          <w:p w14:paraId="623B4B16">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43040</w:t>
            </w:r>
          </w:p>
        </w:tc>
        <w:tc>
          <w:tcPr>
            <w:tcW w:w="580" w:type="dxa"/>
            <w:tcBorders>
              <w:top w:val="single" w:color="000000" w:sz="2" w:space="0"/>
              <w:left w:val="single" w:color="000000" w:sz="2" w:space="0"/>
              <w:bottom w:val="single" w:color="000000" w:sz="2" w:space="0"/>
              <w:right w:val="single" w:color="000000" w:sz="2" w:space="0"/>
            </w:tcBorders>
            <w:noWrap w:val="0"/>
            <w:vAlign w:val="top"/>
          </w:tcPr>
          <w:p w14:paraId="485F7A85">
            <w:pPr>
              <w:jc w:val="both"/>
              <w:rPr>
                <w:rFonts w:hint="default" w:ascii="Times New Roman" w:hAnsi="Times New Roman" w:cs="Times New Roman"/>
                <w:i w:val="0"/>
                <w:iCs w:val="0"/>
                <w:color w:val="000000"/>
                <w:sz w:val="20"/>
                <w:szCs w:val="20"/>
                <w:u w:val="none"/>
              </w:rPr>
            </w:pPr>
          </w:p>
        </w:tc>
        <w:tc>
          <w:tcPr>
            <w:tcW w:w="850" w:type="dxa"/>
            <w:tcBorders>
              <w:top w:val="single" w:color="000000" w:sz="2" w:space="0"/>
              <w:left w:val="single" w:color="000000" w:sz="2" w:space="0"/>
              <w:bottom w:val="single" w:color="000000" w:sz="2" w:space="0"/>
              <w:right w:val="nil"/>
            </w:tcBorders>
            <w:noWrap w:val="0"/>
            <w:vAlign w:val="top"/>
          </w:tcPr>
          <w:p w14:paraId="413463F3">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47,0</w:t>
            </w:r>
          </w:p>
        </w:tc>
        <w:tc>
          <w:tcPr>
            <w:tcW w:w="850" w:type="dxa"/>
            <w:tcBorders>
              <w:top w:val="single" w:color="000000" w:sz="2" w:space="0"/>
              <w:left w:val="single" w:color="000000" w:sz="2" w:space="0"/>
              <w:bottom w:val="single" w:color="000000" w:sz="2" w:space="0"/>
              <w:right w:val="nil"/>
            </w:tcBorders>
            <w:noWrap w:val="0"/>
            <w:vAlign w:val="top"/>
          </w:tcPr>
          <w:p w14:paraId="11C908EF">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45,0</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73356126">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45,0</w:t>
            </w:r>
          </w:p>
        </w:tc>
      </w:tr>
      <w:tr w14:paraId="69128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4E690F3C">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Закупка товаров, работ и услуг для обеспечения государственных (муниципальных) нужд</w:t>
            </w:r>
          </w:p>
        </w:tc>
        <w:tc>
          <w:tcPr>
            <w:tcW w:w="510" w:type="dxa"/>
            <w:tcBorders>
              <w:top w:val="single" w:color="000000" w:sz="2" w:space="0"/>
              <w:left w:val="single" w:color="000000" w:sz="2" w:space="0"/>
              <w:bottom w:val="single" w:color="000000" w:sz="2" w:space="0"/>
              <w:right w:val="single" w:color="000000" w:sz="2" w:space="0"/>
            </w:tcBorders>
            <w:noWrap/>
            <w:vAlign w:val="top"/>
          </w:tcPr>
          <w:p w14:paraId="549330C3">
            <w:pPr>
              <w:keepNext w:val="0"/>
              <w:keepLines w:val="0"/>
              <w:widowControl/>
              <w:suppressLineNumbers w:val="0"/>
              <w:jc w:val="both"/>
              <w:textAlignment w:val="bottom"/>
              <w:rPr>
                <w:rFonts w:hint="default" w:ascii="Times New Roman" w:hAnsi="Times New Roman" w:eastAsia="Arial Cyr" w:cs="Times New Roman"/>
                <w:i w:val="0"/>
                <w:iCs w:val="0"/>
                <w:color w:val="000000"/>
                <w:sz w:val="20"/>
                <w:szCs w:val="20"/>
                <w:u w:val="none"/>
              </w:rPr>
            </w:pPr>
            <w:r>
              <w:rPr>
                <w:rFonts w:hint="default" w:ascii="Times New Roman" w:hAnsi="Times New Roman" w:eastAsia="Arial Cyr" w:cs="Times New Roman"/>
                <w:i w:val="0"/>
                <w:iCs w:val="0"/>
                <w:color w:val="000000"/>
                <w:kern w:val="0"/>
                <w:sz w:val="20"/>
                <w:szCs w:val="20"/>
                <w:u w:val="none"/>
                <w:lang w:val="en-US" w:eastAsia="zh-CN" w:bidi="ar"/>
              </w:rPr>
              <w:t>05</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41970E5C">
            <w:pPr>
              <w:keepNext w:val="0"/>
              <w:keepLines w:val="0"/>
              <w:widowControl/>
              <w:suppressLineNumbers w:val="0"/>
              <w:jc w:val="both"/>
              <w:textAlignment w:val="bottom"/>
              <w:rPr>
                <w:rFonts w:hint="default" w:ascii="Times New Roman" w:hAnsi="Times New Roman" w:eastAsia="Arial Cyr" w:cs="Times New Roman"/>
                <w:i w:val="0"/>
                <w:iCs w:val="0"/>
                <w:color w:val="000000"/>
                <w:sz w:val="20"/>
                <w:szCs w:val="20"/>
                <w:u w:val="none"/>
              </w:rPr>
            </w:pPr>
            <w:r>
              <w:rPr>
                <w:rFonts w:hint="default" w:ascii="Times New Roman" w:hAnsi="Times New Roman" w:eastAsia="Arial Cyr" w:cs="Times New Roman"/>
                <w:i w:val="0"/>
                <w:iCs w:val="0"/>
                <w:color w:val="000000"/>
                <w:kern w:val="0"/>
                <w:sz w:val="20"/>
                <w:szCs w:val="20"/>
                <w:u w:val="none"/>
                <w:lang w:val="en-US" w:eastAsia="zh-CN" w:bidi="ar"/>
              </w:rPr>
              <w:t>03</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055973DF">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89</w:t>
            </w:r>
          </w:p>
        </w:tc>
        <w:tc>
          <w:tcPr>
            <w:tcW w:w="340" w:type="dxa"/>
            <w:tcBorders>
              <w:top w:val="single" w:color="000000" w:sz="2" w:space="0"/>
              <w:left w:val="single" w:color="000000" w:sz="2" w:space="0"/>
              <w:bottom w:val="single" w:color="000000" w:sz="2" w:space="0"/>
              <w:right w:val="single" w:color="000000" w:sz="2" w:space="0"/>
            </w:tcBorders>
            <w:noWrap/>
            <w:vAlign w:val="top"/>
          </w:tcPr>
          <w:p w14:paraId="5F2AFAC4">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1C3394B0">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00</w:t>
            </w:r>
          </w:p>
        </w:tc>
        <w:tc>
          <w:tcPr>
            <w:tcW w:w="800" w:type="dxa"/>
            <w:tcBorders>
              <w:top w:val="single" w:color="000000" w:sz="2" w:space="0"/>
              <w:left w:val="single" w:color="000000" w:sz="2" w:space="0"/>
              <w:bottom w:val="single" w:color="000000" w:sz="2" w:space="0"/>
              <w:right w:val="single" w:color="000000" w:sz="2" w:space="0"/>
            </w:tcBorders>
            <w:noWrap/>
            <w:vAlign w:val="top"/>
          </w:tcPr>
          <w:p w14:paraId="344007B8">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43040</w:t>
            </w:r>
          </w:p>
        </w:tc>
        <w:tc>
          <w:tcPr>
            <w:tcW w:w="580" w:type="dxa"/>
            <w:tcBorders>
              <w:top w:val="single" w:color="000000" w:sz="2" w:space="0"/>
              <w:left w:val="single" w:color="000000" w:sz="2" w:space="0"/>
              <w:bottom w:val="single" w:color="000000" w:sz="2" w:space="0"/>
              <w:right w:val="single" w:color="000000" w:sz="2" w:space="0"/>
            </w:tcBorders>
            <w:noWrap w:val="0"/>
            <w:vAlign w:val="top"/>
          </w:tcPr>
          <w:p w14:paraId="29B742FF">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200</w:t>
            </w:r>
          </w:p>
        </w:tc>
        <w:tc>
          <w:tcPr>
            <w:tcW w:w="850" w:type="dxa"/>
            <w:tcBorders>
              <w:top w:val="single" w:color="000000" w:sz="2" w:space="0"/>
              <w:left w:val="single" w:color="000000" w:sz="2" w:space="0"/>
              <w:bottom w:val="single" w:color="000000" w:sz="2" w:space="0"/>
              <w:right w:val="nil"/>
            </w:tcBorders>
            <w:noWrap w:val="0"/>
            <w:vAlign w:val="top"/>
          </w:tcPr>
          <w:p w14:paraId="54F9DC46">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47,0</w:t>
            </w:r>
          </w:p>
        </w:tc>
        <w:tc>
          <w:tcPr>
            <w:tcW w:w="850" w:type="dxa"/>
            <w:tcBorders>
              <w:top w:val="single" w:color="000000" w:sz="2" w:space="0"/>
              <w:left w:val="single" w:color="000000" w:sz="2" w:space="0"/>
              <w:bottom w:val="single" w:color="000000" w:sz="2" w:space="0"/>
              <w:right w:val="nil"/>
            </w:tcBorders>
            <w:noWrap w:val="0"/>
            <w:vAlign w:val="top"/>
          </w:tcPr>
          <w:p w14:paraId="5426882F">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45,0</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05E3A0C4">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45,0</w:t>
            </w:r>
          </w:p>
        </w:tc>
      </w:tr>
      <w:tr w14:paraId="0A42A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3C86BF29">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Иные закупки товаров, работ и услуг для обеспечения государственных (муниципальных) нужд</w:t>
            </w:r>
          </w:p>
        </w:tc>
        <w:tc>
          <w:tcPr>
            <w:tcW w:w="510" w:type="dxa"/>
            <w:tcBorders>
              <w:top w:val="single" w:color="000000" w:sz="2" w:space="0"/>
              <w:left w:val="single" w:color="000000" w:sz="2" w:space="0"/>
              <w:bottom w:val="single" w:color="000000" w:sz="2" w:space="0"/>
              <w:right w:val="single" w:color="000000" w:sz="2" w:space="0"/>
            </w:tcBorders>
            <w:noWrap/>
            <w:vAlign w:val="top"/>
          </w:tcPr>
          <w:p w14:paraId="0F40F72A">
            <w:pPr>
              <w:keepNext w:val="0"/>
              <w:keepLines w:val="0"/>
              <w:widowControl/>
              <w:suppressLineNumbers w:val="0"/>
              <w:jc w:val="both"/>
              <w:textAlignment w:val="bottom"/>
              <w:rPr>
                <w:rFonts w:hint="default" w:ascii="Times New Roman" w:hAnsi="Times New Roman" w:eastAsia="Arial Cyr" w:cs="Times New Roman"/>
                <w:i w:val="0"/>
                <w:iCs w:val="0"/>
                <w:color w:val="000000"/>
                <w:sz w:val="20"/>
                <w:szCs w:val="20"/>
                <w:u w:val="none"/>
              </w:rPr>
            </w:pPr>
            <w:r>
              <w:rPr>
                <w:rFonts w:hint="default" w:ascii="Times New Roman" w:hAnsi="Times New Roman" w:eastAsia="Arial Cyr" w:cs="Times New Roman"/>
                <w:i w:val="0"/>
                <w:iCs w:val="0"/>
                <w:color w:val="000000"/>
                <w:kern w:val="0"/>
                <w:sz w:val="20"/>
                <w:szCs w:val="20"/>
                <w:u w:val="none"/>
                <w:lang w:val="en-US" w:eastAsia="zh-CN" w:bidi="ar"/>
              </w:rPr>
              <w:t>05</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0FC33023">
            <w:pPr>
              <w:keepNext w:val="0"/>
              <w:keepLines w:val="0"/>
              <w:widowControl/>
              <w:suppressLineNumbers w:val="0"/>
              <w:jc w:val="both"/>
              <w:textAlignment w:val="bottom"/>
              <w:rPr>
                <w:rFonts w:hint="default" w:ascii="Times New Roman" w:hAnsi="Times New Roman" w:eastAsia="Arial Cyr" w:cs="Times New Roman"/>
                <w:i w:val="0"/>
                <w:iCs w:val="0"/>
                <w:color w:val="000000"/>
                <w:sz w:val="20"/>
                <w:szCs w:val="20"/>
                <w:u w:val="none"/>
              </w:rPr>
            </w:pPr>
            <w:r>
              <w:rPr>
                <w:rFonts w:hint="default" w:ascii="Times New Roman" w:hAnsi="Times New Roman" w:eastAsia="Arial Cyr" w:cs="Times New Roman"/>
                <w:i w:val="0"/>
                <w:iCs w:val="0"/>
                <w:color w:val="000000"/>
                <w:kern w:val="0"/>
                <w:sz w:val="20"/>
                <w:szCs w:val="20"/>
                <w:u w:val="none"/>
                <w:lang w:val="en-US" w:eastAsia="zh-CN" w:bidi="ar"/>
              </w:rPr>
              <w:t>03</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5CF765CC">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89</w:t>
            </w:r>
          </w:p>
        </w:tc>
        <w:tc>
          <w:tcPr>
            <w:tcW w:w="340" w:type="dxa"/>
            <w:tcBorders>
              <w:top w:val="single" w:color="000000" w:sz="2" w:space="0"/>
              <w:left w:val="single" w:color="000000" w:sz="2" w:space="0"/>
              <w:bottom w:val="single" w:color="000000" w:sz="2" w:space="0"/>
              <w:right w:val="single" w:color="000000" w:sz="2" w:space="0"/>
            </w:tcBorders>
            <w:noWrap/>
            <w:vAlign w:val="top"/>
          </w:tcPr>
          <w:p w14:paraId="4FB5735C">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5345F590">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00</w:t>
            </w:r>
          </w:p>
        </w:tc>
        <w:tc>
          <w:tcPr>
            <w:tcW w:w="800" w:type="dxa"/>
            <w:tcBorders>
              <w:top w:val="single" w:color="000000" w:sz="2" w:space="0"/>
              <w:left w:val="single" w:color="000000" w:sz="2" w:space="0"/>
              <w:bottom w:val="single" w:color="000000" w:sz="2" w:space="0"/>
              <w:right w:val="single" w:color="000000" w:sz="2" w:space="0"/>
            </w:tcBorders>
            <w:noWrap/>
            <w:vAlign w:val="top"/>
          </w:tcPr>
          <w:p w14:paraId="7B2F76E5">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43040</w:t>
            </w:r>
          </w:p>
        </w:tc>
        <w:tc>
          <w:tcPr>
            <w:tcW w:w="580" w:type="dxa"/>
            <w:tcBorders>
              <w:top w:val="single" w:color="000000" w:sz="2" w:space="0"/>
              <w:left w:val="single" w:color="000000" w:sz="2" w:space="0"/>
              <w:bottom w:val="single" w:color="000000" w:sz="2" w:space="0"/>
              <w:right w:val="single" w:color="000000" w:sz="2" w:space="0"/>
            </w:tcBorders>
            <w:noWrap w:val="0"/>
            <w:vAlign w:val="top"/>
          </w:tcPr>
          <w:p w14:paraId="031C533E">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240</w:t>
            </w:r>
          </w:p>
        </w:tc>
        <w:tc>
          <w:tcPr>
            <w:tcW w:w="850" w:type="dxa"/>
            <w:tcBorders>
              <w:top w:val="single" w:color="000000" w:sz="2" w:space="0"/>
              <w:left w:val="single" w:color="000000" w:sz="2" w:space="0"/>
              <w:bottom w:val="single" w:color="000000" w:sz="2" w:space="0"/>
              <w:right w:val="nil"/>
            </w:tcBorders>
            <w:noWrap w:val="0"/>
            <w:vAlign w:val="top"/>
          </w:tcPr>
          <w:p w14:paraId="21C73C15">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47,0</w:t>
            </w:r>
          </w:p>
        </w:tc>
        <w:tc>
          <w:tcPr>
            <w:tcW w:w="850" w:type="dxa"/>
            <w:tcBorders>
              <w:top w:val="single" w:color="000000" w:sz="2" w:space="0"/>
              <w:left w:val="single" w:color="000000" w:sz="2" w:space="0"/>
              <w:bottom w:val="single" w:color="000000" w:sz="2" w:space="0"/>
              <w:right w:val="nil"/>
            </w:tcBorders>
            <w:noWrap w:val="0"/>
            <w:vAlign w:val="top"/>
          </w:tcPr>
          <w:p w14:paraId="7DCE3F52">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45,0</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641F0A9B">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45,0</w:t>
            </w:r>
          </w:p>
        </w:tc>
      </w:tr>
      <w:tr w14:paraId="345D4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377649B2">
            <w:pPr>
              <w:keepNext w:val="0"/>
              <w:keepLines w:val="0"/>
              <w:widowControl/>
              <w:suppressLineNumbers w:val="0"/>
              <w:jc w:val="both"/>
              <w:textAlignment w:val="top"/>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Социальная политика</w:t>
            </w:r>
          </w:p>
        </w:tc>
        <w:tc>
          <w:tcPr>
            <w:tcW w:w="510" w:type="dxa"/>
            <w:tcBorders>
              <w:top w:val="single" w:color="000000" w:sz="2" w:space="0"/>
              <w:left w:val="single" w:color="000000" w:sz="2" w:space="0"/>
              <w:bottom w:val="single" w:color="000000" w:sz="2" w:space="0"/>
              <w:right w:val="single" w:color="000000" w:sz="2" w:space="0"/>
            </w:tcBorders>
            <w:noWrap/>
            <w:vAlign w:val="top"/>
          </w:tcPr>
          <w:p w14:paraId="1A3D5B15">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10</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054C5A43">
            <w:pPr>
              <w:jc w:val="both"/>
              <w:rPr>
                <w:rFonts w:hint="default" w:ascii="Times New Roman" w:hAnsi="Times New Roman" w:cs="Times New Roman"/>
                <w:b/>
                <w:bCs/>
                <w:i w:val="0"/>
                <w:iCs w:val="0"/>
                <w:color w:val="000000"/>
                <w:sz w:val="20"/>
                <w:szCs w:val="20"/>
                <w:u w:val="none"/>
              </w:rPr>
            </w:pPr>
          </w:p>
        </w:tc>
        <w:tc>
          <w:tcPr>
            <w:tcW w:w="490" w:type="dxa"/>
            <w:tcBorders>
              <w:top w:val="single" w:color="000000" w:sz="2" w:space="0"/>
              <w:left w:val="single" w:color="000000" w:sz="2" w:space="0"/>
              <w:bottom w:val="single" w:color="000000" w:sz="2" w:space="0"/>
              <w:right w:val="single" w:color="000000" w:sz="2" w:space="0"/>
            </w:tcBorders>
            <w:noWrap/>
            <w:vAlign w:val="top"/>
          </w:tcPr>
          <w:p w14:paraId="217BA65D">
            <w:pPr>
              <w:jc w:val="both"/>
              <w:rPr>
                <w:rFonts w:hint="default" w:ascii="Times New Roman" w:hAnsi="Times New Roman" w:cs="Times New Roman"/>
                <w:b/>
                <w:bCs/>
                <w:i w:val="0"/>
                <w:iCs w:val="0"/>
                <w:color w:val="000000"/>
                <w:sz w:val="20"/>
                <w:szCs w:val="20"/>
                <w:u w:val="none"/>
              </w:rPr>
            </w:pPr>
          </w:p>
        </w:tc>
        <w:tc>
          <w:tcPr>
            <w:tcW w:w="340" w:type="dxa"/>
            <w:tcBorders>
              <w:top w:val="single" w:color="000000" w:sz="2" w:space="0"/>
              <w:left w:val="single" w:color="000000" w:sz="2" w:space="0"/>
              <w:bottom w:val="single" w:color="000000" w:sz="2" w:space="0"/>
              <w:right w:val="single" w:color="000000" w:sz="2" w:space="0"/>
            </w:tcBorders>
            <w:noWrap/>
            <w:vAlign w:val="top"/>
          </w:tcPr>
          <w:p w14:paraId="31E2ACA6">
            <w:pPr>
              <w:jc w:val="both"/>
              <w:rPr>
                <w:rFonts w:hint="default" w:ascii="Times New Roman" w:hAnsi="Times New Roman" w:cs="Times New Roman"/>
                <w:b/>
                <w:bCs/>
                <w:i w:val="0"/>
                <w:iCs w:val="0"/>
                <w:color w:val="000000"/>
                <w:sz w:val="20"/>
                <w:szCs w:val="20"/>
                <w:u w:val="none"/>
              </w:rPr>
            </w:pPr>
          </w:p>
        </w:tc>
        <w:tc>
          <w:tcPr>
            <w:tcW w:w="460" w:type="dxa"/>
            <w:tcBorders>
              <w:top w:val="single" w:color="000000" w:sz="2" w:space="0"/>
              <w:left w:val="single" w:color="000000" w:sz="2" w:space="0"/>
              <w:bottom w:val="single" w:color="000000" w:sz="2" w:space="0"/>
              <w:right w:val="single" w:color="000000" w:sz="2" w:space="0"/>
            </w:tcBorders>
            <w:noWrap/>
            <w:vAlign w:val="top"/>
          </w:tcPr>
          <w:p w14:paraId="218B6CA7">
            <w:pPr>
              <w:jc w:val="both"/>
              <w:rPr>
                <w:rFonts w:hint="default" w:ascii="Times New Roman" w:hAnsi="Times New Roman" w:cs="Times New Roman"/>
                <w:b/>
                <w:bCs/>
                <w:i w:val="0"/>
                <w:iCs w:val="0"/>
                <w:color w:val="000000"/>
                <w:sz w:val="20"/>
                <w:szCs w:val="20"/>
                <w:u w:val="none"/>
              </w:rPr>
            </w:pPr>
          </w:p>
        </w:tc>
        <w:tc>
          <w:tcPr>
            <w:tcW w:w="800" w:type="dxa"/>
            <w:tcBorders>
              <w:top w:val="single" w:color="000000" w:sz="2" w:space="0"/>
              <w:left w:val="single" w:color="000000" w:sz="2" w:space="0"/>
              <w:bottom w:val="single" w:color="000000" w:sz="2" w:space="0"/>
              <w:right w:val="single" w:color="000000" w:sz="2" w:space="0"/>
            </w:tcBorders>
            <w:noWrap/>
            <w:vAlign w:val="top"/>
          </w:tcPr>
          <w:p w14:paraId="7878575C">
            <w:pPr>
              <w:jc w:val="both"/>
              <w:rPr>
                <w:rFonts w:hint="default" w:ascii="Times New Roman" w:hAnsi="Times New Roman" w:cs="Times New Roman"/>
                <w:b/>
                <w:bCs/>
                <w:i w:val="0"/>
                <w:iCs w:val="0"/>
                <w:color w:val="000000"/>
                <w:sz w:val="20"/>
                <w:szCs w:val="20"/>
                <w:u w:val="none"/>
              </w:rPr>
            </w:pPr>
          </w:p>
        </w:tc>
        <w:tc>
          <w:tcPr>
            <w:tcW w:w="580" w:type="dxa"/>
            <w:tcBorders>
              <w:top w:val="single" w:color="000000" w:sz="2" w:space="0"/>
              <w:left w:val="single" w:color="000000" w:sz="2" w:space="0"/>
              <w:bottom w:val="single" w:color="000000" w:sz="2" w:space="0"/>
              <w:right w:val="single" w:color="000000" w:sz="2" w:space="0"/>
            </w:tcBorders>
            <w:noWrap w:val="0"/>
            <w:vAlign w:val="top"/>
          </w:tcPr>
          <w:p w14:paraId="41AFAB99">
            <w:pPr>
              <w:jc w:val="both"/>
              <w:rPr>
                <w:rFonts w:hint="default" w:ascii="Times New Roman" w:hAnsi="Times New Roman" w:cs="Times New Roman"/>
                <w:b/>
                <w:bCs/>
                <w:i w:val="0"/>
                <w:iCs w:val="0"/>
                <w:color w:val="000000"/>
                <w:sz w:val="20"/>
                <w:szCs w:val="20"/>
                <w:u w:val="none"/>
              </w:rPr>
            </w:pPr>
          </w:p>
        </w:tc>
        <w:tc>
          <w:tcPr>
            <w:tcW w:w="850" w:type="dxa"/>
            <w:tcBorders>
              <w:top w:val="single" w:color="000000" w:sz="2" w:space="0"/>
              <w:left w:val="single" w:color="000000" w:sz="2" w:space="0"/>
              <w:bottom w:val="single" w:color="000000" w:sz="2" w:space="0"/>
              <w:right w:val="nil"/>
            </w:tcBorders>
            <w:noWrap w:val="0"/>
            <w:vAlign w:val="top"/>
          </w:tcPr>
          <w:p w14:paraId="1D1007D5">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180,0</w:t>
            </w:r>
          </w:p>
        </w:tc>
        <w:tc>
          <w:tcPr>
            <w:tcW w:w="850" w:type="dxa"/>
            <w:tcBorders>
              <w:top w:val="single" w:color="000000" w:sz="2" w:space="0"/>
              <w:left w:val="single" w:color="000000" w:sz="2" w:space="0"/>
              <w:bottom w:val="single" w:color="000000" w:sz="2" w:space="0"/>
              <w:right w:val="nil"/>
            </w:tcBorders>
            <w:noWrap w:val="0"/>
            <w:vAlign w:val="top"/>
          </w:tcPr>
          <w:p w14:paraId="246CABFB">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183,0</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64B1EDD1">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135,3</w:t>
            </w:r>
          </w:p>
        </w:tc>
      </w:tr>
      <w:tr w14:paraId="324F2A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1721C9D9">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Пенсионное обеспечение</w:t>
            </w:r>
          </w:p>
        </w:tc>
        <w:tc>
          <w:tcPr>
            <w:tcW w:w="510" w:type="dxa"/>
            <w:tcBorders>
              <w:top w:val="single" w:color="000000" w:sz="2" w:space="0"/>
              <w:left w:val="single" w:color="000000" w:sz="2" w:space="0"/>
              <w:bottom w:val="single" w:color="000000" w:sz="2" w:space="0"/>
              <w:right w:val="single" w:color="000000" w:sz="2" w:space="0"/>
            </w:tcBorders>
            <w:noWrap/>
            <w:vAlign w:val="top"/>
          </w:tcPr>
          <w:p w14:paraId="26F6D8F8">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10</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75592E75">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01</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53DF835B">
            <w:pPr>
              <w:jc w:val="both"/>
              <w:rPr>
                <w:rFonts w:hint="default" w:ascii="Times New Roman" w:hAnsi="Times New Roman" w:cs="Times New Roman"/>
                <w:b/>
                <w:bCs/>
                <w:i w:val="0"/>
                <w:iCs w:val="0"/>
                <w:color w:val="000000"/>
                <w:sz w:val="20"/>
                <w:szCs w:val="20"/>
                <w:u w:val="none"/>
              </w:rPr>
            </w:pPr>
          </w:p>
        </w:tc>
        <w:tc>
          <w:tcPr>
            <w:tcW w:w="340" w:type="dxa"/>
            <w:tcBorders>
              <w:top w:val="single" w:color="000000" w:sz="2" w:space="0"/>
              <w:left w:val="single" w:color="000000" w:sz="2" w:space="0"/>
              <w:bottom w:val="single" w:color="000000" w:sz="2" w:space="0"/>
              <w:right w:val="single" w:color="000000" w:sz="2" w:space="0"/>
            </w:tcBorders>
            <w:noWrap/>
            <w:vAlign w:val="top"/>
          </w:tcPr>
          <w:p w14:paraId="5B50DBE6">
            <w:pPr>
              <w:jc w:val="both"/>
              <w:rPr>
                <w:rFonts w:hint="default" w:ascii="Times New Roman" w:hAnsi="Times New Roman" w:cs="Times New Roman"/>
                <w:b/>
                <w:bCs/>
                <w:i w:val="0"/>
                <w:iCs w:val="0"/>
                <w:color w:val="000000"/>
                <w:sz w:val="20"/>
                <w:szCs w:val="20"/>
                <w:u w:val="none"/>
              </w:rPr>
            </w:pPr>
          </w:p>
        </w:tc>
        <w:tc>
          <w:tcPr>
            <w:tcW w:w="460" w:type="dxa"/>
            <w:tcBorders>
              <w:top w:val="single" w:color="000000" w:sz="2" w:space="0"/>
              <w:left w:val="single" w:color="000000" w:sz="2" w:space="0"/>
              <w:bottom w:val="single" w:color="000000" w:sz="2" w:space="0"/>
              <w:right w:val="single" w:color="000000" w:sz="2" w:space="0"/>
            </w:tcBorders>
            <w:noWrap/>
            <w:vAlign w:val="top"/>
          </w:tcPr>
          <w:p w14:paraId="34EC9337">
            <w:pPr>
              <w:jc w:val="both"/>
              <w:rPr>
                <w:rFonts w:hint="default" w:ascii="Times New Roman" w:hAnsi="Times New Roman" w:cs="Times New Roman"/>
                <w:b/>
                <w:bCs/>
                <w:i w:val="0"/>
                <w:iCs w:val="0"/>
                <w:color w:val="000000"/>
                <w:sz w:val="20"/>
                <w:szCs w:val="20"/>
                <w:u w:val="none"/>
              </w:rPr>
            </w:pPr>
          </w:p>
        </w:tc>
        <w:tc>
          <w:tcPr>
            <w:tcW w:w="800" w:type="dxa"/>
            <w:tcBorders>
              <w:top w:val="single" w:color="000000" w:sz="2" w:space="0"/>
              <w:left w:val="single" w:color="000000" w:sz="2" w:space="0"/>
              <w:bottom w:val="single" w:color="000000" w:sz="2" w:space="0"/>
              <w:right w:val="single" w:color="000000" w:sz="2" w:space="0"/>
            </w:tcBorders>
            <w:noWrap/>
            <w:vAlign w:val="top"/>
          </w:tcPr>
          <w:p w14:paraId="6E8B1322">
            <w:pPr>
              <w:jc w:val="both"/>
              <w:rPr>
                <w:rFonts w:hint="default" w:ascii="Times New Roman" w:hAnsi="Times New Roman" w:cs="Times New Roman"/>
                <w:b/>
                <w:bCs/>
                <w:i w:val="0"/>
                <w:iCs w:val="0"/>
                <w:color w:val="000000"/>
                <w:sz w:val="20"/>
                <w:szCs w:val="20"/>
                <w:u w:val="none"/>
              </w:rPr>
            </w:pPr>
          </w:p>
        </w:tc>
        <w:tc>
          <w:tcPr>
            <w:tcW w:w="580" w:type="dxa"/>
            <w:tcBorders>
              <w:top w:val="single" w:color="000000" w:sz="2" w:space="0"/>
              <w:left w:val="single" w:color="000000" w:sz="2" w:space="0"/>
              <w:bottom w:val="single" w:color="000000" w:sz="2" w:space="0"/>
              <w:right w:val="single" w:color="000000" w:sz="2" w:space="0"/>
            </w:tcBorders>
            <w:noWrap w:val="0"/>
            <w:vAlign w:val="top"/>
          </w:tcPr>
          <w:p w14:paraId="7DB26A9B">
            <w:pPr>
              <w:jc w:val="both"/>
              <w:rPr>
                <w:rFonts w:hint="default" w:ascii="Times New Roman" w:hAnsi="Times New Roman" w:cs="Times New Roman"/>
                <w:i w:val="0"/>
                <w:iCs w:val="0"/>
                <w:color w:val="000000"/>
                <w:sz w:val="20"/>
                <w:szCs w:val="20"/>
                <w:u w:val="none"/>
              </w:rPr>
            </w:pPr>
          </w:p>
        </w:tc>
        <w:tc>
          <w:tcPr>
            <w:tcW w:w="850" w:type="dxa"/>
            <w:tcBorders>
              <w:top w:val="single" w:color="000000" w:sz="2" w:space="0"/>
              <w:left w:val="single" w:color="000000" w:sz="2" w:space="0"/>
              <w:bottom w:val="single" w:color="000000" w:sz="2" w:space="0"/>
              <w:right w:val="nil"/>
            </w:tcBorders>
            <w:noWrap w:val="0"/>
            <w:vAlign w:val="top"/>
          </w:tcPr>
          <w:p w14:paraId="168F694A">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180,0</w:t>
            </w:r>
          </w:p>
        </w:tc>
        <w:tc>
          <w:tcPr>
            <w:tcW w:w="850" w:type="dxa"/>
            <w:tcBorders>
              <w:top w:val="single" w:color="000000" w:sz="2" w:space="0"/>
              <w:left w:val="single" w:color="000000" w:sz="2" w:space="0"/>
              <w:bottom w:val="single" w:color="000000" w:sz="2" w:space="0"/>
              <w:right w:val="nil"/>
            </w:tcBorders>
            <w:noWrap w:val="0"/>
            <w:vAlign w:val="top"/>
          </w:tcPr>
          <w:p w14:paraId="67378C94">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183,0</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7B9D228D">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135,3</w:t>
            </w:r>
          </w:p>
        </w:tc>
      </w:tr>
      <w:tr w14:paraId="55453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42D75808">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Непрограммные расходы главных распорядителей  средств местного бюджета</w:t>
            </w:r>
          </w:p>
        </w:tc>
        <w:tc>
          <w:tcPr>
            <w:tcW w:w="510" w:type="dxa"/>
            <w:tcBorders>
              <w:top w:val="single" w:color="000000" w:sz="2" w:space="0"/>
              <w:left w:val="single" w:color="000000" w:sz="2" w:space="0"/>
              <w:bottom w:val="single" w:color="000000" w:sz="2" w:space="0"/>
              <w:right w:val="single" w:color="000000" w:sz="2" w:space="0"/>
            </w:tcBorders>
            <w:noWrap/>
            <w:vAlign w:val="top"/>
          </w:tcPr>
          <w:p w14:paraId="54DC92E5">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10</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460E0F96">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01</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6BF21F7E">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89</w:t>
            </w:r>
          </w:p>
        </w:tc>
        <w:tc>
          <w:tcPr>
            <w:tcW w:w="340" w:type="dxa"/>
            <w:tcBorders>
              <w:top w:val="single" w:color="000000" w:sz="2" w:space="0"/>
              <w:left w:val="single" w:color="000000" w:sz="2" w:space="0"/>
              <w:bottom w:val="single" w:color="000000" w:sz="2" w:space="0"/>
              <w:right w:val="single" w:color="000000" w:sz="2" w:space="0"/>
            </w:tcBorders>
            <w:noWrap/>
            <w:vAlign w:val="top"/>
          </w:tcPr>
          <w:p w14:paraId="1B39E704">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0</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68ED9ABF">
            <w:pPr>
              <w:jc w:val="both"/>
              <w:rPr>
                <w:rFonts w:hint="default" w:ascii="Times New Roman" w:hAnsi="Times New Roman" w:cs="Times New Roman"/>
                <w:b/>
                <w:bCs/>
                <w:i/>
                <w:iCs/>
                <w:color w:val="000000"/>
                <w:sz w:val="20"/>
                <w:szCs w:val="20"/>
                <w:u w:val="none"/>
              </w:rPr>
            </w:pPr>
          </w:p>
        </w:tc>
        <w:tc>
          <w:tcPr>
            <w:tcW w:w="800" w:type="dxa"/>
            <w:tcBorders>
              <w:top w:val="single" w:color="000000" w:sz="2" w:space="0"/>
              <w:left w:val="single" w:color="000000" w:sz="2" w:space="0"/>
              <w:bottom w:val="single" w:color="000000" w:sz="2" w:space="0"/>
              <w:right w:val="single" w:color="000000" w:sz="2" w:space="0"/>
            </w:tcBorders>
            <w:noWrap/>
            <w:vAlign w:val="top"/>
          </w:tcPr>
          <w:p w14:paraId="675DBC42">
            <w:pPr>
              <w:jc w:val="both"/>
              <w:rPr>
                <w:rFonts w:hint="default" w:ascii="Times New Roman" w:hAnsi="Times New Roman" w:cs="Times New Roman"/>
                <w:b/>
                <w:bCs/>
                <w:i/>
                <w:iCs/>
                <w:color w:val="000000"/>
                <w:sz w:val="20"/>
                <w:szCs w:val="20"/>
                <w:u w:val="none"/>
              </w:rPr>
            </w:pPr>
          </w:p>
        </w:tc>
        <w:tc>
          <w:tcPr>
            <w:tcW w:w="580" w:type="dxa"/>
            <w:tcBorders>
              <w:top w:val="single" w:color="000000" w:sz="2" w:space="0"/>
              <w:left w:val="single" w:color="000000" w:sz="2" w:space="0"/>
              <w:bottom w:val="single" w:color="000000" w:sz="2" w:space="0"/>
              <w:right w:val="single" w:color="000000" w:sz="2" w:space="0"/>
            </w:tcBorders>
            <w:noWrap w:val="0"/>
            <w:vAlign w:val="top"/>
          </w:tcPr>
          <w:p w14:paraId="11CEA4B5">
            <w:pPr>
              <w:jc w:val="both"/>
              <w:rPr>
                <w:rFonts w:hint="default" w:ascii="Times New Roman" w:hAnsi="Times New Roman" w:cs="Times New Roman"/>
                <w:i/>
                <w:iCs/>
                <w:color w:val="000000"/>
                <w:sz w:val="20"/>
                <w:szCs w:val="20"/>
                <w:u w:val="none"/>
              </w:rPr>
            </w:pPr>
          </w:p>
        </w:tc>
        <w:tc>
          <w:tcPr>
            <w:tcW w:w="850" w:type="dxa"/>
            <w:tcBorders>
              <w:top w:val="single" w:color="000000" w:sz="2" w:space="0"/>
              <w:left w:val="single" w:color="000000" w:sz="2" w:space="0"/>
              <w:bottom w:val="single" w:color="000000" w:sz="2" w:space="0"/>
              <w:right w:val="nil"/>
            </w:tcBorders>
            <w:noWrap w:val="0"/>
            <w:vAlign w:val="top"/>
          </w:tcPr>
          <w:p w14:paraId="57F735E5">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180,0</w:t>
            </w:r>
          </w:p>
        </w:tc>
        <w:tc>
          <w:tcPr>
            <w:tcW w:w="850" w:type="dxa"/>
            <w:tcBorders>
              <w:top w:val="single" w:color="000000" w:sz="2" w:space="0"/>
              <w:left w:val="single" w:color="000000" w:sz="2" w:space="0"/>
              <w:bottom w:val="single" w:color="000000" w:sz="2" w:space="0"/>
              <w:right w:val="nil"/>
            </w:tcBorders>
            <w:noWrap w:val="0"/>
            <w:vAlign w:val="top"/>
          </w:tcPr>
          <w:p w14:paraId="00865763">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183,0</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17079625">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135,3</w:t>
            </w:r>
          </w:p>
        </w:tc>
      </w:tr>
      <w:tr w14:paraId="17199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2100434D">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Непрограммные расходы в рамках обеспечения деятельности главных распорядителей средств местного бюджета</w:t>
            </w:r>
          </w:p>
        </w:tc>
        <w:tc>
          <w:tcPr>
            <w:tcW w:w="510" w:type="dxa"/>
            <w:tcBorders>
              <w:top w:val="single" w:color="000000" w:sz="2" w:space="0"/>
              <w:left w:val="single" w:color="000000" w:sz="2" w:space="0"/>
              <w:bottom w:val="single" w:color="000000" w:sz="2" w:space="0"/>
              <w:right w:val="single" w:color="000000" w:sz="2" w:space="0"/>
            </w:tcBorders>
            <w:noWrap/>
            <w:vAlign w:val="top"/>
          </w:tcPr>
          <w:p w14:paraId="25447ED0">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10</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4AC559BB">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01</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2E894A1D">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89</w:t>
            </w:r>
          </w:p>
        </w:tc>
        <w:tc>
          <w:tcPr>
            <w:tcW w:w="340" w:type="dxa"/>
            <w:tcBorders>
              <w:top w:val="single" w:color="000000" w:sz="2" w:space="0"/>
              <w:left w:val="single" w:color="000000" w:sz="2" w:space="0"/>
              <w:bottom w:val="single" w:color="000000" w:sz="2" w:space="0"/>
              <w:right w:val="single" w:color="000000" w:sz="2" w:space="0"/>
            </w:tcBorders>
            <w:noWrap/>
            <w:vAlign w:val="top"/>
          </w:tcPr>
          <w:p w14:paraId="72169A8F">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1</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1A7E8082">
            <w:pPr>
              <w:jc w:val="both"/>
              <w:rPr>
                <w:rFonts w:hint="default" w:ascii="Times New Roman" w:hAnsi="Times New Roman" w:cs="Times New Roman"/>
                <w:b/>
                <w:bCs/>
                <w:i/>
                <w:iCs/>
                <w:color w:val="000000"/>
                <w:sz w:val="20"/>
                <w:szCs w:val="20"/>
                <w:u w:val="none"/>
              </w:rPr>
            </w:pPr>
          </w:p>
        </w:tc>
        <w:tc>
          <w:tcPr>
            <w:tcW w:w="800" w:type="dxa"/>
            <w:tcBorders>
              <w:top w:val="single" w:color="000000" w:sz="2" w:space="0"/>
              <w:left w:val="single" w:color="000000" w:sz="2" w:space="0"/>
              <w:bottom w:val="single" w:color="000000" w:sz="2" w:space="0"/>
              <w:right w:val="single" w:color="000000" w:sz="2" w:space="0"/>
            </w:tcBorders>
            <w:noWrap/>
            <w:vAlign w:val="top"/>
          </w:tcPr>
          <w:p w14:paraId="418413B9">
            <w:pPr>
              <w:jc w:val="both"/>
              <w:rPr>
                <w:rFonts w:hint="default" w:ascii="Times New Roman" w:hAnsi="Times New Roman" w:cs="Times New Roman"/>
                <w:b/>
                <w:bCs/>
                <w:i/>
                <w:iCs/>
                <w:color w:val="000000"/>
                <w:sz w:val="20"/>
                <w:szCs w:val="20"/>
                <w:u w:val="none"/>
              </w:rPr>
            </w:pPr>
          </w:p>
        </w:tc>
        <w:tc>
          <w:tcPr>
            <w:tcW w:w="580" w:type="dxa"/>
            <w:tcBorders>
              <w:top w:val="single" w:color="000000" w:sz="2" w:space="0"/>
              <w:left w:val="single" w:color="000000" w:sz="2" w:space="0"/>
              <w:bottom w:val="single" w:color="000000" w:sz="2" w:space="0"/>
              <w:right w:val="single" w:color="000000" w:sz="2" w:space="0"/>
            </w:tcBorders>
            <w:noWrap w:val="0"/>
            <w:vAlign w:val="top"/>
          </w:tcPr>
          <w:p w14:paraId="49B8828D">
            <w:pPr>
              <w:jc w:val="both"/>
              <w:rPr>
                <w:rFonts w:hint="default" w:ascii="Times New Roman" w:hAnsi="Times New Roman" w:cs="Times New Roman"/>
                <w:i/>
                <w:iCs/>
                <w:color w:val="000000"/>
                <w:sz w:val="20"/>
                <w:szCs w:val="20"/>
                <w:u w:val="none"/>
              </w:rPr>
            </w:pPr>
          </w:p>
        </w:tc>
        <w:tc>
          <w:tcPr>
            <w:tcW w:w="850" w:type="dxa"/>
            <w:tcBorders>
              <w:top w:val="single" w:color="000000" w:sz="2" w:space="0"/>
              <w:left w:val="single" w:color="000000" w:sz="2" w:space="0"/>
              <w:bottom w:val="single" w:color="000000" w:sz="2" w:space="0"/>
              <w:right w:val="nil"/>
            </w:tcBorders>
            <w:noWrap w:val="0"/>
            <w:vAlign w:val="top"/>
          </w:tcPr>
          <w:p w14:paraId="5D331552">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180,0</w:t>
            </w:r>
          </w:p>
        </w:tc>
        <w:tc>
          <w:tcPr>
            <w:tcW w:w="850" w:type="dxa"/>
            <w:tcBorders>
              <w:top w:val="single" w:color="000000" w:sz="2" w:space="0"/>
              <w:left w:val="single" w:color="000000" w:sz="2" w:space="0"/>
              <w:bottom w:val="single" w:color="000000" w:sz="2" w:space="0"/>
              <w:right w:val="nil"/>
            </w:tcBorders>
            <w:noWrap w:val="0"/>
            <w:vAlign w:val="top"/>
          </w:tcPr>
          <w:p w14:paraId="080EED78">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183,0</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7FB5E3FF">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135,3</w:t>
            </w:r>
          </w:p>
        </w:tc>
      </w:tr>
      <w:tr w14:paraId="568F7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3DE2E690">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Доплаты к пенсиям муниципальных служащих Республики Мордовия</w:t>
            </w:r>
          </w:p>
        </w:tc>
        <w:tc>
          <w:tcPr>
            <w:tcW w:w="510" w:type="dxa"/>
            <w:tcBorders>
              <w:top w:val="single" w:color="000000" w:sz="2" w:space="0"/>
              <w:left w:val="single" w:color="000000" w:sz="2" w:space="0"/>
              <w:bottom w:val="single" w:color="000000" w:sz="2" w:space="0"/>
              <w:right w:val="single" w:color="000000" w:sz="2" w:space="0"/>
            </w:tcBorders>
            <w:noWrap/>
            <w:vAlign w:val="top"/>
          </w:tcPr>
          <w:p w14:paraId="7CADC76C">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10</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47ED5C24">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01</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561EA753">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89</w:t>
            </w:r>
          </w:p>
        </w:tc>
        <w:tc>
          <w:tcPr>
            <w:tcW w:w="340" w:type="dxa"/>
            <w:tcBorders>
              <w:top w:val="single" w:color="000000" w:sz="2" w:space="0"/>
              <w:left w:val="single" w:color="000000" w:sz="2" w:space="0"/>
              <w:bottom w:val="single" w:color="000000" w:sz="2" w:space="0"/>
              <w:right w:val="single" w:color="000000" w:sz="2" w:space="0"/>
            </w:tcBorders>
            <w:noWrap/>
            <w:vAlign w:val="top"/>
          </w:tcPr>
          <w:p w14:paraId="22E0A111">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2C9C9374">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00</w:t>
            </w:r>
          </w:p>
        </w:tc>
        <w:tc>
          <w:tcPr>
            <w:tcW w:w="800" w:type="dxa"/>
            <w:tcBorders>
              <w:top w:val="single" w:color="000000" w:sz="2" w:space="0"/>
              <w:left w:val="single" w:color="000000" w:sz="2" w:space="0"/>
              <w:bottom w:val="single" w:color="000000" w:sz="2" w:space="0"/>
              <w:right w:val="single" w:color="000000" w:sz="2" w:space="0"/>
            </w:tcBorders>
            <w:noWrap/>
            <w:vAlign w:val="top"/>
          </w:tcPr>
          <w:p w14:paraId="49371B34">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03010</w:t>
            </w:r>
          </w:p>
        </w:tc>
        <w:tc>
          <w:tcPr>
            <w:tcW w:w="580" w:type="dxa"/>
            <w:tcBorders>
              <w:top w:val="single" w:color="000000" w:sz="2" w:space="0"/>
              <w:left w:val="single" w:color="000000" w:sz="2" w:space="0"/>
              <w:bottom w:val="single" w:color="000000" w:sz="2" w:space="0"/>
              <w:right w:val="single" w:color="000000" w:sz="2" w:space="0"/>
            </w:tcBorders>
            <w:noWrap w:val="0"/>
            <w:vAlign w:val="top"/>
          </w:tcPr>
          <w:p w14:paraId="3B366BAF">
            <w:pPr>
              <w:jc w:val="both"/>
              <w:rPr>
                <w:rFonts w:hint="default" w:ascii="Times New Roman" w:hAnsi="Times New Roman" w:cs="Times New Roman"/>
                <w:i/>
                <w:iCs/>
                <w:color w:val="000000"/>
                <w:sz w:val="20"/>
                <w:szCs w:val="20"/>
                <w:u w:val="none"/>
              </w:rPr>
            </w:pPr>
          </w:p>
        </w:tc>
        <w:tc>
          <w:tcPr>
            <w:tcW w:w="850" w:type="dxa"/>
            <w:tcBorders>
              <w:top w:val="single" w:color="000000" w:sz="2" w:space="0"/>
              <w:left w:val="single" w:color="000000" w:sz="2" w:space="0"/>
              <w:bottom w:val="single" w:color="000000" w:sz="2" w:space="0"/>
              <w:right w:val="nil"/>
            </w:tcBorders>
            <w:noWrap w:val="0"/>
            <w:vAlign w:val="top"/>
          </w:tcPr>
          <w:p w14:paraId="0D3DBD34">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180,0</w:t>
            </w:r>
          </w:p>
        </w:tc>
        <w:tc>
          <w:tcPr>
            <w:tcW w:w="850" w:type="dxa"/>
            <w:tcBorders>
              <w:top w:val="single" w:color="000000" w:sz="2" w:space="0"/>
              <w:left w:val="single" w:color="000000" w:sz="2" w:space="0"/>
              <w:bottom w:val="single" w:color="000000" w:sz="2" w:space="0"/>
              <w:right w:val="nil"/>
            </w:tcBorders>
            <w:noWrap w:val="0"/>
            <w:vAlign w:val="top"/>
          </w:tcPr>
          <w:p w14:paraId="0EBE9BF9">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183,0</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78E0D4E3">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135,3</w:t>
            </w:r>
          </w:p>
        </w:tc>
      </w:tr>
      <w:tr w14:paraId="4E336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413E2EDD">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Социальное обеспечение и иные выплаты населению</w:t>
            </w:r>
          </w:p>
        </w:tc>
        <w:tc>
          <w:tcPr>
            <w:tcW w:w="510" w:type="dxa"/>
            <w:tcBorders>
              <w:top w:val="single" w:color="000000" w:sz="2" w:space="0"/>
              <w:left w:val="single" w:color="000000" w:sz="2" w:space="0"/>
              <w:bottom w:val="single" w:color="000000" w:sz="2" w:space="0"/>
              <w:right w:val="single" w:color="000000" w:sz="2" w:space="0"/>
            </w:tcBorders>
            <w:noWrap/>
            <w:vAlign w:val="top"/>
          </w:tcPr>
          <w:p w14:paraId="6C149F3B">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10</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2ADB8DE6">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01</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3CA23C5D">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89</w:t>
            </w:r>
          </w:p>
        </w:tc>
        <w:tc>
          <w:tcPr>
            <w:tcW w:w="340" w:type="dxa"/>
            <w:tcBorders>
              <w:top w:val="single" w:color="000000" w:sz="2" w:space="0"/>
              <w:left w:val="single" w:color="000000" w:sz="2" w:space="0"/>
              <w:bottom w:val="single" w:color="000000" w:sz="2" w:space="0"/>
              <w:right w:val="single" w:color="000000" w:sz="2" w:space="0"/>
            </w:tcBorders>
            <w:noWrap/>
            <w:vAlign w:val="top"/>
          </w:tcPr>
          <w:p w14:paraId="1C00B356">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3C8853D0">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00</w:t>
            </w:r>
          </w:p>
        </w:tc>
        <w:tc>
          <w:tcPr>
            <w:tcW w:w="800" w:type="dxa"/>
            <w:tcBorders>
              <w:top w:val="single" w:color="000000" w:sz="2" w:space="0"/>
              <w:left w:val="single" w:color="000000" w:sz="2" w:space="0"/>
              <w:bottom w:val="single" w:color="000000" w:sz="2" w:space="0"/>
              <w:right w:val="single" w:color="000000" w:sz="2" w:space="0"/>
            </w:tcBorders>
            <w:noWrap/>
            <w:vAlign w:val="top"/>
          </w:tcPr>
          <w:p w14:paraId="7FB702F9">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03010</w:t>
            </w:r>
          </w:p>
        </w:tc>
        <w:tc>
          <w:tcPr>
            <w:tcW w:w="580" w:type="dxa"/>
            <w:tcBorders>
              <w:top w:val="single" w:color="000000" w:sz="2" w:space="0"/>
              <w:left w:val="single" w:color="000000" w:sz="2" w:space="0"/>
              <w:bottom w:val="single" w:color="000000" w:sz="2" w:space="0"/>
              <w:right w:val="single" w:color="000000" w:sz="2" w:space="0"/>
            </w:tcBorders>
            <w:noWrap w:val="0"/>
            <w:vAlign w:val="top"/>
          </w:tcPr>
          <w:p w14:paraId="5A0C99BB">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300</w:t>
            </w:r>
          </w:p>
        </w:tc>
        <w:tc>
          <w:tcPr>
            <w:tcW w:w="850" w:type="dxa"/>
            <w:tcBorders>
              <w:top w:val="single" w:color="000000" w:sz="2" w:space="0"/>
              <w:left w:val="single" w:color="000000" w:sz="2" w:space="0"/>
              <w:bottom w:val="single" w:color="000000" w:sz="2" w:space="0"/>
              <w:right w:val="nil"/>
            </w:tcBorders>
            <w:noWrap w:val="0"/>
            <w:vAlign w:val="top"/>
          </w:tcPr>
          <w:p w14:paraId="4F837746">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180,0</w:t>
            </w:r>
          </w:p>
        </w:tc>
        <w:tc>
          <w:tcPr>
            <w:tcW w:w="850" w:type="dxa"/>
            <w:tcBorders>
              <w:top w:val="single" w:color="000000" w:sz="2" w:space="0"/>
              <w:left w:val="single" w:color="000000" w:sz="2" w:space="0"/>
              <w:bottom w:val="single" w:color="000000" w:sz="2" w:space="0"/>
              <w:right w:val="nil"/>
            </w:tcBorders>
            <w:noWrap w:val="0"/>
            <w:vAlign w:val="top"/>
          </w:tcPr>
          <w:p w14:paraId="6780FF5D">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183,0</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1C5F90CE">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135,3</w:t>
            </w:r>
          </w:p>
        </w:tc>
      </w:tr>
      <w:tr w14:paraId="77EFAE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6F39B5FD">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Публичные нормативные социальные выплаты гражданам</w:t>
            </w:r>
          </w:p>
        </w:tc>
        <w:tc>
          <w:tcPr>
            <w:tcW w:w="510" w:type="dxa"/>
            <w:tcBorders>
              <w:top w:val="single" w:color="000000" w:sz="2" w:space="0"/>
              <w:left w:val="single" w:color="000000" w:sz="2" w:space="0"/>
              <w:bottom w:val="single" w:color="000000" w:sz="2" w:space="0"/>
              <w:right w:val="single" w:color="000000" w:sz="2" w:space="0"/>
            </w:tcBorders>
            <w:noWrap/>
            <w:vAlign w:val="top"/>
          </w:tcPr>
          <w:p w14:paraId="567995E4">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10</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389707D5">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01</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3014F09D">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89</w:t>
            </w:r>
          </w:p>
        </w:tc>
        <w:tc>
          <w:tcPr>
            <w:tcW w:w="340" w:type="dxa"/>
            <w:tcBorders>
              <w:top w:val="single" w:color="000000" w:sz="2" w:space="0"/>
              <w:left w:val="single" w:color="000000" w:sz="2" w:space="0"/>
              <w:bottom w:val="single" w:color="000000" w:sz="2" w:space="0"/>
              <w:right w:val="single" w:color="000000" w:sz="2" w:space="0"/>
            </w:tcBorders>
            <w:noWrap/>
            <w:vAlign w:val="top"/>
          </w:tcPr>
          <w:p w14:paraId="4AE85B6D">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53799171">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00</w:t>
            </w:r>
          </w:p>
        </w:tc>
        <w:tc>
          <w:tcPr>
            <w:tcW w:w="800" w:type="dxa"/>
            <w:tcBorders>
              <w:top w:val="single" w:color="000000" w:sz="2" w:space="0"/>
              <w:left w:val="single" w:color="000000" w:sz="2" w:space="0"/>
              <w:bottom w:val="single" w:color="000000" w:sz="2" w:space="0"/>
              <w:right w:val="single" w:color="000000" w:sz="2" w:space="0"/>
            </w:tcBorders>
            <w:noWrap/>
            <w:vAlign w:val="top"/>
          </w:tcPr>
          <w:p w14:paraId="6A060867">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03010</w:t>
            </w:r>
          </w:p>
        </w:tc>
        <w:tc>
          <w:tcPr>
            <w:tcW w:w="580" w:type="dxa"/>
            <w:tcBorders>
              <w:top w:val="single" w:color="000000" w:sz="2" w:space="0"/>
              <w:left w:val="single" w:color="000000" w:sz="2" w:space="0"/>
              <w:bottom w:val="single" w:color="000000" w:sz="2" w:space="0"/>
              <w:right w:val="single" w:color="000000" w:sz="2" w:space="0"/>
            </w:tcBorders>
            <w:noWrap w:val="0"/>
            <w:vAlign w:val="top"/>
          </w:tcPr>
          <w:p w14:paraId="776ABC46">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310</w:t>
            </w:r>
          </w:p>
        </w:tc>
        <w:tc>
          <w:tcPr>
            <w:tcW w:w="850" w:type="dxa"/>
            <w:tcBorders>
              <w:top w:val="single" w:color="000000" w:sz="2" w:space="0"/>
              <w:left w:val="single" w:color="000000" w:sz="2" w:space="0"/>
              <w:bottom w:val="single" w:color="000000" w:sz="2" w:space="0"/>
              <w:right w:val="nil"/>
            </w:tcBorders>
            <w:noWrap w:val="0"/>
            <w:vAlign w:val="top"/>
          </w:tcPr>
          <w:p w14:paraId="1016418D">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180,0</w:t>
            </w:r>
          </w:p>
        </w:tc>
        <w:tc>
          <w:tcPr>
            <w:tcW w:w="850" w:type="dxa"/>
            <w:tcBorders>
              <w:top w:val="single" w:color="000000" w:sz="2" w:space="0"/>
              <w:left w:val="single" w:color="000000" w:sz="2" w:space="0"/>
              <w:bottom w:val="single" w:color="000000" w:sz="2" w:space="0"/>
              <w:right w:val="nil"/>
            </w:tcBorders>
            <w:noWrap w:val="0"/>
            <w:vAlign w:val="top"/>
          </w:tcPr>
          <w:p w14:paraId="34A875F7">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183,0</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2EE3D9BD">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135,3</w:t>
            </w:r>
          </w:p>
        </w:tc>
      </w:tr>
      <w:tr w14:paraId="2C544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4425FF8C">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Обслуживание государственного ( муниципального) долга</w:t>
            </w:r>
          </w:p>
        </w:tc>
        <w:tc>
          <w:tcPr>
            <w:tcW w:w="510" w:type="dxa"/>
            <w:tcBorders>
              <w:top w:val="single" w:color="000000" w:sz="2" w:space="0"/>
              <w:left w:val="single" w:color="000000" w:sz="2" w:space="0"/>
              <w:bottom w:val="single" w:color="000000" w:sz="2" w:space="0"/>
              <w:right w:val="single" w:color="000000" w:sz="2" w:space="0"/>
            </w:tcBorders>
            <w:noWrap/>
            <w:vAlign w:val="top"/>
          </w:tcPr>
          <w:p w14:paraId="3777EF64">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13</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7457AB40">
            <w:pPr>
              <w:jc w:val="both"/>
              <w:rPr>
                <w:rFonts w:hint="default" w:ascii="Times New Roman" w:hAnsi="Times New Roman" w:cs="Times New Roman"/>
                <w:b/>
                <w:bCs/>
                <w:i w:val="0"/>
                <w:iCs w:val="0"/>
                <w:color w:val="000000"/>
                <w:sz w:val="20"/>
                <w:szCs w:val="20"/>
                <w:u w:val="none"/>
              </w:rPr>
            </w:pPr>
          </w:p>
        </w:tc>
        <w:tc>
          <w:tcPr>
            <w:tcW w:w="490" w:type="dxa"/>
            <w:tcBorders>
              <w:top w:val="single" w:color="000000" w:sz="2" w:space="0"/>
              <w:left w:val="single" w:color="000000" w:sz="2" w:space="0"/>
              <w:bottom w:val="single" w:color="000000" w:sz="2" w:space="0"/>
              <w:right w:val="single" w:color="000000" w:sz="2" w:space="0"/>
            </w:tcBorders>
            <w:noWrap/>
            <w:vAlign w:val="top"/>
          </w:tcPr>
          <w:p w14:paraId="49956405">
            <w:pPr>
              <w:jc w:val="both"/>
              <w:rPr>
                <w:rFonts w:hint="default" w:ascii="Times New Roman" w:hAnsi="Times New Roman" w:cs="Times New Roman"/>
                <w:b/>
                <w:bCs/>
                <w:i w:val="0"/>
                <w:iCs w:val="0"/>
                <w:color w:val="000000"/>
                <w:sz w:val="20"/>
                <w:szCs w:val="20"/>
                <w:u w:val="none"/>
              </w:rPr>
            </w:pPr>
          </w:p>
        </w:tc>
        <w:tc>
          <w:tcPr>
            <w:tcW w:w="340" w:type="dxa"/>
            <w:tcBorders>
              <w:top w:val="single" w:color="000000" w:sz="2" w:space="0"/>
              <w:left w:val="single" w:color="000000" w:sz="2" w:space="0"/>
              <w:bottom w:val="single" w:color="000000" w:sz="2" w:space="0"/>
              <w:right w:val="single" w:color="000000" w:sz="2" w:space="0"/>
            </w:tcBorders>
            <w:noWrap/>
            <w:vAlign w:val="top"/>
          </w:tcPr>
          <w:p w14:paraId="6B61CDC8">
            <w:pPr>
              <w:jc w:val="both"/>
              <w:rPr>
                <w:rFonts w:hint="default" w:ascii="Times New Roman" w:hAnsi="Times New Roman" w:cs="Times New Roman"/>
                <w:b/>
                <w:bCs/>
                <w:i w:val="0"/>
                <w:iCs w:val="0"/>
                <w:color w:val="000000"/>
                <w:sz w:val="20"/>
                <w:szCs w:val="20"/>
                <w:u w:val="none"/>
              </w:rPr>
            </w:pPr>
          </w:p>
        </w:tc>
        <w:tc>
          <w:tcPr>
            <w:tcW w:w="460" w:type="dxa"/>
            <w:tcBorders>
              <w:top w:val="single" w:color="000000" w:sz="2" w:space="0"/>
              <w:left w:val="single" w:color="000000" w:sz="2" w:space="0"/>
              <w:bottom w:val="single" w:color="000000" w:sz="2" w:space="0"/>
              <w:right w:val="single" w:color="000000" w:sz="2" w:space="0"/>
            </w:tcBorders>
            <w:noWrap/>
            <w:vAlign w:val="top"/>
          </w:tcPr>
          <w:p w14:paraId="453592A4">
            <w:pPr>
              <w:jc w:val="both"/>
              <w:rPr>
                <w:rFonts w:hint="default" w:ascii="Times New Roman" w:hAnsi="Times New Roman" w:cs="Times New Roman"/>
                <w:b/>
                <w:bCs/>
                <w:i w:val="0"/>
                <w:iCs w:val="0"/>
                <w:color w:val="000000"/>
                <w:sz w:val="20"/>
                <w:szCs w:val="20"/>
                <w:u w:val="none"/>
              </w:rPr>
            </w:pPr>
          </w:p>
        </w:tc>
        <w:tc>
          <w:tcPr>
            <w:tcW w:w="800" w:type="dxa"/>
            <w:tcBorders>
              <w:top w:val="single" w:color="000000" w:sz="2" w:space="0"/>
              <w:left w:val="single" w:color="000000" w:sz="2" w:space="0"/>
              <w:bottom w:val="single" w:color="000000" w:sz="2" w:space="0"/>
              <w:right w:val="single" w:color="000000" w:sz="2" w:space="0"/>
            </w:tcBorders>
            <w:noWrap/>
            <w:vAlign w:val="top"/>
          </w:tcPr>
          <w:p w14:paraId="1EC304EB">
            <w:pPr>
              <w:jc w:val="both"/>
              <w:rPr>
                <w:rFonts w:hint="default" w:ascii="Times New Roman" w:hAnsi="Times New Roman" w:cs="Times New Roman"/>
                <w:b/>
                <w:bCs/>
                <w:i w:val="0"/>
                <w:iCs w:val="0"/>
                <w:color w:val="000000"/>
                <w:sz w:val="20"/>
                <w:szCs w:val="20"/>
                <w:u w:val="none"/>
              </w:rPr>
            </w:pPr>
          </w:p>
        </w:tc>
        <w:tc>
          <w:tcPr>
            <w:tcW w:w="580" w:type="dxa"/>
            <w:tcBorders>
              <w:top w:val="single" w:color="000000" w:sz="2" w:space="0"/>
              <w:left w:val="single" w:color="000000" w:sz="2" w:space="0"/>
              <w:bottom w:val="single" w:color="000000" w:sz="2" w:space="0"/>
              <w:right w:val="single" w:color="000000" w:sz="2" w:space="0"/>
            </w:tcBorders>
            <w:noWrap w:val="0"/>
            <w:vAlign w:val="top"/>
          </w:tcPr>
          <w:p w14:paraId="31C13EBC">
            <w:pPr>
              <w:jc w:val="both"/>
              <w:rPr>
                <w:rFonts w:hint="default" w:ascii="Times New Roman" w:hAnsi="Times New Roman" w:cs="Times New Roman"/>
                <w:b/>
                <w:bCs/>
                <w:i w:val="0"/>
                <w:iCs w:val="0"/>
                <w:color w:val="000000"/>
                <w:sz w:val="20"/>
                <w:szCs w:val="20"/>
                <w:u w:val="none"/>
              </w:rPr>
            </w:pPr>
          </w:p>
        </w:tc>
        <w:tc>
          <w:tcPr>
            <w:tcW w:w="850" w:type="dxa"/>
            <w:tcBorders>
              <w:top w:val="single" w:color="000000" w:sz="2" w:space="0"/>
              <w:left w:val="single" w:color="000000" w:sz="2" w:space="0"/>
              <w:bottom w:val="single" w:color="000000" w:sz="2" w:space="0"/>
              <w:right w:val="nil"/>
            </w:tcBorders>
            <w:noWrap w:val="0"/>
            <w:vAlign w:val="top"/>
          </w:tcPr>
          <w:p w14:paraId="0D4B6FBC">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1,0</w:t>
            </w:r>
          </w:p>
        </w:tc>
        <w:tc>
          <w:tcPr>
            <w:tcW w:w="850" w:type="dxa"/>
            <w:tcBorders>
              <w:top w:val="single" w:color="000000" w:sz="2" w:space="0"/>
              <w:left w:val="single" w:color="000000" w:sz="2" w:space="0"/>
              <w:bottom w:val="single" w:color="000000" w:sz="2" w:space="0"/>
              <w:right w:val="nil"/>
            </w:tcBorders>
            <w:noWrap w:val="0"/>
            <w:vAlign w:val="top"/>
          </w:tcPr>
          <w:p w14:paraId="524EC0A7">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1,0</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2AE0B6D7">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1,0</w:t>
            </w:r>
          </w:p>
        </w:tc>
      </w:tr>
      <w:tr w14:paraId="19E0D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5FE858B7">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Обслуживание государственного (муниципального) внутреннего долга</w:t>
            </w:r>
          </w:p>
        </w:tc>
        <w:tc>
          <w:tcPr>
            <w:tcW w:w="510" w:type="dxa"/>
            <w:tcBorders>
              <w:top w:val="single" w:color="000000" w:sz="2" w:space="0"/>
              <w:left w:val="single" w:color="000000" w:sz="2" w:space="0"/>
              <w:bottom w:val="single" w:color="000000" w:sz="2" w:space="0"/>
              <w:right w:val="single" w:color="000000" w:sz="2" w:space="0"/>
            </w:tcBorders>
            <w:noWrap/>
            <w:vAlign w:val="top"/>
          </w:tcPr>
          <w:p w14:paraId="46FA894E">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13</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3BB976E9">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01</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299DF557">
            <w:pPr>
              <w:jc w:val="both"/>
              <w:rPr>
                <w:rFonts w:hint="default" w:ascii="Times New Roman" w:hAnsi="Times New Roman" w:cs="Times New Roman"/>
                <w:b/>
                <w:bCs/>
                <w:i w:val="0"/>
                <w:iCs w:val="0"/>
                <w:color w:val="000000"/>
                <w:sz w:val="20"/>
                <w:szCs w:val="20"/>
                <w:u w:val="none"/>
              </w:rPr>
            </w:pPr>
          </w:p>
        </w:tc>
        <w:tc>
          <w:tcPr>
            <w:tcW w:w="340" w:type="dxa"/>
            <w:tcBorders>
              <w:top w:val="single" w:color="000000" w:sz="2" w:space="0"/>
              <w:left w:val="single" w:color="000000" w:sz="2" w:space="0"/>
              <w:bottom w:val="single" w:color="000000" w:sz="2" w:space="0"/>
              <w:right w:val="single" w:color="000000" w:sz="2" w:space="0"/>
            </w:tcBorders>
            <w:noWrap/>
            <w:vAlign w:val="top"/>
          </w:tcPr>
          <w:p w14:paraId="4195144F">
            <w:pPr>
              <w:jc w:val="both"/>
              <w:rPr>
                <w:rFonts w:hint="default" w:ascii="Times New Roman" w:hAnsi="Times New Roman" w:cs="Times New Roman"/>
                <w:b/>
                <w:bCs/>
                <w:i w:val="0"/>
                <w:iCs w:val="0"/>
                <w:color w:val="000000"/>
                <w:sz w:val="20"/>
                <w:szCs w:val="20"/>
                <w:u w:val="none"/>
              </w:rPr>
            </w:pPr>
          </w:p>
        </w:tc>
        <w:tc>
          <w:tcPr>
            <w:tcW w:w="460" w:type="dxa"/>
            <w:tcBorders>
              <w:top w:val="single" w:color="000000" w:sz="2" w:space="0"/>
              <w:left w:val="single" w:color="000000" w:sz="2" w:space="0"/>
              <w:bottom w:val="single" w:color="000000" w:sz="2" w:space="0"/>
              <w:right w:val="single" w:color="000000" w:sz="2" w:space="0"/>
            </w:tcBorders>
            <w:noWrap/>
            <w:vAlign w:val="top"/>
          </w:tcPr>
          <w:p w14:paraId="4A37BFAE">
            <w:pPr>
              <w:jc w:val="both"/>
              <w:rPr>
                <w:rFonts w:hint="default" w:ascii="Times New Roman" w:hAnsi="Times New Roman" w:cs="Times New Roman"/>
                <w:b/>
                <w:bCs/>
                <w:i w:val="0"/>
                <w:iCs w:val="0"/>
                <w:color w:val="000000"/>
                <w:sz w:val="20"/>
                <w:szCs w:val="20"/>
                <w:u w:val="none"/>
              </w:rPr>
            </w:pPr>
          </w:p>
        </w:tc>
        <w:tc>
          <w:tcPr>
            <w:tcW w:w="800" w:type="dxa"/>
            <w:tcBorders>
              <w:top w:val="single" w:color="000000" w:sz="2" w:space="0"/>
              <w:left w:val="single" w:color="000000" w:sz="2" w:space="0"/>
              <w:bottom w:val="single" w:color="000000" w:sz="2" w:space="0"/>
              <w:right w:val="single" w:color="000000" w:sz="2" w:space="0"/>
            </w:tcBorders>
            <w:noWrap/>
            <w:vAlign w:val="top"/>
          </w:tcPr>
          <w:p w14:paraId="1101EA2B">
            <w:pPr>
              <w:jc w:val="both"/>
              <w:rPr>
                <w:rFonts w:hint="default" w:ascii="Times New Roman" w:hAnsi="Times New Roman" w:cs="Times New Roman"/>
                <w:b/>
                <w:bCs/>
                <w:i w:val="0"/>
                <w:iCs w:val="0"/>
                <w:color w:val="000000"/>
                <w:sz w:val="20"/>
                <w:szCs w:val="20"/>
                <w:u w:val="none"/>
              </w:rPr>
            </w:pPr>
          </w:p>
        </w:tc>
        <w:tc>
          <w:tcPr>
            <w:tcW w:w="580" w:type="dxa"/>
            <w:tcBorders>
              <w:top w:val="single" w:color="000000" w:sz="2" w:space="0"/>
              <w:left w:val="single" w:color="000000" w:sz="2" w:space="0"/>
              <w:bottom w:val="single" w:color="000000" w:sz="2" w:space="0"/>
              <w:right w:val="single" w:color="000000" w:sz="2" w:space="0"/>
            </w:tcBorders>
            <w:noWrap w:val="0"/>
            <w:vAlign w:val="top"/>
          </w:tcPr>
          <w:p w14:paraId="58070289">
            <w:pPr>
              <w:jc w:val="both"/>
              <w:rPr>
                <w:rFonts w:hint="default" w:ascii="Times New Roman" w:hAnsi="Times New Roman" w:cs="Times New Roman"/>
                <w:i w:val="0"/>
                <w:iCs w:val="0"/>
                <w:color w:val="000000"/>
                <w:sz w:val="20"/>
                <w:szCs w:val="20"/>
                <w:u w:val="none"/>
              </w:rPr>
            </w:pPr>
          </w:p>
        </w:tc>
        <w:tc>
          <w:tcPr>
            <w:tcW w:w="850" w:type="dxa"/>
            <w:tcBorders>
              <w:top w:val="single" w:color="000000" w:sz="2" w:space="0"/>
              <w:left w:val="single" w:color="000000" w:sz="2" w:space="0"/>
              <w:bottom w:val="single" w:color="000000" w:sz="2" w:space="0"/>
              <w:right w:val="nil"/>
            </w:tcBorders>
            <w:noWrap w:val="0"/>
            <w:vAlign w:val="top"/>
          </w:tcPr>
          <w:p w14:paraId="17DD02AE">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1,0</w:t>
            </w:r>
          </w:p>
        </w:tc>
        <w:tc>
          <w:tcPr>
            <w:tcW w:w="850" w:type="dxa"/>
            <w:tcBorders>
              <w:top w:val="single" w:color="000000" w:sz="2" w:space="0"/>
              <w:left w:val="single" w:color="000000" w:sz="2" w:space="0"/>
              <w:bottom w:val="single" w:color="000000" w:sz="2" w:space="0"/>
              <w:right w:val="nil"/>
            </w:tcBorders>
            <w:noWrap w:val="0"/>
            <w:vAlign w:val="top"/>
          </w:tcPr>
          <w:p w14:paraId="09A67E78">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1,0</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6C386308">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1,0</w:t>
            </w:r>
          </w:p>
        </w:tc>
      </w:tr>
      <w:tr w14:paraId="06BD3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4324A93D">
            <w:pPr>
              <w:keepNext w:val="0"/>
              <w:keepLines w:val="0"/>
              <w:widowControl/>
              <w:suppressLineNumbers w:val="0"/>
              <w:jc w:val="both"/>
              <w:textAlignment w:val="top"/>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Непрограммные расходы главных распорядителей  средств местного бюджета</w:t>
            </w:r>
          </w:p>
        </w:tc>
        <w:tc>
          <w:tcPr>
            <w:tcW w:w="510" w:type="dxa"/>
            <w:tcBorders>
              <w:top w:val="single" w:color="000000" w:sz="2" w:space="0"/>
              <w:left w:val="single" w:color="000000" w:sz="2" w:space="0"/>
              <w:bottom w:val="single" w:color="000000" w:sz="2" w:space="0"/>
              <w:right w:val="single" w:color="000000" w:sz="2" w:space="0"/>
            </w:tcBorders>
            <w:noWrap/>
            <w:vAlign w:val="top"/>
          </w:tcPr>
          <w:p w14:paraId="732C51D0">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13</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1806D598">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01</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1A3A1F39">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89</w:t>
            </w:r>
          </w:p>
        </w:tc>
        <w:tc>
          <w:tcPr>
            <w:tcW w:w="340" w:type="dxa"/>
            <w:tcBorders>
              <w:top w:val="single" w:color="000000" w:sz="2" w:space="0"/>
              <w:left w:val="single" w:color="000000" w:sz="2" w:space="0"/>
              <w:bottom w:val="single" w:color="000000" w:sz="2" w:space="0"/>
              <w:right w:val="single" w:color="000000" w:sz="2" w:space="0"/>
            </w:tcBorders>
            <w:noWrap/>
            <w:vAlign w:val="top"/>
          </w:tcPr>
          <w:p w14:paraId="6DAAB54C">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0</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01094767">
            <w:pPr>
              <w:jc w:val="both"/>
              <w:rPr>
                <w:rFonts w:hint="default" w:ascii="Times New Roman" w:hAnsi="Times New Roman" w:cs="Times New Roman"/>
                <w:b/>
                <w:bCs/>
                <w:i/>
                <w:iCs/>
                <w:color w:val="000000"/>
                <w:sz w:val="20"/>
                <w:szCs w:val="20"/>
                <w:u w:val="none"/>
              </w:rPr>
            </w:pPr>
          </w:p>
        </w:tc>
        <w:tc>
          <w:tcPr>
            <w:tcW w:w="800" w:type="dxa"/>
            <w:tcBorders>
              <w:top w:val="single" w:color="000000" w:sz="2" w:space="0"/>
              <w:left w:val="single" w:color="000000" w:sz="2" w:space="0"/>
              <w:bottom w:val="single" w:color="000000" w:sz="2" w:space="0"/>
              <w:right w:val="single" w:color="000000" w:sz="2" w:space="0"/>
            </w:tcBorders>
            <w:noWrap/>
            <w:vAlign w:val="top"/>
          </w:tcPr>
          <w:p w14:paraId="533D4F12">
            <w:pPr>
              <w:jc w:val="both"/>
              <w:rPr>
                <w:rFonts w:hint="default" w:ascii="Times New Roman" w:hAnsi="Times New Roman" w:cs="Times New Roman"/>
                <w:b/>
                <w:bCs/>
                <w:i/>
                <w:iCs/>
                <w:color w:val="000000"/>
                <w:sz w:val="20"/>
                <w:szCs w:val="20"/>
                <w:u w:val="none"/>
              </w:rPr>
            </w:pPr>
          </w:p>
        </w:tc>
        <w:tc>
          <w:tcPr>
            <w:tcW w:w="580" w:type="dxa"/>
            <w:tcBorders>
              <w:top w:val="single" w:color="000000" w:sz="2" w:space="0"/>
              <w:left w:val="single" w:color="000000" w:sz="2" w:space="0"/>
              <w:bottom w:val="single" w:color="000000" w:sz="2" w:space="0"/>
              <w:right w:val="single" w:color="000000" w:sz="2" w:space="0"/>
            </w:tcBorders>
            <w:noWrap/>
            <w:vAlign w:val="top"/>
          </w:tcPr>
          <w:p w14:paraId="55B0F810">
            <w:pPr>
              <w:jc w:val="both"/>
              <w:rPr>
                <w:rFonts w:hint="default" w:ascii="Times New Roman" w:hAnsi="Times New Roman" w:cs="Times New Roman"/>
                <w:b/>
                <w:bCs/>
                <w:i/>
                <w:iCs/>
                <w:color w:val="000000"/>
                <w:sz w:val="20"/>
                <w:szCs w:val="20"/>
                <w:u w:val="none"/>
              </w:rPr>
            </w:pPr>
          </w:p>
        </w:tc>
        <w:tc>
          <w:tcPr>
            <w:tcW w:w="850" w:type="dxa"/>
            <w:tcBorders>
              <w:top w:val="single" w:color="000000" w:sz="2" w:space="0"/>
              <w:left w:val="single" w:color="000000" w:sz="2" w:space="0"/>
              <w:bottom w:val="single" w:color="000000" w:sz="2" w:space="0"/>
              <w:right w:val="nil"/>
            </w:tcBorders>
            <w:noWrap/>
            <w:vAlign w:val="top"/>
          </w:tcPr>
          <w:p w14:paraId="22C75E65">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1,0</w:t>
            </w:r>
          </w:p>
        </w:tc>
        <w:tc>
          <w:tcPr>
            <w:tcW w:w="850" w:type="dxa"/>
            <w:tcBorders>
              <w:top w:val="single" w:color="000000" w:sz="2" w:space="0"/>
              <w:left w:val="single" w:color="000000" w:sz="2" w:space="0"/>
              <w:bottom w:val="single" w:color="000000" w:sz="2" w:space="0"/>
              <w:right w:val="nil"/>
            </w:tcBorders>
            <w:noWrap/>
            <w:vAlign w:val="top"/>
          </w:tcPr>
          <w:p w14:paraId="23C02C6F">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1,0</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683126E8">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1,0</w:t>
            </w:r>
          </w:p>
        </w:tc>
      </w:tr>
      <w:tr w14:paraId="3B3EA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667F2B76">
            <w:pPr>
              <w:keepNext w:val="0"/>
              <w:keepLines w:val="0"/>
              <w:widowControl/>
              <w:suppressLineNumbers w:val="0"/>
              <w:jc w:val="both"/>
              <w:textAlignment w:val="top"/>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Непрограммные расходы в рамках обеспечения деятельности главных распорядителей средств местного бюджета</w:t>
            </w:r>
          </w:p>
        </w:tc>
        <w:tc>
          <w:tcPr>
            <w:tcW w:w="510" w:type="dxa"/>
            <w:tcBorders>
              <w:top w:val="single" w:color="000000" w:sz="2" w:space="0"/>
              <w:left w:val="single" w:color="000000" w:sz="2" w:space="0"/>
              <w:bottom w:val="single" w:color="000000" w:sz="2" w:space="0"/>
              <w:right w:val="single" w:color="000000" w:sz="2" w:space="0"/>
            </w:tcBorders>
            <w:noWrap/>
            <w:vAlign w:val="top"/>
          </w:tcPr>
          <w:p w14:paraId="6BBD9F4A">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13</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55D5A42B">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01</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21DCC1FA">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89</w:t>
            </w:r>
          </w:p>
        </w:tc>
        <w:tc>
          <w:tcPr>
            <w:tcW w:w="340" w:type="dxa"/>
            <w:tcBorders>
              <w:top w:val="single" w:color="000000" w:sz="2" w:space="0"/>
              <w:left w:val="single" w:color="000000" w:sz="2" w:space="0"/>
              <w:bottom w:val="single" w:color="000000" w:sz="2" w:space="0"/>
              <w:right w:val="single" w:color="000000" w:sz="2" w:space="0"/>
            </w:tcBorders>
            <w:noWrap/>
            <w:vAlign w:val="top"/>
          </w:tcPr>
          <w:p w14:paraId="443FCC9D">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1</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2654AEA1">
            <w:pPr>
              <w:jc w:val="both"/>
              <w:rPr>
                <w:rFonts w:hint="default" w:ascii="Times New Roman" w:hAnsi="Times New Roman" w:cs="Times New Roman"/>
                <w:b/>
                <w:bCs/>
                <w:i/>
                <w:iCs/>
                <w:color w:val="000000"/>
                <w:sz w:val="20"/>
                <w:szCs w:val="20"/>
                <w:u w:val="none"/>
              </w:rPr>
            </w:pPr>
          </w:p>
        </w:tc>
        <w:tc>
          <w:tcPr>
            <w:tcW w:w="800" w:type="dxa"/>
            <w:tcBorders>
              <w:top w:val="single" w:color="000000" w:sz="2" w:space="0"/>
              <w:left w:val="single" w:color="000000" w:sz="2" w:space="0"/>
              <w:bottom w:val="single" w:color="000000" w:sz="2" w:space="0"/>
              <w:right w:val="single" w:color="000000" w:sz="2" w:space="0"/>
            </w:tcBorders>
            <w:noWrap/>
            <w:vAlign w:val="top"/>
          </w:tcPr>
          <w:p w14:paraId="23279E91">
            <w:pPr>
              <w:jc w:val="both"/>
              <w:rPr>
                <w:rFonts w:hint="default" w:ascii="Times New Roman" w:hAnsi="Times New Roman" w:cs="Times New Roman"/>
                <w:b/>
                <w:bCs/>
                <w:i/>
                <w:iCs/>
                <w:color w:val="000000"/>
                <w:sz w:val="20"/>
                <w:szCs w:val="20"/>
                <w:u w:val="none"/>
              </w:rPr>
            </w:pPr>
          </w:p>
        </w:tc>
        <w:tc>
          <w:tcPr>
            <w:tcW w:w="580" w:type="dxa"/>
            <w:tcBorders>
              <w:top w:val="single" w:color="000000" w:sz="2" w:space="0"/>
              <w:left w:val="single" w:color="000000" w:sz="2" w:space="0"/>
              <w:bottom w:val="single" w:color="000000" w:sz="2" w:space="0"/>
              <w:right w:val="single" w:color="000000" w:sz="2" w:space="0"/>
            </w:tcBorders>
            <w:noWrap/>
            <w:vAlign w:val="top"/>
          </w:tcPr>
          <w:p w14:paraId="2D906071">
            <w:pPr>
              <w:jc w:val="both"/>
              <w:rPr>
                <w:rFonts w:hint="default" w:ascii="Times New Roman" w:hAnsi="Times New Roman" w:cs="Times New Roman"/>
                <w:i/>
                <w:iCs/>
                <w:color w:val="000000"/>
                <w:sz w:val="20"/>
                <w:szCs w:val="20"/>
                <w:u w:val="none"/>
              </w:rPr>
            </w:pPr>
          </w:p>
        </w:tc>
        <w:tc>
          <w:tcPr>
            <w:tcW w:w="850" w:type="dxa"/>
            <w:tcBorders>
              <w:top w:val="single" w:color="000000" w:sz="2" w:space="0"/>
              <w:left w:val="single" w:color="000000" w:sz="2" w:space="0"/>
              <w:bottom w:val="single" w:color="000000" w:sz="2" w:space="0"/>
              <w:right w:val="nil"/>
            </w:tcBorders>
            <w:noWrap/>
            <w:vAlign w:val="top"/>
          </w:tcPr>
          <w:p w14:paraId="50F99845">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1,0</w:t>
            </w:r>
          </w:p>
        </w:tc>
        <w:tc>
          <w:tcPr>
            <w:tcW w:w="850" w:type="dxa"/>
            <w:tcBorders>
              <w:top w:val="single" w:color="000000" w:sz="2" w:space="0"/>
              <w:left w:val="single" w:color="000000" w:sz="2" w:space="0"/>
              <w:bottom w:val="single" w:color="000000" w:sz="2" w:space="0"/>
              <w:right w:val="nil"/>
            </w:tcBorders>
            <w:noWrap/>
            <w:vAlign w:val="top"/>
          </w:tcPr>
          <w:p w14:paraId="3F3D3549">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1,0</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577538CA">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1,0</w:t>
            </w:r>
          </w:p>
        </w:tc>
      </w:tr>
      <w:tr w14:paraId="4D2FA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4196D635">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Процентные платежи по муниципальному долгу</w:t>
            </w:r>
          </w:p>
        </w:tc>
        <w:tc>
          <w:tcPr>
            <w:tcW w:w="510" w:type="dxa"/>
            <w:tcBorders>
              <w:top w:val="single" w:color="000000" w:sz="2" w:space="0"/>
              <w:left w:val="single" w:color="000000" w:sz="2" w:space="0"/>
              <w:bottom w:val="single" w:color="000000" w:sz="2" w:space="0"/>
              <w:right w:val="single" w:color="000000" w:sz="2" w:space="0"/>
            </w:tcBorders>
            <w:noWrap/>
            <w:vAlign w:val="top"/>
          </w:tcPr>
          <w:p w14:paraId="58B5114A">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13</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22FFF414">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01</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2AC8FBEE">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89</w:t>
            </w:r>
          </w:p>
        </w:tc>
        <w:tc>
          <w:tcPr>
            <w:tcW w:w="340" w:type="dxa"/>
            <w:tcBorders>
              <w:top w:val="single" w:color="000000" w:sz="2" w:space="0"/>
              <w:left w:val="single" w:color="000000" w:sz="2" w:space="0"/>
              <w:bottom w:val="single" w:color="000000" w:sz="2" w:space="0"/>
              <w:right w:val="single" w:color="000000" w:sz="2" w:space="0"/>
            </w:tcBorders>
            <w:noWrap/>
            <w:vAlign w:val="top"/>
          </w:tcPr>
          <w:p w14:paraId="5A4C6DA0">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567DBC61">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00</w:t>
            </w:r>
          </w:p>
        </w:tc>
        <w:tc>
          <w:tcPr>
            <w:tcW w:w="800" w:type="dxa"/>
            <w:tcBorders>
              <w:top w:val="single" w:color="000000" w:sz="2" w:space="0"/>
              <w:left w:val="single" w:color="000000" w:sz="2" w:space="0"/>
              <w:bottom w:val="single" w:color="000000" w:sz="2" w:space="0"/>
              <w:right w:val="single" w:color="000000" w:sz="2" w:space="0"/>
            </w:tcBorders>
            <w:noWrap/>
            <w:vAlign w:val="top"/>
          </w:tcPr>
          <w:p w14:paraId="39611144">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41240</w:t>
            </w:r>
          </w:p>
        </w:tc>
        <w:tc>
          <w:tcPr>
            <w:tcW w:w="580" w:type="dxa"/>
            <w:tcBorders>
              <w:top w:val="single" w:color="000000" w:sz="2" w:space="0"/>
              <w:left w:val="single" w:color="000000" w:sz="2" w:space="0"/>
              <w:bottom w:val="single" w:color="000000" w:sz="2" w:space="0"/>
              <w:right w:val="single" w:color="000000" w:sz="2" w:space="0"/>
            </w:tcBorders>
            <w:noWrap/>
            <w:vAlign w:val="top"/>
          </w:tcPr>
          <w:p w14:paraId="501CB6B7">
            <w:pPr>
              <w:jc w:val="both"/>
              <w:rPr>
                <w:rFonts w:hint="default" w:ascii="Times New Roman" w:hAnsi="Times New Roman" w:cs="Times New Roman"/>
                <w:i/>
                <w:iCs/>
                <w:color w:val="000000"/>
                <w:sz w:val="20"/>
                <w:szCs w:val="20"/>
                <w:u w:val="none"/>
              </w:rPr>
            </w:pPr>
          </w:p>
        </w:tc>
        <w:tc>
          <w:tcPr>
            <w:tcW w:w="850" w:type="dxa"/>
            <w:tcBorders>
              <w:top w:val="single" w:color="000000" w:sz="2" w:space="0"/>
              <w:left w:val="single" w:color="000000" w:sz="2" w:space="0"/>
              <w:bottom w:val="single" w:color="000000" w:sz="2" w:space="0"/>
              <w:right w:val="nil"/>
            </w:tcBorders>
            <w:noWrap/>
            <w:vAlign w:val="top"/>
          </w:tcPr>
          <w:p w14:paraId="367E2C50">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1,0</w:t>
            </w:r>
          </w:p>
        </w:tc>
        <w:tc>
          <w:tcPr>
            <w:tcW w:w="850" w:type="dxa"/>
            <w:tcBorders>
              <w:top w:val="single" w:color="000000" w:sz="2" w:space="0"/>
              <w:left w:val="single" w:color="000000" w:sz="2" w:space="0"/>
              <w:bottom w:val="single" w:color="000000" w:sz="2" w:space="0"/>
              <w:right w:val="nil"/>
            </w:tcBorders>
            <w:noWrap/>
            <w:vAlign w:val="top"/>
          </w:tcPr>
          <w:p w14:paraId="6868B101">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1,0</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565CBF7B">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1,0</w:t>
            </w:r>
          </w:p>
        </w:tc>
      </w:tr>
      <w:tr w14:paraId="2DBA7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01F8D040">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Обслуживание государственного (муниципального) долга</w:t>
            </w:r>
          </w:p>
        </w:tc>
        <w:tc>
          <w:tcPr>
            <w:tcW w:w="510" w:type="dxa"/>
            <w:tcBorders>
              <w:top w:val="single" w:color="000000" w:sz="2" w:space="0"/>
              <w:left w:val="single" w:color="000000" w:sz="2" w:space="0"/>
              <w:bottom w:val="single" w:color="000000" w:sz="2" w:space="0"/>
              <w:right w:val="single" w:color="000000" w:sz="2" w:space="0"/>
            </w:tcBorders>
            <w:noWrap/>
            <w:vAlign w:val="top"/>
          </w:tcPr>
          <w:p w14:paraId="5C247AC9">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13</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4DCBC93F">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01</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67AABA17">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89</w:t>
            </w:r>
          </w:p>
        </w:tc>
        <w:tc>
          <w:tcPr>
            <w:tcW w:w="340" w:type="dxa"/>
            <w:tcBorders>
              <w:top w:val="single" w:color="000000" w:sz="2" w:space="0"/>
              <w:left w:val="single" w:color="000000" w:sz="2" w:space="0"/>
              <w:bottom w:val="single" w:color="000000" w:sz="2" w:space="0"/>
              <w:right w:val="single" w:color="000000" w:sz="2" w:space="0"/>
            </w:tcBorders>
            <w:noWrap/>
            <w:vAlign w:val="top"/>
          </w:tcPr>
          <w:p w14:paraId="555BE46A">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09AE3C41">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00</w:t>
            </w:r>
          </w:p>
        </w:tc>
        <w:tc>
          <w:tcPr>
            <w:tcW w:w="800" w:type="dxa"/>
            <w:tcBorders>
              <w:top w:val="single" w:color="000000" w:sz="2" w:space="0"/>
              <w:left w:val="single" w:color="000000" w:sz="2" w:space="0"/>
              <w:bottom w:val="single" w:color="000000" w:sz="2" w:space="0"/>
              <w:right w:val="single" w:color="000000" w:sz="2" w:space="0"/>
            </w:tcBorders>
            <w:noWrap/>
            <w:vAlign w:val="top"/>
          </w:tcPr>
          <w:p w14:paraId="3C04589C">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41240</w:t>
            </w:r>
          </w:p>
        </w:tc>
        <w:tc>
          <w:tcPr>
            <w:tcW w:w="580" w:type="dxa"/>
            <w:tcBorders>
              <w:top w:val="single" w:color="000000" w:sz="2" w:space="0"/>
              <w:left w:val="single" w:color="000000" w:sz="2" w:space="0"/>
              <w:bottom w:val="single" w:color="000000" w:sz="2" w:space="0"/>
              <w:right w:val="single" w:color="000000" w:sz="2" w:space="0"/>
            </w:tcBorders>
            <w:noWrap/>
            <w:vAlign w:val="top"/>
          </w:tcPr>
          <w:p w14:paraId="7A0C2EE9">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700</w:t>
            </w:r>
          </w:p>
        </w:tc>
        <w:tc>
          <w:tcPr>
            <w:tcW w:w="850" w:type="dxa"/>
            <w:tcBorders>
              <w:top w:val="single" w:color="000000" w:sz="2" w:space="0"/>
              <w:left w:val="single" w:color="000000" w:sz="2" w:space="0"/>
              <w:bottom w:val="single" w:color="000000" w:sz="2" w:space="0"/>
              <w:right w:val="nil"/>
            </w:tcBorders>
            <w:noWrap/>
            <w:vAlign w:val="top"/>
          </w:tcPr>
          <w:p w14:paraId="3B9A3424">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1,0</w:t>
            </w:r>
          </w:p>
        </w:tc>
        <w:tc>
          <w:tcPr>
            <w:tcW w:w="850" w:type="dxa"/>
            <w:tcBorders>
              <w:top w:val="single" w:color="000000" w:sz="2" w:space="0"/>
              <w:left w:val="single" w:color="000000" w:sz="2" w:space="0"/>
              <w:bottom w:val="single" w:color="000000" w:sz="2" w:space="0"/>
              <w:right w:val="nil"/>
            </w:tcBorders>
            <w:noWrap/>
            <w:vAlign w:val="top"/>
          </w:tcPr>
          <w:p w14:paraId="2CAD40D9">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1,0</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563BFE58">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1,0</w:t>
            </w:r>
          </w:p>
        </w:tc>
      </w:tr>
      <w:tr w14:paraId="36985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01C766E2">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Обслуживание муниципального долга</w:t>
            </w:r>
          </w:p>
        </w:tc>
        <w:tc>
          <w:tcPr>
            <w:tcW w:w="510" w:type="dxa"/>
            <w:tcBorders>
              <w:top w:val="single" w:color="000000" w:sz="2" w:space="0"/>
              <w:left w:val="single" w:color="000000" w:sz="2" w:space="0"/>
              <w:bottom w:val="single" w:color="000000" w:sz="2" w:space="0"/>
              <w:right w:val="single" w:color="000000" w:sz="2" w:space="0"/>
            </w:tcBorders>
            <w:noWrap/>
            <w:vAlign w:val="top"/>
          </w:tcPr>
          <w:p w14:paraId="60354197">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13</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2CE38348">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01</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1686870B">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89</w:t>
            </w:r>
          </w:p>
        </w:tc>
        <w:tc>
          <w:tcPr>
            <w:tcW w:w="340" w:type="dxa"/>
            <w:tcBorders>
              <w:top w:val="single" w:color="000000" w:sz="2" w:space="0"/>
              <w:left w:val="single" w:color="000000" w:sz="2" w:space="0"/>
              <w:bottom w:val="single" w:color="000000" w:sz="2" w:space="0"/>
              <w:right w:val="single" w:color="000000" w:sz="2" w:space="0"/>
            </w:tcBorders>
            <w:noWrap/>
            <w:vAlign w:val="top"/>
          </w:tcPr>
          <w:p w14:paraId="255657C8">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3A4125E6">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00</w:t>
            </w:r>
          </w:p>
        </w:tc>
        <w:tc>
          <w:tcPr>
            <w:tcW w:w="800" w:type="dxa"/>
            <w:tcBorders>
              <w:top w:val="single" w:color="000000" w:sz="2" w:space="0"/>
              <w:left w:val="single" w:color="000000" w:sz="2" w:space="0"/>
              <w:bottom w:val="single" w:color="000000" w:sz="2" w:space="0"/>
              <w:right w:val="single" w:color="000000" w:sz="2" w:space="0"/>
            </w:tcBorders>
            <w:noWrap/>
            <w:vAlign w:val="top"/>
          </w:tcPr>
          <w:p w14:paraId="50C627A1">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41240</w:t>
            </w:r>
          </w:p>
        </w:tc>
        <w:tc>
          <w:tcPr>
            <w:tcW w:w="580" w:type="dxa"/>
            <w:tcBorders>
              <w:top w:val="single" w:color="000000" w:sz="2" w:space="0"/>
              <w:left w:val="single" w:color="000000" w:sz="2" w:space="0"/>
              <w:bottom w:val="single" w:color="000000" w:sz="2" w:space="0"/>
              <w:right w:val="single" w:color="000000" w:sz="2" w:space="0"/>
            </w:tcBorders>
            <w:noWrap/>
            <w:vAlign w:val="top"/>
          </w:tcPr>
          <w:p w14:paraId="6F859987">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730</w:t>
            </w:r>
          </w:p>
        </w:tc>
        <w:tc>
          <w:tcPr>
            <w:tcW w:w="850" w:type="dxa"/>
            <w:tcBorders>
              <w:top w:val="single" w:color="000000" w:sz="2" w:space="0"/>
              <w:left w:val="single" w:color="000000" w:sz="2" w:space="0"/>
              <w:bottom w:val="single" w:color="000000" w:sz="2" w:space="0"/>
              <w:right w:val="nil"/>
            </w:tcBorders>
            <w:noWrap/>
            <w:vAlign w:val="top"/>
          </w:tcPr>
          <w:p w14:paraId="0A431311">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1,0</w:t>
            </w:r>
          </w:p>
        </w:tc>
        <w:tc>
          <w:tcPr>
            <w:tcW w:w="850" w:type="dxa"/>
            <w:tcBorders>
              <w:top w:val="single" w:color="000000" w:sz="2" w:space="0"/>
              <w:left w:val="single" w:color="000000" w:sz="2" w:space="0"/>
              <w:bottom w:val="single" w:color="000000" w:sz="2" w:space="0"/>
              <w:right w:val="nil"/>
            </w:tcBorders>
            <w:noWrap/>
            <w:vAlign w:val="top"/>
          </w:tcPr>
          <w:p w14:paraId="487C5829">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1,0</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4E747955">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1,0</w:t>
            </w:r>
          </w:p>
        </w:tc>
      </w:tr>
      <w:tr w14:paraId="6C3DF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2EF50E4C">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Условно утвержденные расходы</w:t>
            </w:r>
          </w:p>
        </w:tc>
        <w:tc>
          <w:tcPr>
            <w:tcW w:w="510" w:type="dxa"/>
            <w:tcBorders>
              <w:top w:val="single" w:color="000000" w:sz="2" w:space="0"/>
              <w:left w:val="single" w:color="000000" w:sz="2" w:space="0"/>
              <w:bottom w:val="single" w:color="000000" w:sz="2" w:space="0"/>
              <w:right w:val="single" w:color="000000" w:sz="2" w:space="0"/>
            </w:tcBorders>
            <w:noWrap/>
            <w:vAlign w:val="top"/>
          </w:tcPr>
          <w:p w14:paraId="1BA89156">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99</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34DE101F">
            <w:pPr>
              <w:jc w:val="both"/>
              <w:rPr>
                <w:rFonts w:hint="default" w:ascii="Times New Roman" w:hAnsi="Times New Roman" w:cs="Times New Roman"/>
                <w:b/>
                <w:bCs/>
                <w:i w:val="0"/>
                <w:iCs w:val="0"/>
                <w:color w:val="000000"/>
                <w:sz w:val="20"/>
                <w:szCs w:val="20"/>
                <w:u w:val="none"/>
              </w:rPr>
            </w:pPr>
          </w:p>
        </w:tc>
        <w:tc>
          <w:tcPr>
            <w:tcW w:w="490" w:type="dxa"/>
            <w:tcBorders>
              <w:top w:val="single" w:color="000000" w:sz="2" w:space="0"/>
              <w:left w:val="single" w:color="000000" w:sz="2" w:space="0"/>
              <w:bottom w:val="single" w:color="000000" w:sz="2" w:space="0"/>
              <w:right w:val="single" w:color="000000" w:sz="2" w:space="0"/>
            </w:tcBorders>
            <w:noWrap/>
            <w:vAlign w:val="top"/>
          </w:tcPr>
          <w:p w14:paraId="626A7C2E">
            <w:pPr>
              <w:jc w:val="both"/>
              <w:rPr>
                <w:rFonts w:hint="default" w:ascii="Times New Roman" w:hAnsi="Times New Roman" w:cs="Times New Roman"/>
                <w:b/>
                <w:bCs/>
                <w:i w:val="0"/>
                <w:iCs w:val="0"/>
                <w:color w:val="000000"/>
                <w:sz w:val="20"/>
                <w:szCs w:val="20"/>
                <w:u w:val="none"/>
              </w:rPr>
            </w:pPr>
          </w:p>
        </w:tc>
        <w:tc>
          <w:tcPr>
            <w:tcW w:w="340" w:type="dxa"/>
            <w:tcBorders>
              <w:top w:val="single" w:color="000000" w:sz="2" w:space="0"/>
              <w:left w:val="single" w:color="000000" w:sz="2" w:space="0"/>
              <w:bottom w:val="single" w:color="000000" w:sz="2" w:space="0"/>
              <w:right w:val="single" w:color="000000" w:sz="2" w:space="0"/>
            </w:tcBorders>
            <w:noWrap/>
            <w:vAlign w:val="top"/>
          </w:tcPr>
          <w:p w14:paraId="497F0144">
            <w:pPr>
              <w:jc w:val="both"/>
              <w:rPr>
                <w:rFonts w:hint="default" w:ascii="Times New Roman" w:hAnsi="Times New Roman" w:cs="Times New Roman"/>
                <w:b/>
                <w:bCs/>
                <w:i w:val="0"/>
                <w:iCs w:val="0"/>
                <w:color w:val="000000"/>
                <w:sz w:val="20"/>
                <w:szCs w:val="20"/>
                <w:u w:val="none"/>
              </w:rPr>
            </w:pPr>
          </w:p>
        </w:tc>
        <w:tc>
          <w:tcPr>
            <w:tcW w:w="460" w:type="dxa"/>
            <w:tcBorders>
              <w:top w:val="single" w:color="000000" w:sz="2" w:space="0"/>
              <w:left w:val="single" w:color="000000" w:sz="2" w:space="0"/>
              <w:bottom w:val="single" w:color="000000" w:sz="2" w:space="0"/>
              <w:right w:val="single" w:color="000000" w:sz="2" w:space="0"/>
            </w:tcBorders>
            <w:noWrap/>
            <w:vAlign w:val="top"/>
          </w:tcPr>
          <w:p w14:paraId="50E10805">
            <w:pPr>
              <w:jc w:val="both"/>
              <w:rPr>
                <w:rFonts w:hint="default" w:ascii="Times New Roman" w:hAnsi="Times New Roman" w:cs="Times New Roman"/>
                <w:b/>
                <w:bCs/>
                <w:i w:val="0"/>
                <w:iCs w:val="0"/>
                <w:color w:val="000000"/>
                <w:sz w:val="20"/>
                <w:szCs w:val="20"/>
                <w:u w:val="none"/>
              </w:rPr>
            </w:pPr>
          </w:p>
        </w:tc>
        <w:tc>
          <w:tcPr>
            <w:tcW w:w="800" w:type="dxa"/>
            <w:tcBorders>
              <w:top w:val="single" w:color="000000" w:sz="2" w:space="0"/>
              <w:left w:val="single" w:color="000000" w:sz="2" w:space="0"/>
              <w:bottom w:val="single" w:color="000000" w:sz="2" w:space="0"/>
              <w:right w:val="single" w:color="000000" w:sz="2" w:space="0"/>
            </w:tcBorders>
            <w:noWrap/>
            <w:vAlign w:val="top"/>
          </w:tcPr>
          <w:p w14:paraId="7B172D96">
            <w:pPr>
              <w:jc w:val="both"/>
              <w:rPr>
                <w:rFonts w:hint="default" w:ascii="Times New Roman" w:hAnsi="Times New Roman" w:cs="Times New Roman"/>
                <w:b/>
                <w:bCs/>
                <w:i w:val="0"/>
                <w:iCs w:val="0"/>
                <w:color w:val="000000"/>
                <w:sz w:val="20"/>
                <w:szCs w:val="20"/>
                <w:u w:val="none"/>
              </w:rPr>
            </w:pPr>
          </w:p>
        </w:tc>
        <w:tc>
          <w:tcPr>
            <w:tcW w:w="580" w:type="dxa"/>
            <w:tcBorders>
              <w:top w:val="single" w:color="000000" w:sz="2" w:space="0"/>
              <w:left w:val="single" w:color="000000" w:sz="2" w:space="0"/>
              <w:bottom w:val="single" w:color="000000" w:sz="2" w:space="0"/>
              <w:right w:val="single" w:color="000000" w:sz="2" w:space="0"/>
            </w:tcBorders>
            <w:noWrap/>
            <w:vAlign w:val="top"/>
          </w:tcPr>
          <w:p w14:paraId="5386378E">
            <w:pPr>
              <w:jc w:val="both"/>
              <w:rPr>
                <w:rFonts w:hint="default" w:ascii="Times New Roman" w:hAnsi="Times New Roman" w:cs="Times New Roman"/>
                <w:b/>
                <w:bCs/>
                <w:i w:val="0"/>
                <w:iCs w:val="0"/>
                <w:color w:val="000000"/>
                <w:sz w:val="20"/>
                <w:szCs w:val="20"/>
                <w:u w:val="none"/>
              </w:rPr>
            </w:pPr>
          </w:p>
        </w:tc>
        <w:tc>
          <w:tcPr>
            <w:tcW w:w="850" w:type="dxa"/>
            <w:tcBorders>
              <w:top w:val="single" w:color="000000" w:sz="2" w:space="0"/>
              <w:left w:val="single" w:color="000000" w:sz="2" w:space="0"/>
              <w:bottom w:val="single" w:color="000000" w:sz="2" w:space="0"/>
              <w:right w:val="nil"/>
            </w:tcBorders>
            <w:noWrap/>
            <w:vAlign w:val="top"/>
          </w:tcPr>
          <w:p w14:paraId="4799B770">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0,0</w:t>
            </w:r>
          </w:p>
        </w:tc>
        <w:tc>
          <w:tcPr>
            <w:tcW w:w="850" w:type="dxa"/>
            <w:tcBorders>
              <w:top w:val="single" w:color="000000" w:sz="2" w:space="0"/>
              <w:left w:val="single" w:color="000000" w:sz="2" w:space="0"/>
              <w:bottom w:val="single" w:color="000000" w:sz="2" w:space="0"/>
              <w:right w:val="nil"/>
            </w:tcBorders>
            <w:noWrap/>
            <w:vAlign w:val="top"/>
          </w:tcPr>
          <w:p w14:paraId="7BBF82D6">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27,3</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1908B33B">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55,7</w:t>
            </w:r>
          </w:p>
        </w:tc>
      </w:tr>
      <w:tr w14:paraId="15B16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355C0DA2">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Условно утвержденные расходы</w:t>
            </w:r>
          </w:p>
        </w:tc>
        <w:tc>
          <w:tcPr>
            <w:tcW w:w="510" w:type="dxa"/>
            <w:tcBorders>
              <w:top w:val="single" w:color="000000" w:sz="2" w:space="0"/>
              <w:left w:val="single" w:color="000000" w:sz="2" w:space="0"/>
              <w:bottom w:val="single" w:color="000000" w:sz="2" w:space="0"/>
              <w:right w:val="single" w:color="000000" w:sz="2" w:space="0"/>
            </w:tcBorders>
            <w:noWrap/>
            <w:vAlign w:val="top"/>
          </w:tcPr>
          <w:p w14:paraId="75ABE2D2">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99</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0E73989D">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99</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55DD3FDF">
            <w:pPr>
              <w:jc w:val="both"/>
              <w:rPr>
                <w:rFonts w:hint="default" w:ascii="Times New Roman" w:hAnsi="Times New Roman" w:cs="Times New Roman"/>
                <w:b/>
                <w:bCs/>
                <w:i w:val="0"/>
                <w:iCs w:val="0"/>
                <w:color w:val="000000"/>
                <w:sz w:val="20"/>
                <w:szCs w:val="20"/>
                <w:u w:val="none"/>
              </w:rPr>
            </w:pPr>
          </w:p>
        </w:tc>
        <w:tc>
          <w:tcPr>
            <w:tcW w:w="340" w:type="dxa"/>
            <w:tcBorders>
              <w:top w:val="single" w:color="000000" w:sz="2" w:space="0"/>
              <w:left w:val="single" w:color="000000" w:sz="2" w:space="0"/>
              <w:bottom w:val="single" w:color="000000" w:sz="2" w:space="0"/>
              <w:right w:val="single" w:color="000000" w:sz="2" w:space="0"/>
            </w:tcBorders>
            <w:noWrap/>
            <w:vAlign w:val="top"/>
          </w:tcPr>
          <w:p w14:paraId="0A7D14C2">
            <w:pPr>
              <w:jc w:val="both"/>
              <w:rPr>
                <w:rFonts w:hint="default" w:ascii="Times New Roman" w:hAnsi="Times New Roman" w:cs="Times New Roman"/>
                <w:b/>
                <w:bCs/>
                <w:i w:val="0"/>
                <w:iCs w:val="0"/>
                <w:color w:val="000000"/>
                <w:sz w:val="20"/>
                <w:szCs w:val="20"/>
                <w:u w:val="none"/>
              </w:rPr>
            </w:pPr>
          </w:p>
        </w:tc>
        <w:tc>
          <w:tcPr>
            <w:tcW w:w="460" w:type="dxa"/>
            <w:tcBorders>
              <w:top w:val="single" w:color="000000" w:sz="2" w:space="0"/>
              <w:left w:val="single" w:color="000000" w:sz="2" w:space="0"/>
              <w:bottom w:val="single" w:color="000000" w:sz="2" w:space="0"/>
              <w:right w:val="single" w:color="000000" w:sz="2" w:space="0"/>
            </w:tcBorders>
            <w:noWrap/>
            <w:vAlign w:val="top"/>
          </w:tcPr>
          <w:p w14:paraId="1743AC7D">
            <w:pPr>
              <w:jc w:val="both"/>
              <w:rPr>
                <w:rFonts w:hint="default" w:ascii="Times New Roman" w:hAnsi="Times New Roman" w:cs="Times New Roman"/>
                <w:b/>
                <w:bCs/>
                <w:i w:val="0"/>
                <w:iCs w:val="0"/>
                <w:color w:val="000000"/>
                <w:sz w:val="20"/>
                <w:szCs w:val="20"/>
                <w:u w:val="none"/>
              </w:rPr>
            </w:pPr>
          </w:p>
        </w:tc>
        <w:tc>
          <w:tcPr>
            <w:tcW w:w="800" w:type="dxa"/>
            <w:tcBorders>
              <w:top w:val="single" w:color="000000" w:sz="2" w:space="0"/>
              <w:left w:val="single" w:color="000000" w:sz="2" w:space="0"/>
              <w:bottom w:val="single" w:color="000000" w:sz="2" w:space="0"/>
              <w:right w:val="single" w:color="000000" w:sz="2" w:space="0"/>
            </w:tcBorders>
            <w:noWrap/>
            <w:vAlign w:val="top"/>
          </w:tcPr>
          <w:p w14:paraId="61DC99E5">
            <w:pPr>
              <w:jc w:val="both"/>
              <w:rPr>
                <w:rFonts w:hint="default" w:ascii="Times New Roman" w:hAnsi="Times New Roman" w:cs="Times New Roman"/>
                <w:b/>
                <w:bCs/>
                <w:i w:val="0"/>
                <w:iCs w:val="0"/>
                <w:color w:val="000000"/>
                <w:sz w:val="20"/>
                <w:szCs w:val="20"/>
                <w:u w:val="none"/>
              </w:rPr>
            </w:pPr>
          </w:p>
        </w:tc>
        <w:tc>
          <w:tcPr>
            <w:tcW w:w="580" w:type="dxa"/>
            <w:tcBorders>
              <w:top w:val="single" w:color="000000" w:sz="2" w:space="0"/>
              <w:left w:val="single" w:color="000000" w:sz="2" w:space="0"/>
              <w:bottom w:val="single" w:color="000000" w:sz="2" w:space="0"/>
              <w:right w:val="single" w:color="000000" w:sz="2" w:space="0"/>
            </w:tcBorders>
            <w:noWrap/>
            <w:vAlign w:val="top"/>
          </w:tcPr>
          <w:p w14:paraId="5E1E079F">
            <w:pPr>
              <w:jc w:val="both"/>
              <w:rPr>
                <w:rFonts w:hint="default" w:ascii="Times New Roman" w:hAnsi="Times New Roman" w:cs="Times New Roman"/>
                <w:i w:val="0"/>
                <w:iCs w:val="0"/>
                <w:color w:val="000000"/>
                <w:sz w:val="20"/>
                <w:szCs w:val="20"/>
                <w:u w:val="none"/>
              </w:rPr>
            </w:pPr>
          </w:p>
        </w:tc>
        <w:tc>
          <w:tcPr>
            <w:tcW w:w="850" w:type="dxa"/>
            <w:tcBorders>
              <w:top w:val="single" w:color="000000" w:sz="2" w:space="0"/>
              <w:left w:val="single" w:color="000000" w:sz="2" w:space="0"/>
              <w:bottom w:val="single" w:color="000000" w:sz="2" w:space="0"/>
              <w:right w:val="nil"/>
            </w:tcBorders>
            <w:noWrap/>
            <w:vAlign w:val="top"/>
          </w:tcPr>
          <w:p w14:paraId="3EE269EB">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0,0</w:t>
            </w:r>
          </w:p>
        </w:tc>
        <w:tc>
          <w:tcPr>
            <w:tcW w:w="850" w:type="dxa"/>
            <w:tcBorders>
              <w:top w:val="single" w:color="000000" w:sz="2" w:space="0"/>
              <w:left w:val="single" w:color="000000" w:sz="2" w:space="0"/>
              <w:bottom w:val="single" w:color="000000" w:sz="2" w:space="0"/>
              <w:right w:val="nil"/>
            </w:tcBorders>
            <w:noWrap/>
            <w:vAlign w:val="top"/>
          </w:tcPr>
          <w:p w14:paraId="66A19953">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27,3</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49050B94">
            <w:pPr>
              <w:keepNext w:val="0"/>
              <w:keepLines w:val="0"/>
              <w:widowControl/>
              <w:suppressLineNumbers w:val="0"/>
              <w:jc w:val="both"/>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55,7</w:t>
            </w:r>
          </w:p>
        </w:tc>
      </w:tr>
      <w:tr w14:paraId="47C3C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29B29EB0">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Непрограммные расходы главных распорядителей  средств местного бюджета</w:t>
            </w:r>
          </w:p>
        </w:tc>
        <w:tc>
          <w:tcPr>
            <w:tcW w:w="510" w:type="dxa"/>
            <w:tcBorders>
              <w:top w:val="single" w:color="000000" w:sz="2" w:space="0"/>
              <w:left w:val="single" w:color="000000" w:sz="2" w:space="0"/>
              <w:bottom w:val="single" w:color="000000" w:sz="2" w:space="0"/>
              <w:right w:val="single" w:color="000000" w:sz="2" w:space="0"/>
            </w:tcBorders>
            <w:noWrap/>
            <w:vAlign w:val="top"/>
          </w:tcPr>
          <w:p w14:paraId="1A8C385C">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99</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4DD0DB83">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99</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7500D0FD">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89</w:t>
            </w:r>
          </w:p>
        </w:tc>
        <w:tc>
          <w:tcPr>
            <w:tcW w:w="340" w:type="dxa"/>
            <w:tcBorders>
              <w:top w:val="single" w:color="000000" w:sz="2" w:space="0"/>
              <w:left w:val="single" w:color="000000" w:sz="2" w:space="0"/>
              <w:bottom w:val="single" w:color="000000" w:sz="2" w:space="0"/>
              <w:right w:val="single" w:color="000000" w:sz="2" w:space="0"/>
            </w:tcBorders>
            <w:noWrap/>
            <w:vAlign w:val="top"/>
          </w:tcPr>
          <w:p w14:paraId="6A5AE346">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0</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44593447">
            <w:pPr>
              <w:jc w:val="both"/>
              <w:rPr>
                <w:rFonts w:hint="default" w:ascii="Times New Roman" w:hAnsi="Times New Roman" w:cs="Times New Roman"/>
                <w:b/>
                <w:bCs/>
                <w:i/>
                <w:iCs/>
                <w:color w:val="000000"/>
                <w:sz w:val="20"/>
                <w:szCs w:val="20"/>
                <w:u w:val="none"/>
              </w:rPr>
            </w:pPr>
          </w:p>
        </w:tc>
        <w:tc>
          <w:tcPr>
            <w:tcW w:w="800" w:type="dxa"/>
            <w:tcBorders>
              <w:top w:val="single" w:color="000000" w:sz="2" w:space="0"/>
              <w:left w:val="single" w:color="000000" w:sz="2" w:space="0"/>
              <w:bottom w:val="single" w:color="000000" w:sz="2" w:space="0"/>
              <w:right w:val="single" w:color="000000" w:sz="2" w:space="0"/>
            </w:tcBorders>
            <w:noWrap/>
            <w:vAlign w:val="top"/>
          </w:tcPr>
          <w:p w14:paraId="47A5DCE0">
            <w:pPr>
              <w:jc w:val="both"/>
              <w:rPr>
                <w:rFonts w:hint="default" w:ascii="Times New Roman" w:hAnsi="Times New Roman" w:cs="Times New Roman"/>
                <w:b/>
                <w:bCs/>
                <w:i/>
                <w:iCs/>
                <w:color w:val="000000"/>
                <w:sz w:val="20"/>
                <w:szCs w:val="20"/>
                <w:u w:val="none"/>
              </w:rPr>
            </w:pPr>
          </w:p>
        </w:tc>
        <w:tc>
          <w:tcPr>
            <w:tcW w:w="580" w:type="dxa"/>
            <w:tcBorders>
              <w:top w:val="single" w:color="000000" w:sz="2" w:space="0"/>
              <w:left w:val="single" w:color="000000" w:sz="2" w:space="0"/>
              <w:bottom w:val="single" w:color="000000" w:sz="2" w:space="0"/>
              <w:right w:val="single" w:color="000000" w:sz="2" w:space="0"/>
            </w:tcBorders>
            <w:noWrap/>
            <w:vAlign w:val="top"/>
          </w:tcPr>
          <w:p w14:paraId="1CE50EBC">
            <w:pPr>
              <w:jc w:val="both"/>
              <w:rPr>
                <w:rFonts w:hint="default" w:ascii="Times New Roman" w:hAnsi="Times New Roman" w:cs="Times New Roman"/>
                <w:i/>
                <w:iCs/>
                <w:color w:val="000000"/>
                <w:sz w:val="20"/>
                <w:szCs w:val="20"/>
                <w:u w:val="none"/>
              </w:rPr>
            </w:pPr>
          </w:p>
        </w:tc>
        <w:tc>
          <w:tcPr>
            <w:tcW w:w="850" w:type="dxa"/>
            <w:tcBorders>
              <w:top w:val="single" w:color="000000" w:sz="2" w:space="0"/>
              <w:left w:val="single" w:color="000000" w:sz="2" w:space="0"/>
              <w:bottom w:val="single" w:color="000000" w:sz="2" w:space="0"/>
              <w:right w:val="nil"/>
            </w:tcBorders>
            <w:noWrap/>
            <w:vAlign w:val="top"/>
          </w:tcPr>
          <w:p w14:paraId="00CBF532">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850" w:type="dxa"/>
            <w:tcBorders>
              <w:top w:val="single" w:color="000000" w:sz="2" w:space="0"/>
              <w:left w:val="single" w:color="000000" w:sz="2" w:space="0"/>
              <w:bottom w:val="single" w:color="000000" w:sz="2" w:space="0"/>
              <w:right w:val="nil"/>
            </w:tcBorders>
            <w:noWrap/>
            <w:vAlign w:val="top"/>
          </w:tcPr>
          <w:p w14:paraId="37879277">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27,3</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00ECEECC">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55,7</w:t>
            </w:r>
          </w:p>
        </w:tc>
      </w:tr>
      <w:tr w14:paraId="7C6295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396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51690FE9">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Непрограммные расходы в рамках обеспечения деятельности главных распорядителей средств местного бюджета</w:t>
            </w:r>
          </w:p>
        </w:tc>
        <w:tc>
          <w:tcPr>
            <w:tcW w:w="510" w:type="dxa"/>
            <w:tcBorders>
              <w:top w:val="single" w:color="000000" w:sz="2" w:space="0"/>
              <w:left w:val="single" w:color="000000" w:sz="2" w:space="0"/>
              <w:bottom w:val="single" w:color="000000" w:sz="2" w:space="0"/>
              <w:right w:val="single" w:color="000000" w:sz="2" w:space="0"/>
            </w:tcBorders>
            <w:noWrap/>
            <w:vAlign w:val="top"/>
          </w:tcPr>
          <w:p w14:paraId="54BE9A36">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99</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036897CD">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99</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48C3FF9E">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89</w:t>
            </w:r>
          </w:p>
        </w:tc>
        <w:tc>
          <w:tcPr>
            <w:tcW w:w="340" w:type="dxa"/>
            <w:tcBorders>
              <w:top w:val="single" w:color="000000" w:sz="2" w:space="0"/>
              <w:left w:val="single" w:color="000000" w:sz="2" w:space="0"/>
              <w:bottom w:val="single" w:color="000000" w:sz="2" w:space="0"/>
              <w:right w:val="single" w:color="000000" w:sz="2" w:space="0"/>
            </w:tcBorders>
            <w:noWrap/>
            <w:vAlign w:val="top"/>
          </w:tcPr>
          <w:p w14:paraId="14B5F956">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1</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78D51D67">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00</w:t>
            </w:r>
          </w:p>
        </w:tc>
        <w:tc>
          <w:tcPr>
            <w:tcW w:w="800" w:type="dxa"/>
            <w:tcBorders>
              <w:top w:val="single" w:color="000000" w:sz="2" w:space="0"/>
              <w:left w:val="single" w:color="000000" w:sz="2" w:space="0"/>
              <w:bottom w:val="single" w:color="000000" w:sz="2" w:space="0"/>
              <w:right w:val="single" w:color="000000" w:sz="2" w:space="0"/>
            </w:tcBorders>
            <w:noWrap/>
            <w:vAlign w:val="top"/>
          </w:tcPr>
          <w:p w14:paraId="3D4B83EB">
            <w:pPr>
              <w:jc w:val="both"/>
              <w:rPr>
                <w:rFonts w:hint="default" w:ascii="Times New Roman" w:hAnsi="Times New Roman" w:cs="Times New Roman"/>
                <w:b/>
                <w:bCs/>
                <w:i/>
                <w:iCs/>
                <w:color w:val="000000"/>
                <w:sz w:val="20"/>
                <w:szCs w:val="20"/>
                <w:u w:val="none"/>
              </w:rPr>
            </w:pPr>
          </w:p>
        </w:tc>
        <w:tc>
          <w:tcPr>
            <w:tcW w:w="580" w:type="dxa"/>
            <w:tcBorders>
              <w:top w:val="single" w:color="000000" w:sz="2" w:space="0"/>
              <w:left w:val="single" w:color="000000" w:sz="2" w:space="0"/>
              <w:bottom w:val="single" w:color="000000" w:sz="2" w:space="0"/>
              <w:right w:val="single" w:color="000000" w:sz="2" w:space="0"/>
            </w:tcBorders>
            <w:noWrap/>
            <w:vAlign w:val="top"/>
          </w:tcPr>
          <w:p w14:paraId="169B9728">
            <w:pPr>
              <w:jc w:val="both"/>
              <w:rPr>
                <w:rFonts w:hint="default" w:ascii="Times New Roman" w:hAnsi="Times New Roman" w:cs="Times New Roman"/>
                <w:i/>
                <w:iCs/>
                <w:color w:val="000000"/>
                <w:sz w:val="20"/>
                <w:szCs w:val="20"/>
                <w:u w:val="none"/>
              </w:rPr>
            </w:pPr>
          </w:p>
        </w:tc>
        <w:tc>
          <w:tcPr>
            <w:tcW w:w="850" w:type="dxa"/>
            <w:tcBorders>
              <w:top w:val="single" w:color="000000" w:sz="2" w:space="0"/>
              <w:left w:val="single" w:color="000000" w:sz="2" w:space="0"/>
              <w:bottom w:val="single" w:color="000000" w:sz="2" w:space="0"/>
              <w:right w:val="nil"/>
            </w:tcBorders>
            <w:noWrap/>
            <w:vAlign w:val="top"/>
          </w:tcPr>
          <w:p w14:paraId="51425BC3">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850" w:type="dxa"/>
            <w:tcBorders>
              <w:top w:val="single" w:color="000000" w:sz="2" w:space="0"/>
              <w:left w:val="single" w:color="000000" w:sz="2" w:space="0"/>
              <w:bottom w:val="single" w:color="000000" w:sz="2" w:space="0"/>
              <w:right w:val="nil"/>
            </w:tcBorders>
            <w:noWrap/>
            <w:vAlign w:val="top"/>
          </w:tcPr>
          <w:p w14:paraId="4019DA20">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27,3</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2678653B">
            <w:pPr>
              <w:keepNext w:val="0"/>
              <w:keepLines w:val="0"/>
              <w:widowControl/>
              <w:suppressLineNumbers w:val="0"/>
              <w:jc w:val="both"/>
              <w:textAlignment w:val="bottom"/>
              <w:rPr>
                <w:rFonts w:hint="default" w:ascii="Times New Roman" w:hAnsi="Times New Roman" w:cs="Times New Roman"/>
                <w:b/>
                <w:bCs/>
                <w:i/>
                <w:iCs/>
                <w:color w:val="000000"/>
                <w:sz w:val="20"/>
                <w:szCs w:val="20"/>
                <w:u w:val="none"/>
              </w:rPr>
            </w:pPr>
            <w:r>
              <w:rPr>
                <w:rFonts w:hint="default" w:ascii="Times New Roman" w:hAnsi="Times New Roman" w:eastAsia="SimSun" w:cs="Times New Roman"/>
                <w:b/>
                <w:bCs/>
                <w:i/>
                <w:iCs/>
                <w:color w:val="000000"/>
                <w:kern w:val="0"/>
                <w:sz w:val="20"/>
                <w:szCs w:val="20"/>
                <w:u w:val="none"/>
                <w:lang w:val="en-US" w:eastAsia="zh-CN" w:bidi="ar"/>
              </w:rPr>
              <w:t>55,7</w:t>
            </w:r>
          </w:p>
        </w:tc>
      </w:tr>
      <w:tr w14:paraId="15AC3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6C3A4EA3">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Условно утвержденные расходы</w:t>
            </w:r>
          </w:p>
        </w:tc>
        <w:tc>
          <w:tcPr>
            <w:tcW w:w="510" w:type="dxa"/>
            <w:tcBorders>
              <w:top w:val="single" w:color="000000" w:sz="2" w:space="0"/>
              <w:left w:val="single" w:color="000000" w:sz="2" w:space="0"/>
              <w:bottom w:val="single" w:color="000000" w:sz="2" w:space="0"/>
              <w:right w:val="single" w:color="000000" w:sz="2" w:space="0"/>
            </w:tcBorders>
            <w:noWrap/>
            <w:vAlign w:val="top"/>
          </w:tcPr>
          <w:p w14:paraId="48929BF8">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99</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021687D8">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99</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396A8927">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89</w:t>
            </w:r>
          </w:p>
        </w:tc>
        <w:tc>
          <w:tcPr>
            <w:tcW w:w="340" w:type="dxa"/>
            <w:tcBorders>
              <w:top w:val="single" w:color="000000" w:sz="2" w:space="0"/>
              <w:left w:val="single" w:color="000000" w:sz="2" w:space="0"/>
              <w:bottom w:val="single" w:color="000000" w:sz="2" w:space="0"/>
              <w:right w:val="single" w:color="000000" w:sz="2" w:space="0"/>
            </w:tcBorders>
            <w:noWrap/>
            <w:vAlign w:val="top"/>
          </w:tcPr>
          <w:p w14:paraId="460E88EC">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7EE11220">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00</w:t>
            </w:r>
          </w:p>
        </w:tc>
        <w:tc>
          <w:tcPr>
            <w:tcW w:w="800" w:type="dxa"/>
            <w:tcBorders>
              <w:top w:val="single" w:color="000000" w:sz="2" w:space="0"/>
              <w:left w:val="single" w:color="000000" w:sz="2" w:space="0"/>
              <w:bottom w:val="single" w:color="000000" w:sz="2" w:space="0"/>
              <w:right w:val="single" w:color="000000" w:sz="2" w:space="0"/>
            </w:tcBorders>
            <w:noWrap/>
            <w:vAlign w:val="top"/>
          </w:tcPr>
          <w:p w14:paraId="537221B1">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41990</w:t>
            </w:r>
          </w:p>
        </w:tc>
        <w:tc>
          <w:tcPr>
            <w:tcW w:w="580" w:type="dxa"/>
            <w:tcBorders>
              <w:top w:val="single" w:color="000000" w:sz="2" w:space="0"/>
              <w:left w:val="single" w:color="000000" w:sz="2" w:space="0"/>
              <w:bottom w:val="single" w:color="000000" w:sz="2" w:space="0"/>
              <w:right w:val="single" w:color="000000" w:sz="2" w:space="0"/>
            </w:tcBorders>
            <w:noWrap/>
            <w:vAlign w:val="top"/>
          </w:tcPr>
          <w:p w14:paraId="34DA0358">
            <w:pPr>
              <w:jc w:val="both"/>
              <w:rPr>
                <w:rFonts w:hint="default" w:ascii="Times New Roman" w:hAnsi="Times New Roman" w:cs="Times New Roman"/>
                <w:i/>
                <w:iCs/>
                <w:color w:val="000000"/>
                <w:sz w:val="20"/>
                <w:szCs w:val="20"/>
                <w:u w:val="none"/>
              </w:rPr>
            </w:pPr>
          </w:p>
        </w:tc>
        <w:tc>
          <w:tcPr>
            <w:tcW w:w="850" w:type="dxa"/>
            <w:tcBorders>
              <w:top w:val="single" w:color="000000" w:sz="2" w:space="0"/>
              <w:left w:val="single" w:color="000000" w:sz="2" w:space="0"/>
              <w:bottom w:val="single" w:color="000000" w:sz="2" w:space="0"/>
              <w:right w:val="nil"/>
            </w:tcBorders>
            <w:noWrap/>
            <w:vAlign w:val="top"/>
          </w:tcPr>
          <w:p w14:paraId="2110A007">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850" w:type="dxa"/>
            <w:tcBorders>
              <w:top w:val="single" w:color="000000" w:sz="2" w:space="0"/>
              <w:left w:val="single" w:color="000000" w:sz="2" w:space="0"/>
              <w:bottom w:val="single" w:color="000000" w:sz="2" w:space="0"/>
              <w:right w:val="nil"/>
            </w:tcBorders>
            <w:noWrap/>
            <w:vAlign w:val="top"/>
          </w:tcPr>
          <w:p w14:paraId="28F4CC01">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27,3</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615CD362">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55,7</w:t>
            </w:r>
          </w:p>
        </w:tc>
      </w:tr>
      <w:tr w14:paraId="0F08B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722451F0">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Иные бюджетные ассигнования</w:t>
            </w:r>
          </w:p>
        </w:tc>
        <w:tc>
          <w:tcPr>
            <w:tcW w:w="510" w:type="dxa"/>
            <w:tcBorders>
              <w:top w:val="single" w:color="000000" w:sz="2" w:space="0"/>
              <w:left w:val="single" w:color="000000" w:sz="2" w:space="0"/>
              <w:bottom w:val="single" w:color="000000" w:sz="2" w:space="0"/>
              <w:right w:val="single" w:color="000000" w:sz="2" w:space="0"/>
            </w:tcBorders>
            <w:noWrap/>
            <w:vAlign w:val="top"/>
          </w:tcPr>
          <w:p w14:paraId="7038B1EF">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99</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480C6B1D">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99</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197D4CAC">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89</w:t>
            </w:r>
          </w:p>
        </w:tc>
        <w:tc>
          <w:tcPr>
            <w:tcW w:w="340" w:type="dxa"/>
            <w:tcBorders>
              <w:top w:val="single" w:color="000000" w:sz="2" w:space="0"/>
              <w:left w:val="single" w:color="000000" w:sz="2" w:space="0"/>
              <w:bottom w:val="single" w:color="000000" w:sz="2" w:space="0"/>
              <w:right w:val="single" w:color="000000" w:sz="2" w:space="0"/>
            </w:tcBorders>
            <w:noWrap/>
            <w:vAlign w:val="top"/>
          </w:tcPr>
          <w:p w14:paraId="7420B969">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7CD94513">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00</w:t>
            </w:r>
          </w:p>
        </w:tc>
        <w:tc>
          <w:tcPr>
            <w:tcW w:w="800" w:type="dxa"/>
            <w:tcBorders>
              <w:top w:val="single" w:color="000000" w:sz="2" w:space="0"/>
              <w:left w:val="single" w:color="000000" w:sz="2" w:space="0"/>
              <w:bottom w:val="single" w:color="000000" w:sz="2" w:space="0"/>
              <w:right w:val="single" w:color="000000" w:sz="2" w:space="0"/>
            </w:tcBorders>
            <w:noWrap/>
            <w:vAlign w:val="top"/>
          </w:tcPr>
          <w:p w14:paraId="2D65B5ED">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41990</w:t>
            </w:r>
          </w:p>
        </w:tc>
        <w:tc>
          <w:tcPr>
            <w:tcW w:w="580" w:type="dxa"/>
            <w:tcBorders>
              <w:top w:val="single" w:color="000000" w:sz="2" w:space="0"/>
              <w:left w:val="single" w:color="000000" w:sz="2" w:space="0"/>
              <w:bottom w:val="single" w:color="000000" w:sz="2" w:space="0"/>
              <w:right w:val="single" w:color="000000" w:sz="2" w:space="0"/>
            </w:tcBorders>
            <w:noWrap/>
            <w:vAlign w:val="top"/>
          </w:tcPr>
          <w:p w14:paraId="1074EE14">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800</w:t>
            </w:r>
          </w:p>
        </w:tc>
        <w:tc>
          <w:tcPr>
            <w:tcW w:w="850" w:type="dxa"/>
            <w:tcBorders>
              <w:top w:val="single" w:color="000000" w:sz="2" w:space="0"/>
              <w:left w:val="single" w:color="000000" w:sz="2" w:space="0"/>
              <w:bottom w:val="single" w:color="000000" w:sz="2" w:space="0"/>
              <w:right w:val="nil"/>
            </w:tcBorders>
            <w:noWrap/>
            <w:vAlign w:val="top"/>
          </w:tcPr>
          <w:p w14:paraId="22D0B0A0">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0,0</w:t>
            </w:r>
          </w:p>
        </w:tc>
        <w:tc>
          <w:tcPr>
            <w:tcW w:w="850" w:type="dxa"/>
            <w:tcBorders>
              <w:top w:val="single" w:color="000000" w:sz="2" w:space="0"/>
              <w:left w:val="single" w:color="000000" w:sz="2" w:space="0"/>
              <w:bottom w:val="single" w:color="000000" w:sz="2" w:space="0"/>
              <w:right w:val="nil"/>
            </w:tcBorders>
            <w:noWrap/>
            <w:vAlign w:val="top"/>
          </w:tcPr>
          <w:p w14:paraId="53912AC5">
            <w:pPr>
              <w:keepNext w:val="0"/>
              <w:keepLines w:val="0"/>
              <w:widowControl/>
              <w:suppressLineNumbers w:val="0"/>
              <w:jc w:val="both"/>
              <w:textAlignment w:val="bottom"/>
              <w:rPr>
                <w:rFonts w:hint="default" w:ascii="Times New Roman" w:hAnsi="Times New Roman" w:cs="Times New Roman"/>
                <w:i/>
                <w:iCs/>
                <w:color w:val="000000"/>
                <w:sz w:val="20"/>
                <w:szCs w:val="20"/>
                <w:u w:val="none"/>
              </w:rPr>
            </w:pPr>
            <w:r>
              <w:rPr>
                <w:rFonts w:hint="default" w:ascii="Times New Roman" w:hAnsi="Times New Roman" w:eastAsia="SimSun" w:cs="Times New Roman"/>
                <w:i/>
                <w:iCs/>
                <w:color w:val="000000"/>
                <w:kern w:val="0"/>
                <w:sz w:val="20"/>
                <w:szCs w:val="20"/>
                <w:u w:val="none"/>
                <w:lang w:val="en-US" w:eastAsia="zh-CN" w:bidi="ar"/>
              </w:rPr>
              <w:t>27,3</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4D5BC961">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55,7</w:t>
            </w:r>
          </w:p>
        </w:tc>
      </w:tr>
      <w:tr w14:paraId="55EDC2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60" w:type="dxa"/>
            <w:tcBorders>
              <w:top w:val="single" w:color="000000" w:sz="2" w:space="0"/>
              <w:left w:val="single" w:color="000000" w:sz="2" w:space="0"/>
              <w:bottom w:val="single" w:color="000000" w:sz="2" w:space="0"/>
              <w:right w:val="single" w:color="000000" w:sz="2" w:space="0"/>
            </w:tcBorders>
            <w:noWrap w:val="0"/>
            <w:vAlign w:val="top"/>
          </w:tcPr>
          <w:p w14:paraId="7E167B37">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Резервные средства</w:t>
            </w:r>
          </w:p>
        </w:tc>
        <w:tc>
          <w:tcPr>
            <w:tcW w:w="510" w:type="dxa"/>
            <w:tcBorders>
              <w:top w:val="single" w:color="000000" w:sz="2" w:space="0"/>
              <w:left w:val="single" w:color="000000" w:sz="2" w:space="0"/>
              <w:bottom w:val="single" w:color="000000" w:sz="2" w:space="0"/>
              <w:right w:val="single" w:color="000000" w:sz="2" w:space="0"/>
            </w:tcBorders>
            <w:noWrap/>
            <w:vAlign w:val="top"/>
          </w:tcPr>
          <w:p w14:paraId="5BD36E27">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99</w:t>
            </w:r>
          </w:p>
        </w:tc>
        <w:tc>
          <w:tcPr>
            <w:tcW w:w="450" w:type="dxa"/>
            <w:tcBorders>
              <w:top w:val="single" w:color="000000" w:sz="2" w:space="0"/>
              <w:left w:val="single" w:color="000000" w:sz="2" w:space="0"/>
              <w:bottom w:val="single" w:color="000000" w:sz="2" w:space="0"/>
              <w:right w:val="single" w:color="000000" w:sz="2" w:space="0"/>
            </w:tcBorders>
            <w:noWrap/>
            <w:vAlign w:val="top"/>
          </w:tcPr>
          <w:p w14:paraId="3F900AEB">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99</w:t>
            </w:r>
          </w:p>
        </w:tc>
        <w:tc>
          <w:tcPr>
            <w:tcW w:w="490" w:type="dxa"/>
            <w:tcBorders>
              <w:top w:val="single" w:color="000000" w:sz="2" w:space="0"/>
              <w:left w:val="single" w:color="000000" w:sz="2" w:space="0"/>
              <w:bottom w:val="single" w:color="000000" w:sz="2" w:space="0"/>
              <w:right w:val="single" w:color="000000" w:sz="2" w:space="0"/>
            </w:tcBorders>
            <w:noWrap/>
            <w:vAlign w:val="top"/>
          </w:tcPr>
          <w:p w14:paraId="308D1970">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89</w:t>
            </w:r>
          </w:p>
        </w:tc>
        <w:tc>
          <w:tcPr>
            <w:tcW w:w="340" w:type="dxa"/>
            <w:tcBorders>
              <w:top w:val="single" w:color="000000" w:sz="2" w:space="0"/>
              <w:left w:val="single" w:color="000000" w:sz="2" w:space="0"/>
              <w:bottom w:val="single" w:color="000000" w:sz="2" w:space="0"/>
              <w:right w:val="single" w:color="000000" w:sz="2" w:space="0"/>
            </w:tcBorders>
            <w:noWrap/>
            <w:vAlign w:val="top"/>
          </w:tcPr>
          <w:p w14:paraId="611B770A">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w:t>
            </w:r>
          </w:p>
        </w:tc>
        <w:tc>
          <w:tcPr>
            <w:tcW w:w="460" w:type="dxa"/>
            <w:tcBorders>
              <w:top w:val="single" w:color="000000" w:sz="2" w:space="0"/>
              <w:left w:val="single" w:color="000000" w:sz="2" w:space="0"/>
              <w:bottom w:val="single" w:color="000000" w:sz="2" w:space="0"/>
              <w:right w:val="single" w:color="000000" w:sz="2" w:space="0"/>
            </w:tcBorders>
            <w:noWrap/>
            <w:vAlign w:val="top"/>
          </w:tcPr>
          <w:p w14:paraId="5D45C4BD">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00</w:t>
            </w:r>
          </w:p>
        </w:tc>
        <w:tc>
          <w:tcPr>
            <w:tcW w:w="800" w:type="dxa"/>
            <w:tcBorders>
              <w:top w:val="single" w:color="000000" w:sz="2" w:space="0"/>
              <w:left w:val="single" w:color="000000" w:sz="2" w:space="0"/>
              <w:bottom w:val="single" w:color="000000" w:sz="2" w:space="0"/>
              <w:right w:val="single" w:color="000000" w:sz="2" w:space="0"/>
            </w:tcBorders>
            <w:noWrap/>
            <w:vAlign w:val="top"/>
          </w:tcPr>
          <w:p w14:paraId="0DABF0BB">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41990</w:t>
            </w:r>
          </w:p>
        </w:tc>
        <w:tc>
          <w:tcPr>
            <w:tcW w:w="580" w:type="dxa"/>
            <w:tcBorders>
              <w:top w:val="single" w:color="000000" w:sz="2" w:space="0"/>
              <w:left w:val="single" w:color="000000" w:sz="2" w:space="0"/>
              <w:bottom w:val="single" w:color="000000" w:sz="2" w:space="0"/>
              <w:right w:val="single" w:color="000000" w:sz="2" w:space="0"/>
            </w:tcBorders>
            <w:noWrap/>
            <w:vAlign w:val="top"/>
          </w:tcPr>
          <w:p w14:paraId="720F11D4">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870</w:t>
            </w:r>
          </w:p>
        </w:tc>
        <w:tc>
          <w:tcPr>
            <w:tcW w:w="850" w:type="dxa"/>
            <w:tcBorders>
              <w:top w:val="single" w:color="000000" w:sz="2" w:space="0"/>
              <w:left w:val="single" w:color="000000" w:sz="2" w:space="0"/>
              <w:bottom w:val="single" w:color="000000" w:sz="2" w:space="0"/>
              <w:right w:val="nil"/>
            </w:tcBorders>
            <w:noWrap/>
            <w:vAlign w:val="top"/>
          </w:tcPr>
          <w:p w14:paraId="7CA79B15">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0,0</w:t>
            </w:r>
          </w:p>
        </w:tc>
        <w:tc>
          <w:tcPr>
            <w:tcW w:w="850" w:type="dxa"/>
            <w:tcBorders>
              <w:top w:val="single" w:color="000000" w:sz="2" w:space="0"/>
              <w:left w:val="single" w:color="000000" w:sz="2" w:space="0"/>
              <w:bottom w:val="single" w:color="000000" w:sz="2" w:space="0"/>
              <w:right w:val="nil"/>
            </w:tcBorders>
            <w:noWrap/>
            <w:vAlign w:val="top"/>
          </w:tcPr>
          <w:p w14:paraId="6D297670">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27,3</w:t>
            </w:r>
          </w:p>
        </w:tc>
        <w:tc>
          <w:tcPr>
            <w:tcW w:w="770" w:type="dxa"/>
            <w:tcBorders>
              <w:top w:val="single" w:color="000000" w:sz="2" w:space="0"/>
              <w:left w:val="single" w:color="000000" w:sz="2" w:space="0"/>
              <w:bottom w:val="single" w:color="000000" w:sz="2" w:space="0"/>
              <w:right w:val="single" w:color="000000" w:sz="2" w:space="0"/>
            </w:tcBorders>
            <w:noWrap w:val="0"/>
            <w:vAlign w:val="top"/>
          </w:tcPr>
          <w:p w14:paraId="33CDB91F">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55,7</w:t>
            </w:r>
          </w:p>
        </w:tc>
      </w:tr>
    </w:tbl>
    <w:p w14:paraId="3AFED5BF">
      <w:pPr>
        <w:autoSpaceDE w:val="0"/>
        <w:autoSpaceDN w:val="0"/>
        <w:adjustRightInd w:val="0"/>
        <w:spacing w:line="252" w:lineRule="auto"/>
        <w:rPr>
          <w:sz w:val="28"/>
          <w:szCs w:val="28"/>
        </w:rPr>
      </w:pPr>
    </w:p>
    <w:p w14:paraId="0887A09B">
      <w:pPr>
        <w:autoSpaceDE w:val="0"/>
        <w:autoSpaceDN w:val="0"/>
        <w:adjustRightInd w:val="0"/>
        <w:spacing w:line="252" w:lineRule="auto"/>
        <w:rPr>
          <w:sz w:val="28"/>
          <w:szCs w:val="28"/>
        </w:rPr>
      </w:pPr>
    </w:p>
    <w:p w14:paraId="49FDFE42">
      <w:pPr>
        <w:autoSpaceDE w:val="0"/>
        <w:autoSpaceDN w:val="0"/>
        <w:adjustRightInd w:val="0"/>
        <w:spacing w:line="252" w:lineRule="auto"/>
        <w:rPr>
          <w:sz w:val="28"/>
          <w:szCs w:val="28"/>
        </w:rPr>
      </w:pPr>
    </w:p>
    <w:p w14:paraId="4180730B">
      <w:pPr>
        <w:autoSpaceDE w:val="0"/>
        <w:autoSpaceDN w:val="0"/>
        <w:adjustRightInd w:val="0"/>
        <w:spacing w:line="252" w:lineRule="auto"/>
        <w:rPr>
          <w:sz w:val="28"/>
          <w:szCs w:val="28"/>
        </w:rPr>
      </w:pPr>
    </w:p>
    <w:tbl>
      <w:tblPr>
        <w:tblStyle w:val="13"/>
        <w:tblW w:w="1020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180"/>
        <w:gridCol w:w="430"/>
        <w:gridCol w:w="300"/>
        <w:gridCol w:w="470"/>
        <w:gridCol w:w="720"/>
        <w:gridCol w:w="580"/>
        <w:gridCol w:w="430"/>
        <w:gridCol w:w="420"/>
        <w:gridCol w:w="540"/>
        <w:gridCol w:w="730"/>
        <w:gridCol w:w="720"/>
        <w:gridCol w:w="10"/>
        <w:gridCol w:w="676"/>
      </w:tblGrid>
      <w:tr w14:paraId="2B4B6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76" w:type="dxa"/>
          <w:trHeight w:val="300" w:hRule="atLeast"/>
        </w:trPr>
        <w:tc>
          <w:tcPr>
            <w:tcW w:w="4180" w:type="dxa"/>
            <w:tcBorders>
              <w:top w:val="nil"/>
              <w:left w:val="nil"/>
              <w:bottom w:val="nil"/>
              <w:right w:val="nil"/>
            </w:tcBorders>
            <w:noWrap w:val="0"/>
            <w:vAlign w:val="top"/>
          </w:tcPr>
          <w:p w14:paraId="4CAA16A1">
            <w:pPr>
              <w:rPr>
                <w:rFonts w:hint="default" w:ascii="Times New Roman" w:hAnsi="Times New Roman" w:cs="Times New Roman"/>
                <w:i w:val="0"/>
                <w:iCs w:val="0"/>
                <w:color w:val="000000"/>
                <w:sz w:val="20"/>
                <w:szCs w:val="20"/>
                <w:u w:val="none"/>
              </w:rPr>
            </w:pPr>
          </w:p>
        </w:tc>
        <w:tc>
          <w:tcPr>
            <w:tcW w:w="430" w:type="dxa"/>
            <w:tcBorders>
              <w:top w:val="nil"/>
              <w:left w:val="nil"/>
              <w:bottom w:val="nil"/>
              <w:right w:val="nil"/>
            </w:tcBorders>
            <w:noWrap/>
            <w:vAlign w:val="bottom"/>
          </w:tcPr>
          <w:p w14:paraId="7ACB8215">
            <w:pPr>
              <w:jc w:val="center"/>
              <w:rPr>
                <w:rFonts w:hint="default" w:ascii="Times New Roman" w:hAnsi="Times New Roman" w:cs="Times New Roman"/>
                <w:i w:val="0"/>
                <w:iCs w:val="0"/>
                <w:color w:val="000000"/>
                <w:sz w:val="20"/>
                <w:szCs w:val="20"/>
                <w:u w:val="none"/>
              </w:rPr>
            </w:pPr>
          </w:p>
        </w:tc>
        <w:tc>
          <w:tcPr>
            <w:tcW w:w="300" w:type="dxa"/>
            <w:tcBorders>
              <w:top w:val="nil"/>
              <w:left w:val="nil"/>
              <w:bottom w:val="nil"/>
              <w:right w:val="nil"/>
            </w:tcBorders>
            <w:noWrap/>
            <w:vAlign w:val="bottom"/>
          </w:tcPr>
          <w:p w14:paraId="0DDEBBDC">
            <w:pPr>
              <w:jc w:val="center"/>
              <w:rPr>
                <w:rFonts w:hint="default" w:ascii="Times New Roman" w:hAnsi="Times New Roman" w:cs="Times New Roman"/>
                <w:i w:val="0"/>
                <w:iCs w:val="0"/>
                <w:color w:val="000000"/>
                <w:sz w:val="20"/>
                <w:szCs w:val="20"/>
                <w:u w:val="none"/>
              </w:rPr>
            </w:pPr>
          </w:p>
        </w:tc>
        <w:tc>
          <w:tcPr>
            <w:tcW w:w="470" w:type="dxa"/>
            <w:tcBorders>
              <w:top w:val="nil"/>
              <w:left w:val="nil"/>
              <w:bottom w:val="nil"/>
              <w:right w:val="nil"/>
            </w:tcBorders>
            <w:noWrap/>
            <w:vAlign w:val="bottom"/>
          </w:tcPr>
          <w:p w14:paraId="1B35FB18">
            <w:pPr>
              <w:jc w:val="center"/>
              <w:rPr>
                <w:rFonts w:hint="default" w:ascii="Times New Roman" w:hAnsi="Times New Roman" w:cs="Times New Roman"/>
                <w:i w:val="0"/>
                <w:iCs w:val="0"/>
                <w:color w:val="000000"/>
                <w:sz w:val="20"/>
                <w:szCs w:val="20"/>
                <w:u w:val="none"/>
              </w:rPr>
            </w:pPr>
          </w:p>
        </w:tc>
        <w:tc>
          <w:tcPr>
            <w:tcW w:w="720" w:type="dxa"/>
            <w:tcBorders>
              <w:top w:val="nil"/>
              <w:left w:val="nil"/>
              <w:bottom w:val="nil"/>
              <w:right w:val="nil"/>
            </w:tcBorders>
            <w:noWrap w:val="0"/>
            <w:vAlign w:val="top"/>
          </w:tcPr>
          <w:p w14:paraId="7B380B39">
            <w:pPr>
              <w:rPr>
                <w:rFonts w:hint="default" w:ascii="Times New Roman" w:hAnsi="Times New Roman" w:cs="Times New Roman"/>
                <w:i w:val="0"/>
                <w:iCs w:val="0"/>
                <w:color w:val="000000"/>
                <w:sz w:val="20"/>
                <w:szCs w:val="20"/>
                <w:u w:val="none"/>
              </w:rPr>
            </w:pPr>
          </w:p>
        </w:tc>
        <w:tc>
          <w:tcPr>
            <w:tcW w:w="580" w:type="dxa"/>
            <w:tcBorders>
              <w:top w:val="nil"/>
              <w:left w:val="nil"/>
              <w:bottom w:val="nil"/>
              <w:right w:val="nil"/>
            </w:tcBorders>
            <w:noWrap w:val="0"/>
            <w:vAlign w:val="top"/>
          </w:tcPr>
          <w:p w14:paraId="5563DFAE">
            <w:pPr>
              <w:rPr>
                <w:rFonts w:hint="default" w:ascii="Times New Roman" w:hAnsi="Times New Roman" w:cs="Times New Roman"/>
                <w:i w:val="0"/>
                <w:iCs w:val="0"/>
                <w:color w:val="000000"/>
                <w:sz w:val="20"/>
                <w:szCs w:val="20"/>
                <w:u w:val="none"/>
              </w:rPr>
            </w:pPr>
          </w:p>
        </w:tc>
        <w:tc>
          <w:tcPr>
            <w:tcW w:w="2850" w:type="dxa"/>
            <w:gridSpan w:val="6"/>
            <w:tcBorders>
              <w:top w:val="nil"/>
              <w:left w:val="nil"/>
              <w:bottom w:val="nil"/>
              <w:right w:val="nil"/>
            </w:tcBorders>
            <w:noWrap w:val="0"/>
            <w:vAlign w:val="top"/>
          </w:tcPr>
          <w:p w14:paraId="29108A08">
            <w:pPr>
              <w:keepNext w:val="0"/>
              <w:keepLines w:val="0"/>
              <w:widowControl/>
              <w:suppressLineNumbers w:val="0"/>
              <w:jc w:val="both"/>
              <w:textAlignment w:val="top"/>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Приложение 4</w:t>
            </w:r>
          </w:p>
        </w:tc>
      </w:tr>
      <w:tr w14:paraId="3222CA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76" w:type="dxa"/>
          <w:trHeight w:val="240" w:hRule="atLeast"/>
        </w:trPr>
        <w:tc>
          <w:tcPr>
            <w:tcW w:w="4180" w:type="dxa"/>
            <w:tcBorders>
              <w:top w:val="nil"/>
              <w:left w:val="nil"/>
              <w:bottom w:val="nil"/>
              <w:right w:val="nil"/>
            </w:tcBorders>
            <w:noWrap w:val="0"/>
            <w:vAlign w:val="top"/>
          </w:tcPr>
          <w:p w14:paraId="37054B0A">
            <w:pPr>
              <w:rPr>
                <w:rFonts w:hint="default" w:ascii="Times New Roman" w:hAnsi="Times New Roman" w:cs="Times New Roman"/>
                <w:i w:val="0"/>
                <w:iCs w:val="0"/>
                <w:color w:val="000000"/>
                <w:sz w:val="20"/>
                <w:szCs w:val="20"/>
                <w:u w:val="none"/>
              </w:rPr>
            </w:pPr>
          </w:p>
        </w:tc>
        <w:tc>
          <w:tcPr>
            <w:tcW w:w="430" w:type="dxa"/>
            <w:tcBorders>
              <w:top w:val="nil"/>
              <w:left w:val="nil"/>
              <w:bottom w:val="nil"/>
              <w:right w:val="nil"/>
            </w:tcBorders>
            <w:noWrap/>
            <w:vAlign w:val="bottom"/>
          </w:tcPr>
          <w:p w14:paraId="0FE14500">
            <w:pPr>
              <w:jc w:val="center"/>
              <w:rPr>
                <w:rFonts w:hint="default" w:ascii="Times New Roman" w:hAnsi="Times New Roman" w:cs="Times New Roman"/>
                <w:i w:val="0"/>
                <w:iCs w:val="0"/>
                <w:color w:val="000000"/>
                <w:sz w:val="20"/>
                <w:szCs w:val="20"/>
                <w:u w:val="none"/>
              </w:rPr>
            </w:pPr>
          </w:p>
        </w:tc>
        <w:tc>
          <w:tcPr>
            <w:tcW w:w="4920" w:type="dxa"/>
            <w:gridSpan w:val="10"/>
            <w:tcBorders>
              <w:top w:val="nil"/>
              <w:left w:val="nil"/>
              <w:bottom w:val="nil"/>
              <w:right w:val="nil"/>
            </w:tcBorders>
            <w:noWrap/>
            <w:vAlign w:val="bottom"/>
          </w:tcPr>
          <w:p w14:paraId="014C57D0">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к Решению Совета депутатов</w:t>
            </w:r>
          </w:p>
        </w:tc>
      </w:tr>
      <w:tr w14:paraId="6518B7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76" w:type="dxa"/>
          <w:trHeight w:val="240" w:hRule="atLeast"/>
        </w:trPr>
        <w:tc>
          <w:tcPr>
            <w:tcW w:w="4180" w:type="dxa"/>
            <w:tcBorders>
              <w:top w:val="nil"/>
              <w:left w:val="nil"/>
              <w:bottom w:val="nil"/>
              <w:right w:val="nil"/>
            </w:tcBorders>
            <w:noWrap w:val="0"/>
            <w:vAlign w:val="top"/>
          </w:tcPr>
          <w:p w14:paraId="3AB8D7D9">
            <w:pPr>
              <w:rPr>
                <w:rFonts w:hint="default" w:ascii="Times New Roman" w:hAnsi="Times New Roman" w:cs="Times New Roman"/>
                <w:i w:val="0"/>
                <w:iCs w:val="0"/>
                <w:color w:val="000000"/>
                <w:sz w:val="20"/>
                <w:szCs w:val="20"/>
                <w:u w:val="none"/>
              </w:rPr>
            </w:pPr>
          </w:p>
        </w:tc>
        <w:tc>
          <w:tcPr>
            <w:tcW w:w="430" w:type="dxa"/>
            <w:tcBorders>
              <w:top w:val="nil"/>
              <w:left w:val="nil"/>
              <w:bottom w:val="nil"/>
              <w:right w:val="nil"/>
            </w:tcBorders>
            <w:noWrap/>
            <w:vAlign w:val="bottom"/>
          </w:tcPr>
          <w:p w14:paraId="07E8304D">
            <w:pPr>
              <w:jc w:val="center"/>
              <w:rPr>
                <w:rFonts w:hint="default" w:ascii="Times New Roman" w:hAnsi="Times New Roman" w:cs="Times New Roman"/>
                <w:i w:val="0"/>
                <w:iCs w:val="0"/>
                <w:color w:val="000000"/>
                <w:sz w:val="20"/>
                <w:szCs w:val="20"/>
                <w:u w:val="none"/>
              </w:rPr>
            </w:pPr>
          </w:p>
        </w:tc>
        <w:tc>
          <w:tcPr>
            <w:tcW w:w="4920" w:type="dxa"/>
            <w:gridSpan w:val="10"/>
            <w:tcBorders>
              <w:top w:val="nil"/>
              <w:left w:val="nil"/>
              <w:bottom w:val="nil"/>
              <w:right w:val="nil"/>
            </w:tcBorders>
            <w:noWrap/>
            <w:vAlign w:val="bottom"/>
          </w:tcPr>
          <w:p w14:paraId="5BE863AE">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Кишалинского сельского поселения</w:t>
            </w:r>
          </w:p>
        </w:tc>
      </w:tr>
      <w:tr w14:paraId="270598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76" w:type="dxa"/>
          <w:trHeight w:val="240" w:hRule="atLeast"/>
        </w:trPr>
        <w:tc>
          <w:tcPr>
            <w:tcW w:w="4180" w:type="dxa"/>
            <w:tcBorders>
              <w:top w:val="nil"/>
              <w:left w:val="nil"/>
              <w:bottom w:val="nil"/>
              <w:right w:val="nil"/>
            </w:tcBorders>
            <w:noWrap w:val="0"/>
            <w:vAlign w:val="top"/>
          </w:tcPr>
          <w:p w14:paraId="07B8817C">
            <w:pPr>
              <w:rPr>
                <w:rFonts w:hint="default" w:ascii="Times New Roman" w:hAnsi="Times New Roman" w:cs="Times New Roman"/>
                <w:i w:val="0"/>
                <w:iCs w:val="0"/>
                <w:color w:val="000000"/>
                <w:sz w:val="20"/>
                <w:szCs w:val="20"/>
                <w:u w:val="none"/>
              </w:rPr>
            </w:pPr>
          </w:p>
        </w:tc>
        <w:tc>
          <w:tcPr>
            <w:tcW w:w="430" w:type="dxa"/>
            <w:tcBorders>
              <w:top w:val="nil"/>
              <w:left w:val="nil"/>
              <w:bottom w:val="nil"/>
              <w:right w:val="nil"/>
            </w:tcBorders>
            <w:noWrap/>
            <w:vAlign w:val="bottom"/>
          </w:tcPr>
          <w:p w14:paraId="58DC3035">
            <w:pPr>
              <w:jc w:val="center"/>
              <w:rPr>
                <w:rFonts w:hint="default" w:ascii="Times New Roman" w:hAnsi="Times New Roman" w:cs="Times New Roman"/>
                <w:i w:val="0"/>
                <w:iCs w:val="0"/>
                <w:color w:val="000000"/>
                <w:sz w:val="20"/>
                <w:szCs w:val="20"/>
                <w:u w:val="none"/>
              </w:rPr>
            </w:pPr>
          </w:p>
        </w:tc>
        <w:tc>
          <w:tcPr>
            <w:tcW w:w="4920" w:type="dxa"/>
            <w:gridSpan w:val="10"/>
            <w:tcBorders>
              <w:top w:val="nil"/>
              <w:left w:val="nil"/>
              <w:bottom w:val="nil"/>
              <w:right w:val="nil"/>
            </w:tcBorders>
            <w:noWrap/>
            <w:vAlign w:val="bottom"/>
          </w:tcPr>
          <w:p w14:paraId="594FEF91">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Атюрьевского муниципального района</w:t>
            </w:r>
          </w:p>
        </w:tc>
      </w:tr>
      <w:tr w14:paraId="7941BA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76" w:type="dxa"/>
          <w:trHeight w:val="240" w:hRule="atLeast"/>
        </w:trPr>
        <w:tc>
          <w:tcPr>
            <w:tcW w:w="4180" w:type="dxa"/>
            <w:tcBorders>
              <w:top w:val="nil"/>
              <w:left w:val="nil"/>
              <w:bottom w:val="nil"/>
              <w:right w:val="nil"/>
            </w:tcBorders>
            <w:noWrap w:val="0"/>
            <w:vAlign w:val="top"/>
          </w:tcPr>
          <w:p w14:paraId="13002F9F">
            <w:pPr>
              <w:rPr>
                <w:rFonts w:hint="default" w:ascii="Times New Roman" w:hAnsi="Times New Roman" w:cs="Times New Roman"/>
                <w:i w:val="0"/>
                <w:iCs w:val="0"/>
                <w:color w:val="000000"/>
                <w:sz w:val="20"/>
                <w:szCs w:val="20"/>
                <w:u w:val="none"/>
              </w:rPr>
            </w:pPr>
          </w:p>
        </w:tc>
        <w:tc>
          <w:tcPr>
            <w:tcW w:w="430" w:type="dxa"/>
            <w:tcBorders>
              <w:top w:val="nil"/>
              <w:left w:val="nil"/>
              <w:bottom w:val="nil"/>
              <w:right w:val="nil"/>
            </w:tcBorders>
            <w:noWrap/>
            <w:vAlign w:val="bottom"/>
          </w:tcPr>
          <w:p w14:paraId="15C7877E">
            <w:pPr>
              <w:jc w:val="center"/>
              <w:rPr>
                <w:rFonts w:hint="default" w:ascii="Times New Roman" w:hAnsi="Times New Roman" w:cs="Times New Roman"/>
                <w:i w:val="0"/>
                <w:iCs w:val="0"/>
                <w:color w:val="000000"/>
                <w:sz w:val="20"/>
                <w:szCs w:val="20"/>
                <w:u w:val="none"/>
              </w:rPr>
            </w:pPr>
          </w:p>
        </w:tc>
        <w:tc>
          <w:tcPr>
            <w:tcW w:w="4920" w:type="dxa"/>
            <w:gridSpan w:val="10"/>
            <w:tcBorders>
              <w:top w:val="nil"/>
              <w:left w:val="nil"/>
              <w:bottom w:val="nil"/>
              <w:right w:val="nil"/>
            </w:tcBorders>
            <w:noWrap/>
            <w:vAlign w:val="bottom"/>
          </w:tcPr>
          <w:p w14:paraId="62FD8234">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Республики Мордовия</w:t>
            </w:r>
          </w:p>
        </w:tc>
      </w:tr>
      <w:tr w14:paraId="780CC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76" w:type="dxa"/>
          <w:trHeight w:val="260" w:hRule="atLeast"/>
        </w:trPr>
        <w:tc>
          <w:tcPr>
            <w:tcW w:w="4180" w:type="dxa"/>
            <w:tcBorders>
              <w:top w:val="nil"/>
              <w:left w:val="nil"/>
              <w:bottom w:val="nil"/>
              <w:right w:val="nil"/>
            </w:tcBorders>
            <w:noWrap w:val="0"/>
            <w:vAlign w:val="top"/>
          </w:tcPr>
          <w:p w14:paraId="7B2E8637">
            <w:pPr>
              <w:rPr>
                <w:rFonts w:hint="default" w:ascii="Times New Roman" w:hAnsi="Times New Roman" w:cs="Times New Roman"/>
                <w:i w:val="0"/>
                <w:iCs w:val="0"/>
                <w:color w:val="000000"/>
                <w:sz w:val="20"/>
                <w:szCs w:val="20"/>
                <w:u w:val="none"/>
              </w:rPr>
            </w:pPr>
          </w:p>
        </w:tc>
        <w:tc>
          <w:tcPr>
            <w:tcW w:w="430" w:type="dxa"/>
            <w:tcBorders>
              <w:top w:val="nil"/>
              <w:left w:val="nil"/>
              <w:bottom w:val="nil"/>
              <w:right w:val="nil"/>
            </w:tcBorders>
            <w:noWrap/>
            <w:vAlign w:val="bottom"/>
          </w:tcPr>
          <w:p w14:paraId="25B2FF36">
            <w:pPr>
              <w:jc w:val="center"/>
              <w:rPr>
                <w:rFonts w:hint="default" w:ascii="Times New Roman" w:hAnsi="Times New Roman" w:cs="Times New Roman"/>
                <w:i w:val="0"/>
                <w:iCs w:val="0"/>
                <w:color w:val="000000"/>
                <w:sz w:val="20"/>
                <w:szCs w:val="20"/>
                <w:u w:val="none"/>
              </w:rPr>
            </w:pPr>
          </w:p>
        </w:tc>
        <w:tc>
          <w:tcPr>
            <w:tcW w:w="4920" w:type="dxa"/>
            <w:gridSpan w:val="10"/>
            <w:tcBorders>
              <w:top w:val="nil"/>
              <w:left w:val="nil"/>
              <w:bottom w:val="nil"/>
              <w:right w:val="nil"/>
            </w:tcBorders>
            <w:noWrap/>
            <w:vAlign w:val="bottom"/>
          </w:tcPr>
          <w:p w14:paraId="546296ED">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 xml:space="preserve">"О бюджете Кишалинского сельского поселения </w:t>
            </w:r>
          </w:p>
        </w:tc>
      </w:tr>
      <w:tr w14:paraId="28FAC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76" w:type="dxa"/>
          <w:trHeight w:val="260" w:hRule="atLeast"/>
        </w:trPr>
        <w:tc>
          <w:tcPr>
            <w:tcW w:w="4180" w:type="dxa"/>
            <w:tcBorders>
              <w:top w:val="nil"/>
              <w:left w:val="nil"/>
              <w:bottom w:val="nil"/>
              <w:right w:val="nil"/>
            </w:tcBorders>
            <w:noWrap w:val="0"/>
            <w:vAlign w:val="top"/>
          </w:tcPr>
          <w:p w14:paraId="49619CC8">
            <w:pPr>
              <w:rPr>
                <w:rFonts w:hint="default" w:ascii="Times New Roman" w:hAnsi="Times New Roman" w:cs="Times New Roman"/>
                <w:i w:val="0"/>
                <w:iCs w:val="0"/>
                <w:color w:val="000000"/>
                <w:sz w:val="20"/>
                <w:szCs w:val="20"/>
                <w:u w:val="none"/>
              </w:rPr>
            </w:pPr>
          </w:p>
        </w:tc>
        <w:tc>
          <w:tcPr>
            <w:tcW w:w="430" w:type="dxa"/>
            <w:tcBorders>
              <w:top w:val="nil"/>
              <w:left w:val="nil"/>
              <w:bottom w:val="nil"/>
              <w:right w:val="nil"/>
            </w:tcBorders>
            <w:noWrap/>
            <w:vAlign w:val="bottom"/>
          </w:tcPr>
          <w:p w14:paraId="3D85F6AF">
            <w:pPr>
              <w:jc w:val="center"/>
              <w:rPr>
                <w:rFonts w:hint="default" w:ascii="Times New Roman" w:hAnsi="Times New Roman" w:cs="Times New Roman"/>
                <w:i w:val="0"/>
                <w:iCs w:val="0"/>
                <w:color w:val="000000"/>
                <w:sz w:val="20"/>
                <w:szCs w:val="20"/>
                <w:u w:val="none"/>
              </w:rPr>
            </w:pPr>
          </w:p>
        </w:tc>
        <w:tc>
          <w:tcPr>
            <w:tcW w:w="4920" w:type="dxa"/>
            <w:gridSpan w:val="10"/>
            <w:tcBorders>
              <w:top w:val="nil"/>
              <w:left w:val="nil"/>
              <w:bottom w:val="nil"/>
              <w:right w:val="nil"/>
            </w:tcBorders>
            <w:noWrap/>
            <w:vAlign w:val="bottom"/>
          </w:tcPr>
          <w:p w14:paraId="555852C7">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 xml:space="preserve">Атюрьевского муниципального района </w:t>
            </w:r>
          </w:p>
        </w:tc>
      </w:tr>
      <w:tr w14:paraId="68B82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76" w:type="dxa"/>
          <w:trHeight w:val="240" w:hRule="atLeast"/>
        </w:trPr>
        <w:tc>
          <w:tcPr>
            <w:tcW w:w="4180" w:type="dxa"/>
            <w:tcBorders>
              <w:top w:val="nil"/>
              <w:left w:val="nil"/>
              <w:bottom w:val="nil"/>
              <w:right w:val="nil"/>
            </w:tcBorders>
            <w:noWrap w:val="0"/>
            <w:vAlign w:val="top"/>
          </w:tcPr>
          <w:p w14:paraId="31A84824">
            <w:pPr>
              <w:rPr>
                <w:rFonts w:hint="default" w:ascii="Times New Roman" w:hAnsi="Times New Roman" w:cs="Times New Roman"/>
                <w:i w:val="0"/>
                <w:iCs w:val="0"/>
                <w:color w:val="000000"/>
                <w:sz w:val="20"/>
                <w:szCs w:val="20"/>
                <w:u w:val="none"/>
              </w:rPr>
            </w:pPr>
          </w:p>
        </w:tc>
        <w:tc>
          <w:tcPr>
            <w:tcW w:w="430" w:type="dxa"/>
            <w:tcBorders>
              <w:top w:val="nil"/>
              <w:left w:val="nil"/>
              <w:bottom w:val="nil"/>
              <w:right w:val="nil"/>
            </w:tcBorders>
            <w:noWrap/>
            <w:vAlign w:val="bottom"/>
          </w:tcPr>
          <w:p w14:paraId="502704C1">
            <w:pPr>
              <w:jc w:val="center"/>
              <w:rPr>
                <w:rFonts w:hint="default" w:ascii="Times New Roman" w:hAnsi="Times New Roman" w:cs="Times New Roman"/>
                <w:i w:val="0"/>
                <w:iCs w:val="0"/>
                <w:color w:val="000000"/>
                <w:sz w:val="20"/>
                <w:szCs w:val="20"/>
                <w:u w:val="none"/>
              </w:rPr>
            </w:pPr>
          </w:p>
        </w:tc>
        <w:tc>
          <w:tcPr>
            <w:tcW w:w="4920" w:type="dxa"/>
            <w:gridSpan w:val="10"/>
            <w:tcBorders>
              <w:top w:val="nil"/>
              <w:left w:val="nil"/>
              <w:bottom w:val="nil"/>
              <w:right w:val="nil"/>
            </w:tcBorders>
            <w:noWrap/>
            <w:vAlign w:val="bottom"/>
          </w:tcPr>
          <w:p w14:paraId="159D7001">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 xml:space="preserve">Республики Мордовия на 2026 год </w:t>
            </w:r>
          </w:p>
        </w:tc>
      </w:tr>
      <w:tr w14:paraId="0F8E5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76" w:type="dxa"/>
          <w:trHeight w:val="240" w:hRule="atLeast"/>
        </w:trPr>
        <w:tc>
          <w:tcPr>
            <w:tcW w:w="4180" w:type="dxa"/>
            <w:tcBorders>
              <w:top w:val="nil"/>
              <w:left w:val="nil"/>
              <w:bottom w:val="nil"/>
              <w:right w:val="nil"/>
            </w:tcBorders>
            <w:noWrap w:val="0"/>
            <w:vAlign w:val="top"/>
          </w:tcPr>
          <w:p w14:paraId="47BF46B0">
            <w:pPr>
              <w:rPr>
                <w:rFonts w:hint="default" w:ascii="Times New Roman" w:hAnsi="Times New Roman" w:cs="Times New Roman"/>
                <w:i w:val="0"/>
                <w:iCs w:val="0"/>
                <w:color w:val="000000"/>
                <w:sz w:val="20"/>
                <w:szCs w:val="20"/>
                <w:u w:val="none"/>
              </w:rPr>
            </w:pPr>
          </w:p>
        </w:tc>
        <w:tc>
          <w:tcPr>
            <w:tcW w:w="430" w:type="dxa"/>
            <w:tcBorders>
              <w:top w:val="nil"/>
              <w:left w:val="nil"/>
              <w:bottom w:val="nil"/>
              <w:right w:val="nil"/>
            </w:tcBorders>
            <w:noWrap/>
            <w:vAlign w:val="bottom"/>
          </w:tcPr>
          <w:p w14:paraId="3F97FF23">
            <w:pPr>
              <w:jc w:val="center"/>
              <w:rPr>
                <w:rFonts w:hint="default" w:ascii="Times New Roman" w:hAnsi="Times New Roman" w:cs="Times New Roman"/>
                <w:i w:val="0"/>
                <w:iCs w:val="0"/>
                <w:color w:val="000000"/>
                <w:sz w:val="20"/>
                <w:szCs w:val="20"/>
                <w:u w:val="none"/>
              </w:rPr>
            </w:pPr>
          </w:p>
        </w:tc>
        <w:tc>
          <w:tcPr>
            <w:tcW w:w="4920" w:type="dxa"/>
            <w:gridSpan w:val="10"/>
            <w:tcBorders>
              <w:top w:val="nil"/>
              <w:left w:val="nil"/>
              <w:bottom w:val="nil"/>
              <w:right w:val="nil"/>
            </w:tcBorders>
            <w:noWrap/>
            <w:vAlign w:val="bottom"/>
          </w:tcPr>
          <w:p w14:paraId="07592613">
            <w:pPr>
              <w:keepNext w:val="0"/>
              <w:keepLines w:val="0"/>
              <w:widowControl/>
              <w:suppressLineNumbers w:val="0"/>
              <w:jc w:val="both"/>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и на плановый период 2027 и 2028 годов"</w:t>
            </w:r>
          </w:p>
        </w:tc>
      </w:tr>
      <w:tr w14:paraId="4A99F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80" w:type="dxa"/>
            <w:tcBorders>
              <w:top w:val="nil"/>
              <w:left w:val="nil"/>
              <w:bottom w:val="nil"/>
              <w:right w:val="nil"/>
            </w:tcBorders>
            <w:noWrap w:val="0"/>
            <w:vAlign w:val="top"/>
          </w:tcPr>
          <w:p w14:paraId="46A569C0">
            <w:pPr>
              <w:rPr>
                <w:rFonts w:hint="default" w:ascii="Times New Roman" w:hAnsi="Times New Roman" w:cs="Times New Roman"/>
                <w:i w:val="0"/>
                <w:iCs w:val="0"/>
                <w:color w:val="000000"/>
                <w:sz w:val="20"/>
                <w:szCs w:val="20"/>
                <w:u w:val="none"/>
              </w:rPr>
            </w:pPr>
          </w:p>
        </w:tc>
        <w:tc>
          <w:tcPr>
            <w:tcW w:w="430" w:type="dxa"/>
            <w:tcBorders>
              <w:top w:val="nil"/>
              <w:left w:val="nil"/>
              <w:bottom w:val="nil"/>
              <w:right w:val="nil"/>
            </w:tcBorders>
            <w:noWrap/>
            <w:vAlign w:val="bottom"/>
          </w:tcPr>
          <w:p w14:paraId="74AEB33B">
            <w:pPr>
              <w:jc w:val="center"/>
              <w:rPr>
                <w:rFonts w:hint="default" w:ascii="Times New Roman" w:hAnsi="Times New Roman" w:cs="Times New Roman"/>
                <w:i w:val="0"/>
                <w:iCs w:val="0"/>
                <w:color w:val="000000"/>
                <w:sz w:val="20"/>
                <w:szCs w:val="20"/>
                <w:u w:val="none"/>
              </w:rPr>
            </w:pPr>
          </w:p>
        </w:tc>
        <w:tc>
          <w:tcPr>
            <w:tcW w:w="300" w:type="dxa"/>
            <w:tcBorders>
              <w:top w:val="nil"/>
              <w:left w:val="nil"/>
              <w:bottom w:val="nil"/>
              <w:right w:val="nil"/>
            </w:tcBorders>
            <w:noWrap/>
            <w:vAlign w:val="bottom"/>
          </w:tcPr>
          <w:p w14:paraId="705D4612">
            <w:pPr>
              <w:jc w:val="right"/>
              <w:rPr>
                <w:rFonts w:hint="default" w:ascii="Times New Roman" w:hAnsi="Times New Roman" w:cs="Times New Roman"/>
                <w:i w:val="0"/>
                <w:iCs w:val="0"/>
                <w:color w:val="000000"/>
                <w:sz w:val="20"/>
                <w:szCs w:val="20"/>
                <w:u w:val="none"/>
              </w:rPr>
            </w:pPr>
          </w:p>
        </w:tc>
        <w:tc>
          <w:tcPr>
            <w:tcW w:w="470" w:type="dxa"/>
            <w:tcBorders>
              <w:top w:val="nil"/>
              <w:left w:val="nil"/>
              <w:bottom w:val="nil"/>
              <w:right w:val="nil"/>
            </w:tcBorders>
            <w:noWrap/>
            <w:vAlign w:val="bottom"/>
          </w:tcPr>
          <w:p w14:paraId="5D5E25B7">
            <w:pPr>
              <w:jc w:val="right"/>
              <w:rPr>
                <w:rFonts w:hint="default" w:ascii="Times New Roman" w:hAnsi="Times New Roman" w:cs="Times New Roman"/>
                <w:i w:val="0"/>
                <w:iCs w:val="0"/>
                <w:color w:val="000000"/>
                <w:sz w:val="20"/>
                <w:szCs w:val="20"/>
                <w:u w:val="none"/>
              </w:rPr>
            </w:pPr>
          </w:p>
        </w:tc>
        <w:tc>
          <w:tcPr>
            <w:tcW w:w="720" w:type="dxa"/>
            <w:tcBorders>
              <w:top w:val="nil"/>
              <w:left w:val="nil"/>
              <w:bottom w:val="nil"/>
              <w:right w:val="nil"/>
            </w:tcBorders>
            <w:noWrap/>
            <w:vAlign w:val="bottom"/>
          </w:tcPr>
          <w:p w14:paraId="49597B7E">
            <w:pPr>
              <w:jc w:val="right"/>
              <w:rPr>
                <w:rFonts w:hint="default" w:ascii="Times New Roman" w:hAnsi="Times New Roman" w:cs="Times New Roman"/>
                <w:i w:val="0"/>
                <w:iCs w:val="0"/>
                <w:color w:val="000000"/>
                <w:sz w:val="20"/>
                <w:szCs w:val="20"/>
                <w:u w:val="none"/>
              </w:rPr>
            </w:pPr>
          </w:p>
        </w:tc>
        <w:tc>
          <w:tcPr>
            <w:tcW w:w="580" w:type="dxa"/>
            <w:tcBorders>
              <w:top w:val="nil"/>
              <w:left w:val="nil"/>
              <w:bottom w:val="nil"/>
              <w:right w:val="nil"/>
            </w:tcBorders>
            <w:noWrap/>
            <w:vAlign w:val="bottom"/>
          </w:tcPr>
          <w:p w14:paraId="0BBC219E">
            <w:pPr>
              <w:jc w:val="right"/>
              <w:rPr>
                <w:rFonts w:hint="default" w:ascii="Times New Roman" w:hAnsi="Times New Roman" w:cs="Times New Roman"/>
                <w:i w:val="0"/>
                <w:iCs w:val="0"/>
                <w:color w:val="000000"/>
                <w:sz w:val="20"/>
                <w:szCs w:val="20"/>
                <w:u w:val="none"/>
              </w:rPr>
            </w:pPr>
          </w:p>
        </w:tc>
        <w:tc>
          <w:tcPr>
            <w:tcW w:w="430" w:type="dxa"/>
            <w:tcBorders>
              <w:top w:val="nil"/>
              <w:left w:val="nil"/>
              <w:bottom w:val="nil"/>
              <w:right w:val="nil"/>
            </w:tcBorders>
            <w:noWrap/>
            <w:vAlign w:val="bottom"/>
          </w:tcPr>
          <w:p w14:paraId="29584ACC">
            <w:pPr>
              <w:jc w:val="right"/>
              <w:rPr>
                <w:rFonts w:hint="default" w:ascii="Times New Roman" w:hAnsi="Times New Roman" w:cs="Times New Roman"/>
                <w:i w:val="0"/>
                <w:iCs w:val="0"/>
                <w:color w:val="000000"/>
                <w:sz w:val="20"/>
                <w:szCs w:val="20"/>
                <w:u w:val="none"/>
              </w:rPr>
            </w:pPr>
          </w:p>
        </w:tc>
        <w:tc>
          <w:tcPr>
            <w:tcW w:w="420" w:type="dxa"/>
            <w:tcBorders>
              <w:top w:val="nil"/>
              <w:left w:val="nil"/>
              <w:bottom w:val="nil"/>
              <w:right w:val="nil"/>
            </w:tcBorders>
            <w:noWrap/>
            <w:vAlign w:val="bottom"/>
          </w:tcPr>
          <w:p w14:paraId="73787BFF">
            <w:pPr>
              <w:jc w:val="right"/>
              <w:rPr>
                <w:rFonts w:hint="default" w:ascii="Times New Roman" w:hAnsi="Times New Roman" w:cs="Times New Roman"/>
                <w:i w:val="0"/>
                <w:iCs w:val="0"/>
                <w:color w:val="000000"/>
                <w:sz w:val="20"/>
                <w:szCs w:val="20"/>
                <w:u w:val="none"/>
              </w:rPr>
            </w:pPr>
          </w:p>
        </w:tc>
        <w:tc>
          <w:tcPr>
            <w:tcW w:w="540" w:type="dxa"/>
            <w:tcBorders>
              <w:top w:val="nil"/>
              <w:left w:val="nil"/>
              <w:bottom w:val="nil"/>
              <w:right w:val="nil"/>
            </w:tcBorders>
            <w:noWrap/>
            <w:vAlign w:val="bottom"/>
          </w:tcPr>
          <w:p w14:paraId="03CE13D6">
            <w:pPr>
              <w:jc w:val="right"/>
              <w:rPr>
                <w:rFonts w:hint="default" w:ascii="Times New Roman" w:hAnsi="Times New Roman" w:cs="Times New Roman"/>
                <w:i w:val="0"/>
                <w:iCs w:val="0"/>
                <w:color w:val="000000"/>
                <w:sz w:val="20"/>
                <w:szCs w:val="20"/>
                <w:u w:val="none"/>
              </w:rPr>
            </w:pPr>
          </w:p>
        </w:tc>
        <w:tc>
          <w:tcPr>
            <w:tcW w:w="730" w:type="dxa"/>
            <w:tcBorders>
              <w:top w:val="nil"/>
              <w:left w:val="nil"/>
              <w:bottom w:val="nil"/>
              <w:right w:val="nil"/>
            </w:tcBorders>
            <w:noWrap/>
            <w:vAlign w:val="bottom"/>
          </w:tcPr>
          <w:p w14:paraId="1A0D45C8">
            <w:pPr>
              <w:jc w:val="right"/>
              <w:rPr>
                <w:rFonts w:hint="default" w:ascii="Times New Roman" w:hAnsi="Times New Roman" w:cs="Times New Roman"/>
                <w:i w:val="0"/>
                <w:iCs w:val="0"/>
                <w:color w:val="000000"/>
                <w:sz w:val="20"/>
                <w:szCs w:val="20"/>
                <w:u w:val="none"/>
              </w:rPr>
            </w:pPr>
          </w:p>
        </w:tc>
        <w:tc>
          <w:tcPr>
            <w:tcW w:w="720" w:type="dxa"/>
            <w:tcBorders>
              <w:top w:val="nil"/>
              <w:left w:val="nil"/>
              <w:bottom w:val="nil"/>
              <w:right w:val="nil"/>
            </w:tcBorders>
            <w:noWrap/>
            <w:vAlign w:val="bottom"/>
          </w:tcPr>
          <w:p w14:paraId="2CC32BF9">
            <w:pPr>
              <w:jc w:val="right"/>
              <w:rPr>
                <w:rFonts w:hint="default" w:ascii="Times New Roman" w:hAnsi="Times New Roman" w:cs="Times New Roman"/>
                <w:i w:val="0"/>
                <w:iCs w:val="0"/>
                <w:color w:val="000000"/>
                <w:sz w:val="20"/>
                <w:szCs w:val="20"/>
                <w:u w:val="none"/>
              </w:rPr>
            </w:pPr>
          </w:p>
        </w:tc>
        <w:tc>
          <w:tcPr>
            <w:tcW w:w="686" w:type="dxa"/>
            <w:gridSpan w:val="2"/>
            <w:tcBorders>
              <w:top w:val="nil"/>
              <w:left w:val="nil"/>
              <w:bottom w:val="nil"/>
              <w:right w:val="nil"/>
            </w:tcBorders>
            <w:noWrap/>
            <w:vAlign w:val="bottom"/>
          </w:tcPr>
          <w:p w14:paraId="50F7897A">
            <w:pPr>
              <w:jc w:val="right"/>
              <w:rPr>
                <w:rFonts w:hint="default" w:ascii="Times New Roman" w:hAnsi="Times New Roman" w:cs="Times New Roman"/>
                <w:i w:val="0"/>
                <w:iCs w:val="0"/>
                <w:color w:val="000000"/>
                <w:sz w:val="20"/>
                <w:szCs w:val="20"/>
                <w:u w:val="none"/>
              </w:rPr>
            </w:pPr>
          </w:p>
        </w:tc>
      </w:tr>
      <w:tr w14:paraId="6C7637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76" w:type="dxa"/>
          <w:trHeight w:val="240" w:hRule="atLeast"/>
        </w:trPr>
        <w:tc>
          <w:tcPr>
            <w:tcW w:w="9530" w:type="dxa"/>
            <w:gridSpan w:val="12"/>
            <w:tcBorders>
              <w:top w:val="nil"/>
              <w:left w:val="nil"/>
              <w:bottom w:val="nil"/>
              <w:right w:val="nil"/>
            </w:tcBorders>
            <w:noWrap w:val="0"/>
            <w:vAlign w:val="top"/>
          </w:tcPr>
          <w:p w14:paraId="0205D44C">
            <w:pPr>
              <w:keepNext w:val="0"/>
              <w:keepLines w:val="0"/>
              <w:widowControl/>
              <w:suppressLineNumbers w:val="0"/>
              <w:jc w:val="center"/>
              <w:textAlignment w:val="top"/>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РАСПРЕДЕЛЕНИЕ</w:t>
            </w:r>
          </w:p>
        </w:tc>
      </w:tr>
      <w:tr w14:paraId="6BF7B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76" w:type="dxa"/>
          <w:trHeight w:val="255" w:hRule="atLeast"/>
        </w:trPr>
        <w:tc>
          <w:tcPr>
            <w:tcW w:w="9530" w:type="dxa"/>
            <w:gridSpan w:val="12"/>
            <w:vMerge w:val="restart"/>
            <w:tcBorders>
              <w:top w:val="nil"/>
              <w:left w:val="nil"/>
              <w:bottom w:val="nil"/>
              <w:right w:val="nil"/>
            </w:tcBorders>
            <w:noWrap w:val="0"/>
            <w:vAlign w:val="top"/>
          </w:tcPr>
          <w:p w14:paraId="087B3BB2">
            <w:pPr>
              <w:keepNext w:val="0"/>
              <w:keepLines w:val="0"/>
              <w:widowControl/>
              <w:suppressLineNumbers w:val="0"/>
              <w:jc w:val="center"/>
              <w:textAlignment w:val="top"/>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БЮДЖЕТНЫХ АССИГНОВАНИЙ БЮДЖЕТА КИШАЛИНСКОГО СЕЛЬСКОГО ПОСЕЛЕНИЯ АТЮРЬЕВСКОГО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 РАЗДЕЛАМ И ПОДРАЗДЕЛАМ КЛАСИФИКАЦИИ РАСХОДОВ БЮДЖЕТОВ НА 2026 ГОД И НА ПЛАНОВЫЙ ПЕРИОД 2027 И 2028 ГОДОВ</w:t>
            </w:r>
          </w:p>
        </w:tc>
      </w:tr>
      <w:tr w14:paraId="7E454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76" w:type="dxa"/>
          <w:trHeight w:val="885" w:hRule="atLeast"/>
        </w:trPr>
        <w:tc>
          <w:tcPr>
            <w:tcW w:w="9530" w:type="dxa"/>
            <w:gridSpan w:val="12"/>
            <w:vMerge w:val="continue"/>
            <w:tcBorders>
              <w:top w:val="nil"/>
              <w:left w:val="nil"/>
              <w:bottom w:val="nil"/>
              <w:right w:val="nil"/>
            </w:tcBorders>
            <w:noWrap w:val="0"/>
            <w:vAlign w:val="top"/>
          </w:tcPr>
          <w:p w14:paraId="366C3770">
            <w:pPr>
              <w:jc w:val="center"/>
              <w:rPr>
                <w:rFonts w:hint="default" w:ascii="Times New Roman" w:hAnsi="Times New Roman" w:cs="Times New Roman"/>
                <w:b/>
                <w:bCs/>
                <w:i w:val="0"/>
                <w:iCs w:val="0"/>
                <w:color w:val="000000"/>
                <w:sz w:val="20"/>
                <w:szCs w:val="20"/>
                <w:u w:val="none"/>
              </w:rPr>
            </w:pPr>
          </w:p>
        </w:tc>
      </w:tr>
      <w:tr w14:paraId="6EA2A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180" w:type="dxa"/>
            <w:tcBorders>
              <w:top w:val="nil"/>
              <w:left w:val="nil"/>
              <w:bottom w:val="nil"/>
              <w:right w:val="nil"/>
            </w:tcBorders>
            <w:noWrap w:val="0"/>
            <w:vAlign w:val="top"/>
          </w:tcPr>
          <w:p w14:paraId="1D483126">
            <w:pPr>
              <w:rPr>
                <w:rFonts w:hint="default" w:ascii="Times New Roman" w:hAnsi="Times New Roman" w:cs="Times New Roman"/>
                <w:i w:val="0"/>
                <w:iCs w:val="0"/>
                <w:color w:val="000000"/>
                <w:sz w:val="18"/>
                <w:szCs w:val="18"/>
                <w:u w:val="none"/>
              </w:rPr>
            </w:pPr>
          </w:p>
        </w:tc>
        <w:tc>
          <w:tcPr>
            <w:tcW w:w="430" w:type="dxa"/>
            <w:tcBorders>
              <w:top w:val="nil"/>
              <w:left w:val="nil"/>
              <w:bottom w:val="nil"/>
              <w:right w:val="nil"/>
            </w:tcBorders>
            <w:noWrap/>
            <w:vAlign w:val="bottom"/>
          </w:tcPr>
          <w:p w14:paraId="03CA6A9E">
            <w:pPr>
              <w:jc w:val="center"/>
              <w:rPr>
                <w:rFonts w:hint="default" w:ascii="Times New Roman" w:hAnsi="Times New Roman" w:cs="Times New Roman"/>
                <w:i w:val="0"/>
                <w:iCs w:val="0"/>
                <w:color w:val="000000"/>
                <w:sz w:val="18"/>
                <w:szCs w:val="18"/>
                <w:u w:val="none"/>
              </w:rPr>
            </w:pPr>
          </w:p>
        </w:tc>
        <w:tc>
          <w:tcPr>
            <w:tcW w:w="300" w:type="dxa"/>
            <w:tcBorders>
              <w:top w:val="nil"/>
              <w:left w:val="nil"/>
              <w:bottom w:val="nil"/>
              <w:right w:val="nil"/>
            </w:tcBorders>
            <w:noWrap/>
            <w:vAlign w:val="bottom"/>
          </w:tcPr>
          <w:p w14:paraId="3EEBD4AB">
            <w:pPr>
              <w:jc w:val="center"/>
              <w:rPr>
                <w:rFonts w:hint="default" w:ascii="Times New Roman" w:hAnsi="Times New Roman" w:cs="Times New Roman"/>
                <w:i w:val="0"/>
                <w:iCs w:val="0"/>
                <w:color w:val="000000"/>
                <w:sz w:val="18"/>
                <w:szCs w:val="18"/>
                <w:u w:val="none"/>
              </w:rPr>
            </w:pPr>
          </w:p>
        </w:tc>
        <w:tc>
          <w:tcPr>
            <w:tcW w:w="470" w:type="dxa"/>
            <w:tcBorders>
              <w:top w:val="nil"/>
              <w:left w:val="nil"/>
              <w:bottom w:val="nil"/>
              <w:right w:val="nil"/>
            </w:tcBorders>
            <w:noWrap/>
            <w:vAlign w:val="bottom"/>
          </w:tcPr>
          <w:p w14:paraId="0B7A82A3">
            <w:pPr>
              <w:jc w:val="center"/>
              <w:rPr>
                <w:rFonts w:hint="default" w:ascii="Times New Roman" w:hAnsi="Times New Roman" w:cs="Times New Roman"/>
                <w:i w:val="0"/>
                <w:iCs w:val="0"/>
                <w:color w:val="000000"/>
                <w:sz w:val="18"/>
                <w:szCs w:val="18"/>
                <w:u w:val="none"/>
              </w:rPr>
            </w:pPr>
          </w:p>
        </w:tc>
        <w:tc>
          <w:tcPr>
            <w:tcW w:w="720" w:type="dxa"/>
            <w:tcBorders>
              <w:top w:val="nil"/>
              <w:left w:val="nil"/>
              <w:bottom w:val="nil"/>
              <w:right w:val="nil"/>
            </w:tcBorders>
            <w:noWrap/>
            <w:vAlign w:val="bottom"/>
          </w:tcPr>
          <w:p w14:paraId="6434065F">
            <w:pPr>
              <w:jc w:val="center"/>
              <w:rPr>
                <w:rFonts w:hint="default" w:ascii="Times New Roman" w:hAnsi="Times New Roman" w:cs="Times New Roman"/>
                <w:i w:val="0"/>
                <w:iCs w:val="0"/>
                <w:color w:val="000000"/>
                <w:sz w:val="18"/>
                <w:szCs w:val="18"/>
                <w:u w:val="none"/>
              </w:rPr>
            </w:pPr>
          </w:p>
        </w:tc>
        <w:tc>
          <w:tcPr>
            <w:tcW w:w="580" w:type="dxa"/>
            <w:tcBorders>
              <w:top w:val="nil"/>
              <w:left w:val="nil"/>
              <w:bottom w:val="nil"/>
              <w:right w:val="nil"/>
            </w:tcBorders>
            <w:noWrap/>
            <w:vAlign w:val="bottom"/>
          </w:tcPr>
          <w:p w14:paraId="1599132D">
            <w:pPr>
              <w:jc w:val="center"/>
              <w:rPr>
                <w:rFonts w:hint="default" w:ascii="Times New Roman" w:hAnsi="Times New Roman" w:cs="Times New Roman"/>
                <w:i w:val="0"/>
                <w:iCs w:val="0"/>
                <w:color w:val="000000"/>
                <w:sz w:val="18"/>
                <w:szCs w:val="18"/>
                <w:u w:val="none"/>
              </w:rPr>
            </w:pPr>
          </w:p>
        </w:tc>
        <w:tc>
          <w:tcPr>
            <w:tcW w:w="430" w:type="dxa"/>
            <w:tcBorders>
              <w:top w:val="nil"/>
              <w:left w:val="nil"/>
              <w:bottom w:val="nil"/>
              <w:right w:val="nil"/>
            </w:tcBorders>
            <w:noWrap/>
            <w:vAlign w:val="bottom"/>
          </w:tcPr>
          <w:p w14:paraId="0EF7801C">
            <w:pPr>
              <w:jc w:val="center"/>
              <w:rPr>
                <w:rFonts w:hint="default" w:ascii="Times New Roman" w:hAnsi="Times New Roman" w:cs="Times New Roman"/>
                <w:i w:val="0"/>
                <w:iCs w:val="0"/>
                <w:color w:val="000000"/>
                <w:sz w:val="18"/>
                <w:szCs w:val="18"/>
                <w:u w:val="none"/>
              </w:rPr>
            </w:pPr>
          </w:p>
        </w:tc>
        <w:tc>
          <w:tcPr>
            <w:tcW w:w="420" w:type="dxa"/>
            <w:tcBorders>
              <w:top w:val="nil"/>
              <w:left w:val="nil"/>
              <w:bottom w:val="nil"/>
              <w:right w:val="nil"/>
            </w:tcBorders>
            <w:noWrap/>
            <w:vAlign w:val="bottom"/>
          </w:tcPr>
          <w:p w14:paraId="75BEAA94">
            <w:pPr>
              <w:jc w:val="center"/>
              <w:rPr>
                <w:rFonts w:hint="default" w:ascii="Times New Roman" w:hAnsi="Times New Roman" w:cs="Times New Roman"/>
                <w:i w:val="0"/>
                <w:iCs w:val="0"/>
                <w:color w:val="000000"/>
                <w:sz w:val="18"/>
                <w:szCs w:val="18"/>
                <w:u w:val="none"/>
              </w:rPr>
            </w:pPr>
          </w:p>
        </w:tc>
        <w:tc>
          <w:tcPr>
            <w:tcW w:w="540" w:type="dxa"/>
            <w:tcBorders>
              <w:top w:val="nil"/>
              <w:left w:val="nil"/>
              <w:bottom w:val="nil"/>
              <w:right w:val="nil"/>
            </w:tcBorders>
            <w:noWrap/>
            <w:vAlign w:val="bottom"/>
          </w:tcPr>
          <w:p w14:paraId="6438E23E">
            <w:pPr>
              <w:jc w:val="center"/>
              <w:rPr>
                <w:rFonts w:hint="default" w:ascii="Times New Roman" w:hAnsi="Times New Roman" w:cs="Times New Roman"/>
                <w:i w:val="0"/>
                <w:iCs w:val="0"/>
                <w:color w:val="000000"/>
                <w:sz w:val="18"/>
                <w:szCs w:val="18"/>
                <w:u w:val="none"/>
              </w:rPr>
            </w:pPr>
          </w:p>
        </w:tc>
        <w:tc>
          <w:tcPr>
            <w:tcW w:w="730" w:type="dxa"/>
            <w:tcBorders>
              <w:top w:val="nil"/>
              <w:left w:val="nil"/>
              <w:bottom w:val="nil"/>
              <w:right w:val="nil"/>
            </w:tcBorders>
            <w:noWrap/>
            <w:vAlign w:val="bottom"/>
          </w:tcPr>
          <w:p w14:paraId="12A9770C">
            <w:pPr>
              <w:jc w:val="center"/>
              <w:rPr>
                <w:rFonts w:hint="default" w:ascii="Times New Roman" w:hAnsi="Times New Roman" w:cs="Times New Roman"/>
                <w:i w:val="0"/>
                <w:iCs w:val="0"/>
                <w:color w:val="000000"/>
                <w:sz w:val="18"/>
                <w:szCs w:val="18"/>
                <w:u w:val="none"/>
              </w:rPr>
            </w:pPr>
          </w:p>
        </w:tc>
        <w:tc>
          <w:tcPr>
            <w:tcW w:w="720" w:type="dxa"/>
            <w:tcBorders>
              <w:top w:val="nil"/>
              <w:left w:val="nil"/>
              <w:bottom w:val="nil"/>
              <w:right w:val="nil"/>
            </w:tcBorders>
            <w:noWrap/>
            <w:vAlign w:val="bottom"/>
          </w:tcPr>
          <w:p w14:paraId="50A9122C">
            <w:pPr>
              <w:jc w:val="center"/>
              <w:rPr>
                <w:rFonts w:hint="default" w:ascii="Times New Roman" w:hAnsi="Times New Roman" w:cs="Times New Roman"/>
                <w:i w:val="0"/>
                <w:iCs w:val="0"/>
                <w:color w:val="000000"/>
                <w:sz w:val="18"/>
                <w:szCs w:val="18"/>
                <w:u w:val="none"/>
              </w:rPr>
            </w:pPr>
          </w:p>
        </w:tc>
        <w:tc>
          <w:tcPr>
            <w:tcW w:w="686" w:type="dxa"/>
            <w:gridSpan w:val="2"/>
            <w:tcBorders>
              <w:top w:val="nil"/>
              <w:left w:val="nil"/>
              <w:bottom w:val="nil"/>
              <w:right w:val="nil"/>
            </w:tcBorders>
            <w:noWrap/>
            <w:vAlign w:val="bottom"/>
          </w:tcPr>
          <w:p w14:paraId="26A3FF33">
            <w:pPr>
              <w:keepNext w:val="0"/>
              <w:keepLines w:val="0"/>
              <w:widowControl/>
              <w:suppressLineNumbers w:val="0"/>
              <w:jc w:val="center"/>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(тыс.рублей)</w:t>
            </w:r>
          </w:p>
        </w:tc>
      </w:tr>
      <w:tr w14:paraId="00DDE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76" w:type="dxa"/>
          <w:trHeight w:val="465" w:hRule="atLeast"/>
        </w:trPr>
        <w:tc>
          <w:tcPr>
            <w:tcW w:w="4180" w:type="dxa"/>
            <w:vMerge w:val="restart"/>
            <w:tcBorders>
              <w:top w:val="single" w:color="000000" w:sz="2" w:space="0"/>
              <w:left w:val="single" w:color="000000" w:sz="2" w:space="0"/>
              <w:bottom w:val="single" w:color="000000" w:sz="2" w:space="0"/>
              <w:right w:val="single" w:color="000000" w:sz="2" w:space="0"/>
            </w:tcBorders>
            <w:noWrap w:val="0"/>
            <w:vAlign w:val="bottom"/>
          </w:tcPr>
          <w:p w14:paraId="3221A839">
            <w:pPr>
              <w:keepNext w:val="0"/>
              <w:keepLines w:val="0"/>
              <w:widowControl/>
              <w:suppressLineNumbers w:val="0"/>
              <w:jc w:val="center"/>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t>Наименование</w:t>
            </w:r>
          </w:p>
        </w:tc>
        <w:tc>
          <w:tcPr>
            <w:tcW w:w="1920" w:type="dxa"/>
            <w:gridSpan w:val="4"/>
            <w:vMerge w:val="restart"/>
            <w:tcBorders>
              <w:top w:val="single" w:color="000000" w:sz="2" w:space="0"/>
              <w:left w:val="single" w:color="000000" w:sz="2" w:space="0"/>
              <w:bottom w:val="single" w:color="000000" w:sz="2" w:space="0"/>
              <w:right w:val="single" w:color="000000" w:sz="2" w:space="0"/>
            </w:tcBorders>
            <w:noWrap/>
            <w:vAlign w:val="bottom"/>
          </w:tcPr>
          <w:p w14:paraId="4993EED6">
            <w:pPr>
              <w:keepNext w:val="0"/>
              <w:keepLines w:val="0"/>
              <w:widowControl/>
              <w:suppressLineNumbers w:val="0"/>
              <w:jc w:val="center"/>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t>Цср</w:t>
            </w:r>
          </w:p>
        </w:tc>
        <w:tc>
          <w:tcPr>
            <w:tcW w:w="580" w:type="dxa"/>
            <w:vMerge w:val="restart"/>
            <w:tcBorders>
              <w:top w:val="single" w:color="000000" w:sz="2" w:space="0"/>
              <w:left w:val="single" w:color="000000" w:sz="2" w:space="0"/>
              <w:bottom w:val="single" w:color="000000" w:sz="2" w:space="0"/>
              <w:right w:val="single" w:color="000000" w:sz="2" w:space="0"/>
            </w:tcBorders>
            <w:noWrap/>
            <w:vAlign w:val="bottom"/>
          </w:tcPr>
          <w:p w14:paraId="6B9C8C36">
            <w:pPr>
              <w:keepNext w:val="0"/>
              <w:keepLines w:val="0"/>
              <w:widowControl/>
              <w:suppressLineNumbers w:val="0"/>
              <w:jc w:val="center"/>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t>Вр</w:t>
            </w:r>
          </w:p>
        </w:tc>
        <w:tc>
          <w:tcPr>
            <w:tcW w:w="430" w:type="dxa"/>
            <w:vMerge w:val="restart"/>
            <w:tcBorders>
              <w:top w:val="single" w:color="000000" w:sz="2" w:space="0"/>
              <w:left w:val="single" w:color="000000" w:sz="2" w:space="0"/>
              <w:bottom w:val="single" w:color="000000" w:sz="2" w:space="0"/>
              <w:right w:val="single" w:color="000000" w:sz="2" w:space="0"/>
            </w:tcBorders>
            <w:noWrap/>
            <w:vAlign w:val="bottom"/>
          </w:tcPr>
          <w:p w14:paraId="3E4E57A4">
            <w:pPr>
              <w:keepNext w:val="0"/>
              <w:keepLines w:val="0"/>
              <w:widowControl/>
              <w:suppressLineNumbers w:val="0"/>
              <w:jc w:val="center"/>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t>Рз</w:t>
            </w:r>
          </w:p>
        </w:tc>
        <w:tc>
          <w:tcPr>
            <w:tcW w:w="420" w:type="dxa"/>
            <w:vMerge w:val="restart"/>
            <w:tcBorders>
              <w:top w:val="single" w:color="000000" w:sz="2" w:space="0"/>
              <w:left w:val="single" w:color="000000" w:sz="2" w:space="0"/>
              <w:bottom w:val="single" w:color="000000" w:sz="2" w:space="0"/>
              <w:right w:val="single" w:color="000000" w:sz="2" w:space="0"/>
            </w:tcBorders>
            <w:noWrap/>
            <w:vAlign w:val="bottom"/>
          </w:tcPr>
          <w:p w14:paraId="40C85397">
            <w:pPr>
              <w:keepNext w:val="0"/>
              <w:keepLines w:val="0"/>
              <w:widowControl/>
              <w:suppressLineNumbers w:val="0"/>
              <w:jc w:val="center"/>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t>Прз</w:t>
            </w:r>
          </w:p>
        </w:tc>
        <w:tc>
          <w:tcPr>
            <w:tcW w:w="540" w:type="dxa"/>
            <w:vMerge w:val="restart"/>
            <w:tcBorders>
              <w:top w:val="single" w:color="000000" w:sz="2" w:space="0"/>
              <w:left w:val="single" w:color="000000" w:sz="2" w:space="0"/>
              <w:bottom w:val="single" w:color="000000" w:sz="2" w:space="0"/>
              <w:right w:val="single" w:color="000000" w:sz="2" w:space="0"/>
            </w:tcBorders>
            <w:noWrap/>
            <w:vAlign w:val="bottom"/>
          </w:tcPr>
          <w:p w14:paraId="10876A73">
            <w:pPr>
              <w:keepNext w:val="0"/>
              <w:keepLines w:val="0"/>
              <w:widowControl/>
              <w:suppressLineNumbers w:val="0"/>
              <w:jc w:val="center"/>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t>Адм</w:t>
            </w:r>
          </w:p>
        </w:tc>
        <w:tc>
          <w:tcPr>
            <w:tcW w:w="1460" w:type="dxa"/>
            <w:gridSpan w:val="3"/>
            <w:tcBorders>
              <w:top w:val="single" w:color="000000" w:sz="2" w:space="0"/>
              <w:left w:val="single" w:color="000000" w:sz="2" w:space="0"/>
              <w:bottom w:val="single" w:color="000000" w:sz="2" w:space="0"/>
              <w:right w:val="single" w:color="000000" w:sz="2" w:space="0"/>
            </w:tcBorders>
            <w:noWrap/>
            <w:vAlign w:val="bottom"/>
          </w:tcPr>
          <w:p w14:paraId="5284279A">
            <w:pPr>
              <w:keepNext w:val="0"/>
              <w:keepLines w:val="0"/>
              <w:widowControl/>
              <w:suppressLineNumbers w:val="0"/>
              <w:jc w:val="center"/>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t>Сумма</w:t>
            </w:r>
          </w:p>
        </w:tc>
      </w:tr>
      <w:tr w14:paraId="6D9DD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4180" w:type="dxa"/>
            <w:vMerge w:val="continue"/>
            <w:tcBorders>
              <w:top w:val="single" w:color="000000" w:sz="2" w:space="0"/>
              <w:left w:val="single" w:color="000000" w:sz="2" w:space="0"/>
              <w:bottom w:val="single" w:color="000000" w:sz="2" w:space="0"/>
              <w:right w:val="single" w:color="000000" w:sz="2" w:space="0"/>
            </w:tcBorders>
            <w:noWrap w:val="0"/>
            <w:vAlign w:val="bottom"/>
          </w:tcPr>
          <w:p w14:paraId="370C9296">
            <w:pPr>
              <w:jc w:val="center"/>
              <w:rPr>
                <w:rFonts w:hint="default" w:ascii="Times New Roman" w:hAnsi="Times New Roman" w:cs="Times New Roman"/>
                <w:b/>
                <w:bCs/>
                <w:i w:val="0"/>
                <w:iCs w:val="0"/>
                <w:color w:val="000000"/>
                <w:sz w:val="18"/>
                <w:szCs w:val="18"/>
                <w:u w:val="none"/>
              </w:rPr>
            </w:pPr>
          </w:p>
        </w:tc>
        <w:tc>
          <w:tcPr>
            <w:tcW w:w="1920" w:type="dxa"/>
            <w:gridSpan w:val="4"/>
            <w:vMerge w:val="continue"/>
            <w:tcBorders>
              <w:top w:val="single" w:color="000000" w:sz="2" w:space="0"/>
              <w:left w:val="single" w:color="000000" w:sz="2" w:space="0"/>
              <w:bottom w:val="single" w:color="000000" w:sz="2" w:space="0"/>
              <w:right w:val="single" w:color="000000" w:sz="2" w:space="0"/>
            </w:tcBorders>
            <w:noWrap/>
            <w:vAlign w:val="bottom"/>
          </w:tcPr>
          <w:p w14:paraId="2D58CD97">
            <w:pPr>
              <w:jc w:val="center"/>
              <w:rPr>
                <w:rFonts w:hint="default" w:ascii="Times New Roman" w:hAnsi="Times New Roman" w:cs="Times New Roman"/>
                <w:b/>
                <w:bCs/>
                <w:i w:val="0"/>
                <w:iCs w:val="0"/>
                <w:color w:val="000000"/>
                <w:sz w:val="18"/>
                <w:szCs w:val="18"/>
                <w:u w:val="none"/>
              </w:rPr>
            </w:pPr>
          </w:p>
        </w:tc>
        <w:tc>
          <w:tcPr>
            <w:tcW w:w="580" w:type="dxa"/>
            <w:vMerge w:val="continue"/>
            <w:tcBorders>
              <w:top w:val="single" w:color="000000" w:sz="2" w:space="0"/>
              <w:left w:val="single" w:color="000000" w:sz="2" w:space="0"/>
              <w:bottom w:val="single" w:color="000000" w:sz="2" w:space="0"/>
              <w:right w:val="single" w:color="000000" w:sz="2" w:space="0"/>
            </w:tcBorders>
            <w:noWrap/>
            <w:vAlign w:val="bottom"/>
          </w:tcPr>
          <w:p w14:paraId="18176390">
            <w:pPr>
              <w:jc w:val="center"/>
              <w:rPr>
                <w:rFonts w:hint="default" w:ascii="Times New Roman" w:hAnsi="Times New Roman" w:cs="Times New Roman"/>
                <w:b/>
                <w:bCs/>
                <w:i w:val="0"/>
                <w:iCs w:val="0"/>
                <w:color w:val="000000"/>
                <w:sz w:val="18"/>
                <w:szCs w:val="18"/>
                <w:u w:val="none"/>
              </w:rPr>
            </w:pPr>
          </w:p>
        </w:tc>
        <w:tc>
          <w:tcPr>
            <w:tcW w:w="430" w:type="dxa"/>
            <w:vMerge w:val="continue"/>
            <w:tcBorders>
              <w:top w:val="single" w:color="000000" w:sz="2" w:space="0"/>
              <w:left w:val="single" w:color="000000" w:sz="2" w:space="0"/>
              <w:bottom w:val="single" w:color="000000" w:sz="2" w:space="0"/>
              <w:right w:val="single" w:color="000000" w:sz="2" w:space="0"/>
            </w:tcBorders>
            <w:noWrap/>
            <w:vAlign w:val="bottom"/>
          </w:tcPr>
          <w:p w14:paraId="1019DFBC">
            <w:pPr>
              <w:jc w:val="center"/>
              <w:rPr>
                <w:rFonts w:hint="default" w:ascii="Times New Roman" w:hAnsi="Times New Roman" w:cs="Times New Roman"/>
                <w:b/>
                <w:bCs/>
                <w:i w:val="0"/>
                <w:iCs w:val="0"/>
                <w:color w:val="000000"/>
                <w:sz w:val="18"/>
                <w:szCs w:val="18"/>
                <w:u w:val="none"/>
              </w:rPr>
            </w:pPr>
          </w:p>
        </w:tc>
        <w:tc>
          <w:tcPr>
            <w:tcW w:w="420" w:type="dxa"/>
            <w:vMerge w:val="continue"/>
            <w:tcBorders>
              <w:top w:val="single" w:color="000000" w:sz="2" w:space="0"/>
              <w:left w:val="single" w:color="000000" w:sz="2" w:space="0"/>
              <w:bottom w:val="single" w:color="000000" w:sz="2" w:space="0"/>
              <w:right w:val="single" w:color="000000" w:sz="2" w:space="0"/>
            </w:tcBorders>
            <w:noWrap/>
            <w:vAlign w:val="bottom"/>
          </w:tcPr>
          <w:p w14:paraId="792392B4">
            <w:pPr>
              <w:jc w:val="center"/>
              <w:rPr>
                <w:rFonts w:hint="default" w:ascii="Times New Roman" w:hAnsi="Times New Roman" w:cs="Times New Roman"/>
                <w:b/>
                <w:bCs/>
                <w:i w:val="0"/>
                <w:iCs w:val="0"/>
                <w:color w:val="000000"/>
                <w:sz w:val="18"/>
                <w:szCs w:val="18"/>
                <w:u w:val="none"/>
              </w:rPr>
            </w:pPr>
          </w:p>
        </w:tc>
        <w:tc>
          <w:tcPr>
            <w:tcW w:w="540" w:type="dxa"/>
            <w:vMerge w:val="continue"/>
            <w:tcBorders>
              <w:top w:val="single" w:color="000000" w:sz="2" w:space="0"/>
              <w:left w:val="single" w:color="000000" w:sz="2" w:space="0"/>
              <w:bottom w:val="single" w:color="000000" w:sz="2" w:space="0"/>
              <w:right w:val="single" w:color="000000" w:sz="2" w:space="0"/>
            </w:tcBorders>
            <w:noWrap/>
            <w:vAlign w:val="bottom"/>
          </w:tcPr>
          <w:p w14:paraId="6EEE5333">
            <w:pPr>
              <w:jc w:val="center"/>
              <w:rPr>
                <w:rFonts w:hint="default" w:ascii="Times New Roman" w:hAnsi="Times New Roman" w:cs="Times New Roman"/>
                <w:b/>
                <w:bCs/>
                <w:i w:val="0"/>
                <w:iCs w:val="0"/>
                <w:color w:val="000000"/>
                <w:sz w:val="18"/>
                <w:szCs w:val="18"/>
                <w:u w:val="none"/>
              </w:rPr>
            </w:pPr>
          </w:p>
        </w:tc>
        <w:tc>
          <w:tcPr>
            <w:tcW w:w="730" w:type="dxa"/>
            <w:tcBorders>
              <w:top w:val="single" w:color="000000" w:sz="2" w:space="0"/>
              <w:left w:val="single" w:color="000000" w:sz="2" w:space="0"/>
              <w:bottom w:val="single" w:color="000000" w:sz="2" w:space="0"/>
              <w:right w:val="single" w:color="000000" w:sz="2" w:space="0"/>
            </w:tcBorders>
            <w:noWrap/>
            <w:vAlign w:val="bottom"/>
          </w:tcPr>
          <w:p w14:paraId="6E1C17AC">
            <w:pPr>
              <w:keepNext w:val="0"/>
              <w:keepLines w:val="0"/>
              <w:widowControl/>
              <w:suppressLineNumbers w:val="0"/>
              <w:jc w:val="center"/>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t>2026 год</w:t>
            </w:r>
          </w:p>
        </w:tc>
        <w:tc>
          <w:tcPr>
            <w:tcW w:w="720" w:type="dxa"/>
            <w:tcBorders>
              <w:top w:val="single" w:color="000000" w:sz="2" w:space="0"/>
              <w:left w:val="single" w:color="000000" w:sz="2" w:space="0"/>
              <w:bottom w:val="single" w:color="000000" w:sz="2" w:space="0"/>
              <w:right w:val="single" w:color="000000" w:sz="2" w:space="0"/>
            </w:tcBorders>
            <w:noWrap/>
            <w:vAlign w:val="bottom"/>
          </w:tcPr>
          <w:p w14:paraId="25228D99">
            <w:pPr>
              <w:keepNext w:val="0"/>
              <w:keepLines w:val="0"/>
              <w:widowControl/>
              <w:suppressLineNumbers w:val="0"/>
              <w:jc w:val="center"/>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t>2027 год</w:t>
            </w:r>
          </w:p>
        </w:tc>
        <w:tc>
          <w:tcPr>
            <w:tcW w:w="686" w:type="dxa"/>
            <w:gridSpan w:val="2"/>
            <w:tcBorders>
              <w:top w:val="single" w:color="000000" w:sz="2" w:space="0"/>
              <w:left w:val="single" w:color="000000" w:sz="2" w:space="0"/>
              <w:bottom w:val="single" w:color="000000" w:sz="2" w:space="0"/>
              <w:right w:val="single" w:color="000000" w:sz="2" w:space="0"/>
            </w:tcBorders>
            <w:noWrap/>
            <w:vAlign w:val="bottom"/>
          </w:tcPr>
          <w:p w14:paraId="06E8B31A">
            <w:pPr>
              <w:keepNext w:val="0"/>
              <w:keepLines w:val="0"/>
              <w:widowControl/>
              <w:suppressLineNumbers w:val="0"/>
              <w:jc w:val="center"/>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t>2028 год</w:t>
            </w:r>
          </w:p>
        </w:tc>
      </w:tr>
      <w:tr w14:paraId="141D7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180" w:type="dxa"/>
            <w:tcBorders>
              <w:top w:val="single" w:color="000000" w:sz="2" w:space="0"/>
              <w:left w:val="single" w:color="000000" w:sz="2" w:space="0"/>
              <w:bottom w:val="single" w:color="000000" w:sz="2" w:space="0"/>
              <w:right w:val="single" w:color="000000" w:sz="2" w:space="0"/>
            </w:tcBorders>
            <w:noWrap w:val="0"/>
            <w:vAlign w:val="top"/>
          </w:tcPr>
          <w:p w14:paraId="10D3637F">
            <w:pPr>
              <w:keepNext w:val="0"/>
              <w:keepLines w:val="0"/>
              <w:widowControl/>
              <w:suppressLineNumbers w:val="0"/>
              <w:jc w:val="center"/>
              <w:textAlignment w:val="top"/>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t>1</w:t>
            </w:r>
          </w:p>
        </w:tc>
        <w:tc>
          <w:tcPr>
            <w:tcW w:w="430" w:type="dxa"/>
            <w:tcBorders>
              <w:top w:val="single" w:color="000000" w:sz="2" w:space="0"/>
              <w:left w:val="single" w:color="000000" w:sz="2" w:space="0"/>
              <w:bottom w:val="single" w:color="000000" w:sz="2" w:space="0"/>
              <w:right w:val="single" w:color="000000" w:sz="2" w:space="0"/>
            </w:tcBorders>
            <w:noWrap/>
            <w:vAlign w:val="bottom"/>
          </w:tcPr>
          <w:p w14:paraId="560BA986">
            <w:pPr>
              <w:keepNext w:val="0"/>
              <w:keepLines w:val="0"/>
              <w:widowControl/>
              <w:suppressLineNumbers w:val="0"/>
              <w:jc w:val="center"/>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t>2</w:t>
            </w:r>
          </w:p>
        </w:tc>
        <w:tc>
          <w:tcPr>
            <w:tcW w:w="300" w:type="dxa"/>
            <w:tcBorders>
              <w:top w:val="single" w:color="000000" w:sz="2" w:space="0"/>
              <w:left w:val="single" w:color="000000" w:sz="2" w:space="0"/>
              <w:bottom w:val="single" w:color="000000" w:sz="2" w:space="0"/>
              <w:right w:val="single" w:color="000000" w:sz="2" w:space="0"/>
            </w:tcBorders>
            <w:noWrap/>
            <w:vAlign w:val="bottom"/>
          </w:tcPr>
          <w:p w14:paraId="07E0B78E">
            <w:pPr>
              <w:keepNext w:val="0"/>
              <w:keepLines w:val="0"/>
              <w:widowControl/>
              <w:suppressLineNumbers w:val="0"/>
              <w:jc w:val="center"/>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t>3</w:t>
            </w:r>
          </w:p>
        </w:tc>
        <w:tc>
          <w:tcPr>
            <w:tcW w:w="470" w:type="dxa"/>
            <w:tcBorders>
              <w:top w:val="single" w:color="000000" w:sz="2" w:space="0"/>
              <w:left w:val="single" w:color="000000" w:sz="2" w:space="0"/>
              <w:bottom w:val="single" w:color="000000" w:sz="2" w:space="0"/>
              <w:right w:val="single" w:color="000000" w:sz="2" w:space="0"/>
            </w:tcBorders>
            <w:noWrap/>
            <w:vAlign w:val="bottom"/>
          </w:tcPr>
          <w:p w14:paraId="37FBB35E">
            <w:pPr>
              <w:keepNext w:val="0"/>
              <w:keepLines w:val="0"/>
              <w:widowControl/>
              <w:suppressLineNumbers w:val="0"/>
              <w:jc w:val="center"/>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t>4</w:t>
            </w:r>
          </w:p>
        </w:tc>
        <w:tc>
          <w:tcPr>
            <w:tcW w:w="720" w:type="dxa"/>
            <w:tcBorders>
              <w:top w:val="single" w:color="000000" w:sz="2" w:space="0"/>
              <w:left w:val="single" w:color="000000" w:sz="2" w:space="0"/>
              <w:bottom w:val="single" w:color="000000" w:sz="2" w:space="0"/>
              <w:right w:val="single" w:color="000000" w:sz="2" w:space="0"/>
            </w:tcBorders>
            <w:noWrap/>
            <w:vAlign w:val="bottom"/>
          </w:tcPr>
          <w:p w14:paraId="594BCC50">
            <w:pPr>
              <w:keepNext w:val="0"/>
              <w:keepLines w:val="0"/>
              <w:widowControl/>
              <w:suppressLineNumbers w:val="0"/>
              <w:jc w:val="center"/>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t>5</w:t>
            </w:r>
          </w:p>
        </w:tc>
        <w:tc>
          <w:tcPr>
            <w:tcW w:w="580" w:type="dxa"/>
            <w:tcBorders>
              <w:top w:val="single" w:color="000000" w:sz="2" w:space="0"/>
              <w:left w:val="single" w:color="000000" w:sz="2" w:space="0"/>
              <w:bottom w:val="single" w:color="000000" w:sz="2" w:space="0"/>
              <w:right w:val="single" w:color="000000" w:sz="2" w:space="0"/>
            </w:tcBorders>
            <w:noWrap/>
            <w:vAlign w:val="bottom"/>
          </w:tcPr>
          <w:p w14:paraId="3119E252">
            <w:pPr>
              <w:keepNext w:val="0"/>
              <w:keepLines w:val="0"/>
              <w:widowControl/>
              <w:suppressLineNumbers w:val="0"/>
              <w:jc w:val="center"/>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t>6</w:t>
            </w:r>
          </w:p>
        </w:tc>
        <w:tc>
          <w:tcPr>
            <w:tcW w:w="430" w:type="dxa"/>
            <w:tcBorders>
              <w:top w:val="single" w:color="000000" w:sz="2" w:space="0"/>
              <w:left w:val="single" w:color="000000" w:sz="2" w:space="0"/>
              <w:bottom w:val="single" w:color="000000" w:sz="2" w:space="0"/>
              <w:right w:val="single" w:color="000000" w:sz="2" w:space="0"/>
            </w:tcBorders>
            <w:noWrap/>
            <w:vAlign w:val="bottom"/>
          </w:tcPr>
          <w:p w14:paraId="78382417">
            <w:pPr>
              <w:keepNext w:val="0"/>
              <w:keepLines w:val="0"/>
              <w:widowControl/>
              <w:suppressLineNumbers w:val="0"/>
              <w:jc w:val="center"/>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t>7</w:t>
            </w:r>
          </w:p>
        </w:tc>
        <w:tc>
          <w:tcPr>
            <w:tcW w:w="420" w:type="dxa"/>
            <w:tcBorders>
              <w:top w:val="single" w:color="000000" w:sz="2" w:space="0"/>
              <w:left w:val="single" w:color="000000" w:sz="2" w:space="0"/>
              <w:bottom w:val="single" w:color="000000" w:sz="2" w:space="0"/>
              <w:right w:val="single" w:color="000000" w:sz="2" w:space="0"/>
            </w:tcBorders>
            <w:noWrap/>
            <w:vAlign w:val="bottom"/>
          </w:tcPr>
          <w:p w14:paraId="37ED50E2">
            <w:pPr>
              <w:keepNext w:val="0"/>
              <w:keepLines w:val="0"/>
              <w:widowControl/>
              <w:suppressLineNumbers w:val="0"/>
              <w:jc w:val="center"/>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t>8</w:t>
            </w:r>
          </w:p>
        </w:tc>
        <w:tc>
          <w:tcPr>
            <w:tcW w:w="540" w:type="dxa"/>
            <w:tcBorders>
              <w:top w:val="single" w:color="000000" w:sz="2" w:space="0"/>
              <w:left w:val="single" w:color="000000" w:sz="2" w:space="0"/>
              <w:bottom w:val="single" w:color="000000" w:sz="2" w:space="0"/>
              <w:right w:val="single" w:color="000000" w:sz="2" w:space="0"/>
            </w:tcBorders>
            <w:noWrap/>
            <w:vAlign w:val="bottom"/>
          </w:tcPr>
          <w:p w14:paraId="372AA2E1">
            <w:pPr>
              <w:keepNext w:val="0"/>
              <w:keepLines w:val="0"/>
              <w:widowControl/>
              <w:suppressLineNumbers w:val="0"/>
              <w:jc w:val="center"/>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t>9</w:t>
            </w:r>
          </w:p>
        </w:tc>
        <w:tc>
          <w:tcPr>
            <w:tcW w:w="730" w:type="dxa"/>
            <w:tcBorders>
              <w:top w:val="single" w:color="000000" w:sz="2" w:space="0"/>
              <w:left w:val="single" w:color="000000" w:sz="2" w:space="0"/>
              <w:bottom w:val="single" w:color="000000" w:sz="2" w:space="0"/>
              <w:right w:val="single" w:color="000000" w:sz="2" w:space="0"/>
            </w:tcBorders>
            <w:noWrap/>
            <w:vAlign w:val="bottom"/>
          </w:tcPr>
          <w:p w14:paraId="0DE7D426">
            <w:pPr>
              <w:keepNext w:val="0"/>
              <w:keepLines w:val="0"/>
              <w:widowControl/>
              <w:suppressLineNumbers w:val="0"/>
              <w:jc w:val="center"/>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t>10</w:t>
            </w:r>
          </w:p>
        </w:tc>
        <w:tc>
          <w:tcPr>
            <w:tcW w:w="720" w:type="dxa"/>
            <w:tcBorders>
              <w:top w:val="single" w:color="000000" w:sz="2" w:space="0"/>
              <w:left w:val="single" w:color="000000" w:sz="2" w:space="0"/>
              <w:bottom w:val="single" w:color="000000" w:sz="2" w:space="0"/>
              <w:right w:val="single" w:color="000000" w:sz="2" w:space="0"/>
            </w:tcBorders>
            <w:noWrap/>
            <w:vAlign w:val="bottom"/>
          </w:tcPr>
          <w:p w14:paraId="16CFEA8D">
            <w:pPr>
              <w:keepNext w:val="0"/>
              <w:keepLines w:val="0"/>
              <w:widowControl/>
              <w:suppressLineNumbers w:val="0"/>
              <w:jc w:val="center"/>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t>11</w:t>
            </w:r>
          </w:p>
        </w:tc>
        <w:tc>
          <w:tcPr>
            <w:tcW w:w="686" w:type="dxa"/>
            <w:gridSpan w:val="2"/>
            <w:tcBorders>
              <w:top w:val="single" w:color="000000" w:sz="2" w:space="0"/>
              <w:left w:val="single" w:color="000000" w:sz="2" w:space="0"/>
              <w:bottom w:val="single" w:color="000000" w:sz="2" w:space="0"/>
              <w:right w:val="single" w:color="000000" w:sz="2" w:space="0"/>
            </w:tcBorders>
            <w:noWrap/>
            <w:vAlign w:val="bottom"/>
          </w:tcPr>
          <w:p w14:paraId="4F6862DE">
            <w:pPr>
              <w:keepNext w:val="0"/>
              <w:keepLines w:val="0"/>
              <w:widowControl/>
              <w:suppressLineNumbers w:val="0"/>
              <w:jc w:val="center"/>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t>12</w:t>
            </w:r>
          </w:p>
        </w:tc>
      </w:tr>
      <w:tr w14:paraId="5C7C1A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180" w:type="dxa"/>
            <w:tcBorders>
              <w:top w:val="single" w:color="000000" w:sz="2" w:space="0"/>
              <w:left w:val="single" w:color="000000" w:sz="2" w:space="0"/>
              <w:bottom w:val="single" w:color="000000" w:sz="2" w:space="0"/>
              <w:right w:val="single" w:color="000000" w:sz="2" w:space="0"/>
            </w:tcBorders>
            <w:noWrap w:val="0"/>
            <w:vAlign w:val="top"/>
          </w:tcPr>
          <w:p w14:paraId="4D26B2C9">
            <w:pPr>
              <w:keepNext w:val="0"/>
              <w:keepLines w:val="0"/>
              <w:widowControl/>
              <w:suppressLineNumbers w:val="0"/>
              <w:jc w:val="both"/>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br w:type="textWrapping"/>
            </w:r>
            <w:r>
              <w:rPr>
                <w:rFonts w:hint="default" w:ascii="Times New Roman" w:hAnsi="Times New Roman" w:eastAsia="SimSun" w:cs="Times New Roman"/>
                <w:b/>
                <w:bCs/>
                <w:i w:val="0"/>
                <w:iCs w:val="0"/>
                <w:color w:val="000000"/>
                <w:kern w:val="0"/>
                <w:sz w:val="18"/>
                <w:szCs w:val="18"/>
                <w:u w:val="none"/>
                <w:lang w:val="en-US" w:eastAsia="zh-CN" w:bidi="ar"/>
              </w:rPr>
              <w:t>ВСЕГО</w:t>
            </w:r>
          </w:p>
        </w:tc>
        <w:tc>
          <w:tcPr>
            <w:tcW w:w="430" w:type="dxa"/>
            <w:tcBorders>
              <w:top w:val="single" w:color="000000" w:sz="2" w:space="0"/>
              <w:left w:val="single" w:color="000000" w:sz="2" w:space="0"/>
              <w:bottom w:val="single" w:color="000000" w:sz="2" w:space="0"/>
              <w:right w:val="single" w:color="000000" w:sz="2" w:space="0"/>
            </w:tcBorders>
            <w:noWrap/>
            <w:vAlign w:val="top"/>
          </w:tcPr>
          <w:p w14:paraId="3F5E0C80">
            <w:pPr>
              <w:jc w:val="both"/>
              <w:rPr>
                <w:rFonts w:hint="default" w:ascii="Times New Roman" w:hAnsi="Times New Roman" w:cs="Times New Roman"/>
                <w:b/>
                <w:bCs/>
                <w:i w:val="0"/>
                <w:iCs w:val="0"/>
                <w:color w:val="000000"/>
                <w:sz w:val="18"/>
                <w:szCs w:val="18"/>
                <w:u w:val="none"/>
              </w:rPr>
            </w:pPr>
          </w:p>
        </w:tc>
        <w:tc>
          <w:tcPr>
            <w:tcW w:w="300" w:type="dxa"/>
            <w:tcBorders>
              <w:top w:val="single" w:color="000000" w:sz="2" w:space="0"/>
              <w:left w:val="single" w:color="000000" w:sz="2" w:space="0"/>
              <w:bottom w:val="single" w:color="000000" w:sz="2" w:space="0"/>
              <w:right w:val="single" w:color="000000" w:sz="2" w:space="0"/>
            </w:tcBorders>
            <w:noWrap/>
            <w:vAlign w:val="top"/>
          </w:tcPr>
          <w:p w14:paraId="5122DB73">
            <w:pPr>
              <w:jc w:val="both"/>
              <w:rPr>
                <w:rFonts w:hint="default" w:ascii="Times New Roman" w:hAnsi="Times New Roman" w:cs="Times New Roman"/>
                <w:b/>
                <w:bCs/>
                <w:i w:val="0"/>
                <w:iCs w:val="0"/>
                <w:color w:val="000000"/>
                <w:sz w:val="18"/>
                <w:szCs w:val="18"/>
                <w:u w:val="none"/>
              </w:rPr>
            </w:pPr>
          </w:p>
        </w:tc>
        <w:tc>
          <w:tcPr>
            <w:tcW w:w="470" w:type="dxa"/>
            <w:tcBorders>
              <w:top w:val="single" w:color="000000" w:sz="2" w:space="0"/>
              <w:left w:val="single" w:color="000000" w:sz="2" w:space="0"/>
              <w:bottom w:val="single" w:color="000000" w:sz="2" w:space="0"/>
              <w:right w:val="single" w:color="000000" w:sz="2" w:space="0"/>
            </w:tcBorders>
            <w:noWrap/>
            <w:vAlign w:val="top"/>
          </w:tcPr>
          <w:p w14:paraId="66FB97BB">
            <w:pPr>
              <w:jc w:val="both"/>
              <w:rPr>
                <w:rFonts w:hint="default" w:ascii="Times New Roman" w:hAnsi="Times New Roman" w:cs="Times New Roman"/>
                <w:b/>
                <w:bCs/>
                <w:i w:val="0"/>
                <w:iCs w:val="0"/>
                <w:color w:val="000000"/>
                <w:sz w:val="18"/>
                <w:szCs w:val="18"/>
                <w:u w:val="none"/>
              </w:rPr>
            </w:pPr>
          </w:p>
        </w:tc>
        <w:tc>
          <w:tcPr>
            <w:tcW w:w="720" w:type="dxa"/>
            <w:tcBorders>
              <w:top w:val="single" w:color="000000" w:sz="2" w:space="0"/>
              <w:left w:val="single" w:color="000000" w:sz="2" w:space="0"/>
              <w:bottom w:val="single" w:color="000000" w:sz="2" w:space="0"/>
              <w:right w:val="single" w:color="000000" w:sz="2" w:space="0"/>
            </w:tcBorders>
            <w:noWrap/>
            <w:vAlign w:val="top"/>
          </w:tcPr>
          <w:p w14:paraId="26D9CCC7">
            <w:pPr>
              <w:jc w:val="both"/>
              <w:rPr>
                <w:rFonts w:hint="default" w:ascii="Times New Roman" w:hAnsi="Times New Roman" w:cs="Times New Roman"/>
                <w:b/>
                <w:bCs/>
                <w:i w:val="0"/>
                <w:iCs w:val="0"/>
                <w:color w:val="000000"/>
                <w:sz w:val="18"/>
                <w:szCs w:val="18"/>
                <w:u w:val="none"/>
              </w:rPr>
            </w:pPr>
          </w:p>
        </w:tc>
        <w:tc>
          <w:tcPr>
            <w:tcW w:w="580" w:type="dxa"/>
            <w:tcBorders>
              <w:top w:val="single" w:color="000000" w:sz="2" w:space="0"/>
              <w:left w:val="single" w:color="000000" w:sz="2" w:space="0"/>
              <w:bottom w:val="single" w:color="000000" w:sz="2" w:space="0"/>
              <w:right w:val="single" w:color="000000" w:sz="2" w:space="0"/>
            </w:tcBorders>
            <w:noWrap/>
            <w:vAlign w:val="top"/>
          </w:tcPr>
          <w:p w14:paraId="79F98DF7">
            <w:pPr>
              <w:jc w:val="both"/>
              <w:rPr>
                <w:rFonts w:hint="default" w:ascii="Times New Roman" w:hAnsi="Times New Roman" w:cs="Times New Roman"/>
                <w:b/>
                <w:bCs/>
                <w:i w:val="0"/>
                <w:iCs w:val="0"/>
                <w:color w:val="000000"/>
                <w:sz w:val="18"/>
                <w:szCs w:val="18"/>
                <w:u w:val="none"/>
              </w:rPr>
            </w:pPr>
          </w:p>
        </w:tc>
        <w:tc>
          <w:tcPr>
            <w:tcW w:w="430" w:type="dxa"/>
            <w:tcBorders>
              <w:top w:val="single" w:color="000000" w:sz="2" w:space="0"/>
              <w:left w:val="single" w:color="000000" w:sz="2" w:space="0"/>
              <w:bottom w:val="single" w:color="000000" w:sz="2" w:space="0"/>
              <w:right w:val="single" w:color="000000" w:sz="2" w:space="0"/>
            </w:tcBorders>
            <w:noWrap/>
            <w:vAlign w:val="top"/>
          </w:tcPr>
          <w:p w14:paraId="3886E52C">
            <w:pPr>
              <w:jc w:val="both"/>
              <w:rPr>
                <w:rFonts w:hint="default" w:ascii="Times New Roman" w:hAnsi="Times New Roman" w:cs="Times New Roman"/>
                <w:b/>
                <w:bCs/>
                <w:i w:val="0"/>
                <w:iCs w:val="0"/>
                <w:color w:val="000000"/>
                <w:sz w:val="18"/>
                <w:szCs w:val="18"/>
                <w:u w:val="none"/>
              </w:rPr>
            </w:pPr>
          </w:p>
        </w:tc>
        <w:tc>
          <w:tcPr>
            <w:tcW w:w="420" w:type="dxa"/>
            <w:tcBorders>
              <w:top w:val="single" w:color="000000" w:sz="2" w:space="0"/>
              <w:left w:val="single" w:color="000000" w:sz="2" w:space="0"/>
              <w:bottom w:val="single" w:color="000000" w:sz="2" w:space="0"/>
              <w:right w:val="single" w:color="000000" w:sz="2" w:space="0"/>
            </w:tcBorders>
            <w:noWrap/>
            <w:vAlign w:val="top"/>
          </w:tcPr>
          <w:p w14:paraId="022E0493">
            <w:pPr>
              <w:jc w:val="both"/>
              <w:rPr>
                <w:rFonts w:hint="default" w:ascii="Times New Roman" w:hAnsi="Times New Roman" w:cs="Times New Roman"/>
                <w:b/>
                <w:bCs/>
                <w:i w:val="0"/>
                <w:iCs w:val="0"/>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noWrap/>
            <w:vAlign w:val="top"/>
          </w:tcPr>
          <w:p w14:paraId="26708009">
            <w:pPr>
              <w:jc w:val="both"/>
              <w:rPr>
                <w:rFonts w:hint="default" w:ascii="Times New Roman" w:hAnsi="Times New Roman" w:cs="Times New Roman"/>
                <w:b/>
                <w:bCs/>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noWrap/>
            <w:vAlign w:val="top"/>
          </w:tcPr>
          <w:p w14:paraId="50B6F288">
            <w:pPr>
              <w:keepNext w:val="0"/>
              <w:keepLines w:val="0"/>
              <w:widowControl/>
              <w:suppressLineNumbers w:val="0"/>
              <w:jc w:val="both"/>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t>1 434,3</w:t>
            </w:r>
          </w:p>
        </w:tc>
        <w:tc>
          <w:tcPr>
            <w:tcW w:w="720" w:type="dxa"/>
            <w:tcBorders>
              <w:top w:val="single" w:color="000000" w:sz="2" w:space="0"/>
              <w:left w:val="single" w:color="000000" w:sz="2" w:space="0"/>
              <w:bottom w:val="single" w:color="000000" w:sz="2" w:space="0"/>
              <w:right w:val="nil"/>
            </w:tcBorders>
            <w:noWrap/>
            <w:vAlign w:val="top"/>
          </w:tcPr>
          <w:p w14:paraId="7BA8DFDD">
            <w:pPr>
              <w:keepNext w:val="0"/>
              <w:keepLines w:val="0"/>
              <w:widowControl/>
              <w:suppressLineNumbers w:val="0"/>
              <w:jc w:val="both"/>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t>931,3</w:t>
            </w:r>
          </w:p>
        </w:tc>
        <w:tc>
          <w:tcPr>
            <w:tcW w:w="686" w:type="dxa"/>
            <w:gridSpan w:val="2"/>
            <w:tcBorders>
              <w:top w:val="single" w:color="000000" w:sz="2" w:space="0"/>
              <w:left w:val="single" w:color="000000" w:sz="2" w:space="0"/>
              <w:bottom w:val="single" w:color="000000" w:sz="2" w:space="0"/>
              <w:right w:val="single" w:color="000000" w:sz="2" w:space="0"/>
            </w:tcBorders>
            <w:noWrap/>
            <w:vAlign w:val="top"/>
          </w:tcPr>
          <w:p w14:paraId="50D939CA">
            <w:pPr>
              <w:keepNext w:val="0"/>
              <w:keepLines w:val="0"/>
              <w:widowControl/>
              <w:suppressLineNumbers w:val="0"/>
              <w:jc w:val="both"/>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t>920,4</w:t>
            </w:r>
          </w:p>
        </w:tc>
      </w:tr>
      <w:tr w14:paraId="631A5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6ED4F32F">
            <w:pPr>
              <w:keepNext w:val="0"/>
              <w:keepLines w:val="0"/>
              <w:widowControl/>
              <w:suppressLineNumbers w:val="0"/>
              <w:jc w:val="both"/>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t>Обеспечение деятельности Администрации Кишалинского сельского поселения Атюрьевского муниципального района Республики Мордовия</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D171BAC">
            <w:pPr>
              <w:keepNext w:val="0"/>
              <w:keepLines w:val="0"/>
              <w:widowControl/>
              <w:suppressLineNumbers w:val="0"/>
              <w:jc w:val="both"/>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t>65</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59EA973">
            <w:pPr>
              <w:jc w:val="both"/>
              <w:rPr>
                <w:rFonts w:hint="default" w:ascii="Times New Roman" w:hAnsi="Times New Roman" w:cs="Times New Roman"/>
                <w:b/>
                <w:bCs/>
                <w:i w:val="0"/>
                <w:iCs w:val="0"/>
                <w:color w:val="000000"/>
                <w:sz w:val="18"/>
                <w:szCs w:val="18"/>
                <w:u w:val="none"/>
              </w:rPr>
            </w:pP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EA5D0DB">
            <w:pPr>
              <w:jc w:val="both"/>
              <w:rPr>
                <w:rFonts w:hint="default" w:ascii="Times New Roman" w:hAnsi="Times New Roman" w:cs="Times New Roman"/>
                <w:b/>
                <w:bCs/>
                <w:i w:val="0"/>
                <w:iCs w:val="0"/>
                <w:color w:val="000000"/>
                <w:sz w:val="18"/>
                <w:szCs w:val="18"/>
                <w:u w:val="none"/>
              </w:rPr>
            </w:pP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88D1B8F">
            <w:pPr>
              <w:jc w:val="both"/>
              <w:rPr>
                <w:rFonts w:hint="default" w:ascii="Times New Roman" w:hAnsi="Times New Roman" w:cs="Times New Roman"/>
                <w:b/>
                <w:bCs/>
                <w:i w:val="0"/>
                <w:iCs w:val="0"/>
                <w:color w:val="000000"/>
                <w:sz w:val="18"/>
                <w:szCs w:val="18"/>
                <w:u w:val="none"/>
              </w:rPr>
            </w:pP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64BB399">
            <w:pPr>
              <w:jc w:val="both"/>
              <w:rPr>
                <w:rFonts w:hint="default" w:ascii="Times New Roman" w:hAnsi="Times New Roman" w:cs="Times New Roman"/>
                <w:b/>
                <w:bCs/>
                <w:i w:val="0"/>
                <w:iCs w:val="0"/>
                <w:color w:val="000000"/>
                <w:sz w:val="18"/>
                <w:szCs w:val="18"/>
                <w:u w:val="none"/>
              </w:rPr>
            </w:pP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4F215A5E">
            <w:pPr>
              <w:jc w:val="both"/>
              <w:rPr>
                <w:rFonts w:hint="default" w:ascii="Times New Roman" w:hAnsi="Times New Roman" w:cs="Times New Roman"/>
                <w:b/>
                <w:bCs/>
                <w:i w:val="0"/>
                <w:iCs w:val="0"/>
                <w:color w:val="000000"/>
                <w:sz w:val="18"/>
                <w:szCs w:val="18"/>
                <w:u w:val="none"/>
              </w:rPr>
            </w:pP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CAC5E6D">
            <w:pPr>
              <w:jc w:val="both"/>
              <w:rPr>
                <w:rFonts w:hint="default" w:ascii="Times New Roman" w:hAnsi="Times New Roman" w:cs="Times New Roman"/>
                <w:b/>
                <w:bCs/>
                <w:i w:val="0"/>
                <w:iCs w:val="0"/>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50210EB">
            <w:pPr>
              <w:jc w:val="both"/>
              <w:rPr>
                <w:rFonts w:hint="default" w:ascii="Times New Roman" w:hAnsi="Times New Roman" w:cs="Times New Roman"/>
                <w:b/>
                <w:bCs/>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65DBCE47">
            <w:pPr>
              <w:keepNext w:val="0"/>
              <w:keepLines w:val="0"/>
              <w:widowControl/>
              <w:suppressLineNumbers w:val="0"/>
              <w:jc w:val="both"/>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t>1 203,8</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59925E84">
            <w:pPr>
              <w:keepNext w:val="0"/>
              <w:keepLines w:val="0"/>
              <w:widowControl/>
              <w:suppressLineNumbers w:val="0"/>
              <w:jc w:val="both"/>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t>672,5</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35FE2E11">
            <w:pPr>
              <w:keepNext w:val="0"/>
              <w:keepLines w:val="0"/>
              <w:widowControl/>
              <w:suppressLineNumbers w:val="0"/>
              <w:jc w:val="both"/>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t>680,9</w:t>
            </w:r>
          </w:p>
        </w:tc>
      </w:tr>
      <w:tr w14:paraId="0097CF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4CA79F3B">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 xml:space="preserve">Расходы на выплаты по оплате труда работников органов местного самоуправления </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641D911">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65</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D56D22E">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0</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36150C8">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31E249F">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41110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BA616CF">
            <w:pPr>
              <w:jc w:val="both"/>
              <w:rPr>
                <w:rFonts w:hint="default" w:ascii="Times New Roman" w:hAnsi="Times New Roman" w:cs="Times New Roman"/>
                <w:b/>
                <w:bCs/>
                <w:i/>
                <w:iCs/>
                <w:color w:val="000000"/>
                <w:sz w:val="18"/>
                <w:szCs w:val="18"/>
                <w:u w:val="none"/>
              </w:rPr>
            </w:pP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31019BC">
            <w:pPr>
              <w:jc w:val="both"/>
              <w:rPr>
                <w:rFonts w:hint="default" w:ascii="Times New Roman" w:hAnsi="Times New Roman" w:cs="Times New Roman"/>
                <w:i/>
                <w:iCs/>
                <w:color w:val="000000"/>
                <w:sz w:val="18"/>
                <w:szCs w:val="18"/>
                <w:u w:val="none"/>
              </w:rPr>
            </w:pP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9C997E2">
            <w:pPr>
              <w:jc w:val="both"/>
              <w:rPr>
                <w:rFonts w:hint="default" w:ascii="Times New Roman" w:hAnsi="Times New Roman" w:cs="Times New Roman"/>
                <w:i/>
                <w:iCs/>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6FD325A5">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6B14F0E6">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621,8</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4712F81A">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327,5</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28C144E0">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410,9</w:t>
            </w:r>
          </w:p>
        </w:tc>
      </w:tr>
      <w:tr w14:paraId="17AA8B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CE85F17">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AC6D98A">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65</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F57CFE0">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0</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A51CE6D">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DCA2411">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41110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CDDF66A">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100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AF212B6">
            <w:pPr>
              <w:jc w:val="both"/>
              <w:rPr>
                <w:rFonts w:hint="default" w:ascii="Times New Roman" w:hAnsi="Times New Roman" w:cs="Times New Roman"/>
                <w:i/>
                <w:iCs/>
                <w:color w:val="000000"/>
                <w:sz w:val="18"/>
                <w:szCs w:val="18"/>
                <w:u w:val="none"/>
              </w:rPr>
            </w:pP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A727091">
            <w:pPr>
              <w:jc w:val="both"/>
              <w:rPr>
                <w:rFonts w:hint="default" w:ascii="Times New Roman" w:hAnsi="Times New Roman" w:cs="Times New Roman"/>
                <w:i/>
                <w:iCs/>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659B3463">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174ACB5E">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621,8</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045756A8">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327,5</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21688F14">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410,9</w:t>
            </w:r>
          </w:p>
        </w:tc>
      </w:tr>
      <w:tr w14:paraId="2BD68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F0B9989">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Расходы на выплаты персоналу государственных (муниципальных) органов</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647DF1B">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65</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9CCCC8C">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0</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FE9176A">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32B94AE">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41110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7A9A743">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120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FB4432F">
            <w:pPr>
              <w:jc w:val="both"/>
              <w:rPr>
                <w:rFonts w:hint="default" w:ascii="Times New Roman" w:hAnsi="Times New Roman" w:cs="Times New Roman"/>
                <w:i/>
                <w:iCs/>
                <w:color w:val="000000"/>
                <w:sz w:val="18"/>
                <w:szCs w:val="18"/>
                <w:u w:val="none"/>
              </w:rPr>
            </w:pP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A225FFF">
            <w:pPr>
              <w:jc w:val="both"/>
              <w:rPr>
                <w:rFonts w:hint="default" w:ascii="Times New Roman" w:hAnsi="Times New Roman" w:cs="Times New Roman"/>
                <w:i/>
                <w:iCs/>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710960C">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1EC6E080">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621,8</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5719C6F3">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327,5</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6DEC9F10">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327,8</w:t>
            </w:r>
          </w:p>
        </w:tc>
      </w:tr>
      <w:tr w14:paraId="1563D5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68F69FEF">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Общегосударственные вопросы</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F087D7B">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65</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9A08B83">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E8C05B5">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37DA6B8">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41110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AB1DE5C">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120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6A4A4A37">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01</w:t>
            </w: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F623F75">
            <w:pPr>
              <w:jc w:val="both"/>
              <w:rPr>
                <w:rFonts w:hint="default" w:ascii="Times New Roman" w:hAnsi="Times New Roman" w:cs="Times New Roman"/>
                <w:i/>
                <w:iCs/>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69E28DE">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46C8B3A2">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621,8</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5832B428">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327,5</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78CD74FB">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327,8</w:t>
            </w:r>
          </w:p>
        </w:tc>
      </w:tr>
      <w:tr w14:paraId="1BD1C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42B6A2B8">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6F7CB24">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65</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2F53C9B">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E182EA7">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0F7DE47">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41110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284FA1B">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120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71E8C16">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01</w:t>
            </w: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41DFB3E2">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04</w:t>
            </w: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022270D">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134A9355">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621,8</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20BE6498">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327,5</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0B364495">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327,8</w:t>
            </w:r>
          </w:p>
        </w:tc>
      </w:tr>
      <w:tr w14:paraId="735E4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66384226">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br w:type="textWrapping"/>
            </w:r>
            <w:r>
              <w:rPr>
                <w:rFonts w:hint="default" w:ascii="Times New Roman" w:hAnsi="Times New Roman" w:eastAsia="SimSun" w:cs="Times New Roman"/>
                <w:i w:val="0"/>
                <w:iCs w:val="0"/>
                <w:color w:val="000000"/>
                <w:kern w:val="0"/>
                <w:sz w:val="18"/>
                <w:szCs w:val="18"/>
                <w:u w:val="none"/>
                <w:lang w:val="en-US" w:eastAsia="zh-CN" w:bidi="ar"/>
              </w:rPr>
              <w:t>Администрация Новочадовского сельского поселения Атюрьевского муниципального района Республики Мордовия</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8473218">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65</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2BB8AB3">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35E9BA1">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DEC3AF6">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41110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CF6A71C">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120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34D70CD">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01</w:t>
            </w: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BC5CB1A">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04</w:t>
            </w: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A2BE662">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915</w:t>
            </w: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7557E38E">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621,8</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7CB0AD24">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327,5</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6F2249CA">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327,8</w:t>
            </w:r>
          </w:p>
        </w:tc>
      </w:tr>
      <w:tr w14:paraId="640FF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300415D">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 xml:space="preserve">Расходы на обеспечение функций органов местного самоуправления </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E6DFEA6">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65</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C0B7508">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0</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980A45D">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272BB61">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41120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39BDB72">
            <w:pPr>
              <w:jc w:val="both"/>
              <w:rPr>
                <w:rFonts w:hint="default" w:ascii="Times New Roman" w:hAnsi="Times New Roman" w:cs="Times New Roman"/>
                <w:b/>
                <w:bCs/>
                <w:i/>
                <w:iCs/>
                <w:color w:val="000000"/>
                <w:sz w:val="18"/>
                <w:szCs w:val="18"/>
                <w:u w:val="none"/>
              </w:rPr>
            </w:pP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BDBCC58">
            <w:pPr>
              <w:jc w:val="both"/>
              <w:rPr>
                <w:rFonts w:hint="default" w:ascii="Times New Roman" w:hAnsi="Times New Roman" w:cs="Times New Roman"/>
                <w:i/>
                <w:iCs/>
                <w:color w:val="000000"/>
                <w:sz w:val="18"/>
                <w:szCs w:val="18"/>
                <w:u w:val="none"/>
              </w:rPr>
            </w:pP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0C236DA">
            <w:pPr>
              <w:jc w:val="both"/>
              <w:rPr>
                <w:rFonts w:hint="default" w:ascii="Times New Roman" w:hAnsi="Times New Roman" w:cs="Times New Roman"/>
                <w:i/>
                <w:iCs/>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4D6FC5A">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2A7F3F6A">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170,5</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044D9665">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73,2</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16C895DB">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83,1</w:t>
            </w:r>
          </w:p>
        </w:tc>
      </w:tr>
      <w:tr w14:paraId="75ECB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FA3A3A1">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Закупка товаров, работ и услуг для обеспечения государственных (муниципальных) нужд</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91B6A11">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65</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8E8C72B">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0</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5D4E7CB">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7033933">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41120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C95991C">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200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C022701">
            <w:pPr>
              <w:jc w:val="both"/>
              <w:rPr>
                <w:rFonts w:hint="default" w:ascii="Times New Roman" w:hAnsi="Times New Roman" w:cs="Times New Roman"/>
                <w:i/>
                <w:iCs/>
                <w:color w:val="000000"/>
                <w:sz w:val="18"/>
                <w:szCs w:val="18"/>
                <w:u w:val="none"/>
              </w:rPr>
            </w:pP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43056DF9">
            <w:pPr>
              <w:jc w:val="both"/>
              <w:rPr>
                <w:rFonts w:hint="default" w:ascii="Times New Roman" w:hAnsi="Times New Roman" w:cs="Times New Roman"/>
                <w:i/>
                <w:iCs/>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1BA79013">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0F5DAB29">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160,0</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1ECBA2FA">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64,7</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484CF35A">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74,6</w:t>
            </w:r>
          </w:p>
        </w:tc>
      </w:tr>
      <w:tr w14:paraId="16C27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2B7EF37">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Иные закупки товаров, работ и услуг для обеспечения государственных (муниципальных) нужд</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ED4240F">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65</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EF8800E">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0</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C1033A5">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D7BDE2A">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41120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DBEBBBC">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240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48C15432">
            <w:pPr>
              <w:jc w:val="both"/>
              <w:rPr>
                <w:rFonts w:hint="default" w:ascii="Times New Roman" w:hAnsi="Times New Roman" w:cs="Times New Roman"/>
                <w:i/>
                <w:iCs/>
                <w:color w:val="000000"/>
                <w:sz w:val="18"/>
                <w:szCs w:val="18"/>
                <w:u w:val="none"/>
              </w:rPr>
            </w:pP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E828306">
            <w:pPr>
              <w:jc w:val="both"/>
              <w:rPr>
                <w:rFonts w:hint="default" w:ascii="Times New Roman" w:hAnsi="Times New Roman" w:cs="Times New Roman"/>
                <w:i/>
                <w:iCs/>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3BC4F60">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3A4D6173">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160,0</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50B875C0">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64,7</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1EEC9872">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74,6</w:t>
            </w:r>
          </w:p>
        </w:tc>
      </w:tr>
      <w:tr w14:paraId="1A43EB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8A1A6CA">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Общегосударственные вопросы</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6E8937D">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65</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39B6E97">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4FA1E61">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5703A9C">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41120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CB427E6">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240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51720D8">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01</w:t>
            </w: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FB6086B">
            <w:pPr>
              <w:jc w:val="both"/>
              <w:rPr>
                <w:rFonts w:hint="default" w:ascii="Times New Roman" w:hAnsi="Times New Roman" w:cs="Times New Roman"/>
                <w:i/>
                <w:iCs/>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3944947">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1154E95F">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160,0</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1CAD7067">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64,7</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4A76107B">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74,6</w:t>
            </w:r>
          </w:p>
        </w:tc>
      </w:tr>
      <w:tr w14:paraId="22CA5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658520F8">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Функционирование  Правительства Российской Федерации, высших исполнительных органов власти субъектов Российской Федерации, местных администраций</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1E39BA1">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65</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81169CE">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299BDFC">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32A579B">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41120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F9AD59B">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240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4C39C6F5">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01</w:t>
            </w: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161E88A2">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04</w:t>
            </w: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5F19A73">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0CEC48D5">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160,0</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54BD1657">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64,7</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508C45FE">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74,6</w:t>
            </w:r>
          </w:p>
        </w:tc>
      </w:tr>
      <w:tr w14:paraId="69FB84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894C7DC">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br w:type="textWrapping"/>
            </w:r>
            <w:r>
              <w:rPr>
                <w:rFonts w:hint="default" w:ascii="Times New Roman" w:hAnsi="Times New Roman" w:eastAsia="SimSun" w:cs="Times New Roman"/>
                <w:i w:val="0"/>
                <w:iCs w:val="0"/>
                <w:color w:val="000000"/>
                <w:kern w:val="0"/>
                <w:sz w:val="18"/>
                <w:szCs w:val="18"/>
                <w:u w:val="none"/>
                <w:lang w:val="en-US" w:eastAsia="zh-CN" w:bidi="ar"/>
              </w:rPr>
              <w:t>Администрация Кишалинского сельского поселения Атюрьевского муниципального района Республики Мордовия</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F08DF15">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65</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0A13696">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BA25FFA">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331B710">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41120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9734B32">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240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1A148047">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01</w:t>
            </w: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DDEC659">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04</w:t>
            </w: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4418F202">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915</w:t>
            </w: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68075167">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160,0</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3EBB642F">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64,7</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17156ED0">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74,6</w:t>
            </w:r>
          </w:p>
        </w:tc>
      </w:tr>
      <w:tr w14:paraId="59A30A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468329F9">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Иные бюджетные ассигнования</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9577902">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65</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D79A1E2">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0</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B6C323E">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1AF81FF">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41120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E7F9343">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800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84C6674">
            <w:pPr>
              <w:jc w:val="both"/>
              <w:rPr>
                <w:rFonts w:hint="default" w:ascii="Times New Roman" w:hAnsi="Times New Roman" w:cs="Times New Roman"/>
                <w:i/>
                <w:iCs/>
                <w:color w:val="000000"/>
                <w:sz w:val="18"/>
                <w:szCs w:val="18"/>
                <w:u w:val="none"/>
              </w:rPr>
            </w:pP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7A2DD3B">
            <w:pPr>
              <w:jc w:val="both"/>
              <w:rPr>
                <w:rFonts w:hint="default" w:ascii="Times New Roman" w:hAnsi="Times New Roman" w:cs="Times New Roman"/>
                <w:i/>
                <w:iCs/>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CCEA55C">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5B40FD84">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10,5</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570306C1">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8,5</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1EA7E66D">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8,5</w:t>
            </w:r>
          </w:p>
        </w:tc>
      </w:tr>
      <w:tr w14:paraId="64BA4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425C1E8">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Уплата налогов, сборов и иных платежей</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97CC310">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65</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806B5C5">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0</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8F61927">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434FE9B">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41120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DD3A98E">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850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43EC6B2F">
            <w:pPr>
              <w:jc w:val="both"/>
              <w:rPr>
                <w:rFonts w:hint="default" w:ascii="Times New Roman" w:hAnsi="Times New Roman" w:cs="Times New Roman"/>
                <w:i/>
                <w:iCs/>
                <w:color w:val="000000"/>
                <w:sz w:val="18"/>
                <w:szCs w:val="18"/>
                <w:u w:val="none"/>
              </w:rPr>
            </w:pP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757B1E5">
            <w:pPr>
              <w:jc w:val="both"/>
              <w:rPr>
                <w:rFonts w:hint="default" w:ascii="Times New Roman" w:hAnsi="Times New Roman" w:cs="Times New Roman"/>
                <w:i/>
                <w:iCs/>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6D1B0AC">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49B65B3E">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10,5</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31B27524">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8,5</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3B80AA6E">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8,5</w:t>
            </w:r>
          </w:p>
        </w:tc>
      </w:tr>
      <w:tr w14:paraId="588B6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600C26E1">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Общегосударственные вопросы</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A2988B0">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65</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776AB09">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B268AAB">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4B5C01D">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41120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A35352D">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850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55449B2">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01</w:t>
            </w: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5403F18">
            <w:pPr>
              <w:jc w:val="both"/>
              <w:rPr>
                <w:rFonts w:hint="default" w:ascii="Times New Roman" w:hAnsi="Times New Roman" w:cs="Times New Roman"/>
                <w:i/>
                <w:iCs/>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D9EFB9F">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483A3C20">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10,5</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69C28A5D">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8,5</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7B355FFB">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8,5</w:t>
            </w:r>
          </w:p>
        </w:tc>
      </w:tr>
      <w:tr w14:paraId="5F707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A7FAF8C">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Функционирование  Правительства Российской Федерации, высших исполнительных органов власти субъектов Российской Федерации, местных администраций</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DBCF7A2">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65</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86DCC7B">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620633A">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458C8B6">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41120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7E38578">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850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6190166B">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01</w:t>
            </w: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48F78D81">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04</w:t>
            </w: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1CF3518">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2364300B">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10,5</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5A633252">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8,5</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2B228675">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8,5</w:t>
            </w:r>
          </w:p>
        </w:tc>
      </w:tr>
      <w:tr w14:paraId="3682A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51F18B8">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br w:type="textWrapping"/>
            </w:r>
            <w:r>
              <w:rPr>
                <w:rFonts w:hint="default" w:ascii="Times New Roman" w:hAnsi="Times New Roman" w:eastAsia="SimSun" w:cs="Times New Roman"/>
                <w:i w:val="0"/>
                <w:iCs w:val="0"/>
                <w:color w:val="000000"/>
                <w:kern w:val="0"/>
                <w:sz w:val="18"/>
                <w:szCs w:val="18"/>
                <w:u w:val="none"/>
                <w:lang w:val="en-US" w:eastAsia="zh-CN" w:bidi="ar"/>
              </w:rPr>
              <w:t>Администрация Кишалинского сельского поселения Атюрьевского муниципального района Республики Мордовия</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1DD085E">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65</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2758F0A">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C0269E0">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6F4BF52">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41120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68CF37C">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850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4A38B917">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01</w:t>
            </w: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89D02BD">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04</w:t>
            </w: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6C4C4C4F">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915</w:t>
            </w: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404C465C">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10,5</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5E43214B">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8,5</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0B3E300B">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8,5</w:t>
            </w:r>
          </w:p>
        </w:tc>
      </w:tr>
      <w:tr w14:paraId="5B9895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14B95623">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 xml:space="preserve">Расходы на выплаты по оплате труда высшего должностного лица </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D7A1CD7">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65</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7706356">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0</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75C7D5D">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5C844B1">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41150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8A78C61">
            <w:pPr>
              <w:jc w:val="both"/>
              <w:rPr>
                <w:rFonts w:hint="default" w:ascii="Times New Roman" w:hAnsi="Times New Roman" w:cs="Times New Roman"/>
                <w:b/>
                <w:bCs/>
                <w:i/>
                <w:iCs/>
                <w:color w:val="000000"/>
                <w:sz w:val="18"/>
                <w:szCs w:val="18"/>
                <w:u w:val="none"/>
              </w:rPr>
            </w:pP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CC3F26C">
            <w:pPr>
              <w:jc w:val="both"/>
              <w:rPr>
                <w:rFonts w:hint="default" w:ascii="Times New Roman" w:hAnsi="Times New Roman" w:cs="Times New Roman"/>
                <w:i/>
                <w:iCs/>
                <w:color w:val="000000"/>
                <w:sz w:val="18"/>
                <w:szCs w:val="18"/>
                <w:u w:val="none"/>
              </w:rPr>
            </w:pP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1A7753B8">
            <w:pPr>
              <w:jc w:val="both"/>
              <w:rPr>
                <w:rFonts w:hint="default" w:ascii="Times New Roman" w:hAnsi="Times New Roman" w:cs="Times New Roman"/>
                <w:i/>
                <w:iCs/>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43AD814E">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64E572F1">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411,5</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6DEA39DE">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271,8</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0FB8BFA8">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270,0</w:t>
            </w:r>
          </w:p>
        </w:tc>
      </w:tr>
      <w:tr w14:paraId="7CB18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49B28858">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7D96A2E">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65</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196C59F">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0</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FEC3630">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99C86AC">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41150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6C8083E">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100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D65BEA3">
            <w:pPr>
              <w:jc w:val="both"/>
              <w:rPr>
                <w:rFonts w:hint="default" w:ascii="Times New Roman" w:hAnsi="Times New Roman" w:cs="Times New Roman"/>
                <w:i/>
                <w:iCs/>
                <w:color w:val="000000"/>
                <w:sz w:val="18"/>
                <w:szCs w:val="18"/>
                <w:u w:val="none"/>
              </w:rPr>
            </w:pP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095B287">
            <w:pPr>
              <w:jc w:val="both"/>
              <w:rPr>
                <w:rFonts w:hint="default" w:ascii="Times New Roman" w:hAnsi="Times New Roman" w:cs="Times New Roman"/>
                <w:i/>
                <w:iCs/>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4D9AE8C7">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5461A28A">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411,5</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7D65D00A">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271,8</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680FEE2D">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270,0</w:t>
            </w:r>
          </w:p>
        </w:tc>
      </w:tr>
      <w:tr w14:paraId="256B7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3611974">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Расходы на выплаты персоналу государственных (муниципальных) органов</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62E3C3E">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65</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617D415">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0</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8221C76">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6C71B7D">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41150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FB05010">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120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E73E7FF">
            <w:pPr>
              <w:jc w:val="both"/>
              <w:rPr>
                <w:rFonts w:hint="default" w:ascii="Times New Roman" w:hAnsi="Times New Roman" w:cs="Times New Roman"/>
                <w:i/>
                <w:iCs/>
                <w:color w:val="000000"/>
                <w:sz w:val="18"/>
                <w:szCs w:val="18"/>
                <w:u w:val="none"/>
              </w:rPr>
            </w:pP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DB509C7">
            <w:pPr>
              <w:jc w:val="both"/>
              <w:rPr>
                <w:rFonts w:hint="default" w:ascii="Times New Roman" w:hAnsi="Times New Roman" w:cs="Times New Roman"/>
                <w:i/>
                <w:iCs/>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B0CB15A">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7752D38F">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411,5</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60F946A4">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271,8</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112AD526">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270,0</w:t>
            </w:r>
          </w:p>
        </w:tc>
      </w:tr>
      <w:tr w14:paraId="1B445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4A716B8">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Общегосударственные вопросы</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6AD47DC">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65</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96514EC">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774C854">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BD3D25F">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41150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7435325">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120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662147AA">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01</w:t>
            </w: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BB54934">
            <w:pPr>
              <w:jc w:val="both"/>
              <w:rPr>
                <w:rFonts w:hint="default" w:ascii="Times New Roman" w:hAnsi="Times New Roman" w:cs="Times New Roman"/>
                <w:i/>
                <w:iCs/>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EB8AC7C">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02AD71DC">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411,5</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0BA22C83">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271,8</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6C5E37B0">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270,0</w:t>
            </w:r>
          </w:p>
        </w:tc>
      </w:tr>
      <w:tr w14:paraId="7E26B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633B40A7">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Функционирование  высшего должностного лица субъекта Российской Федерации и муниципального образования</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546CECA">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65</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6CCF5E2">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E06D207">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CF73CED">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41150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8B6F1E9">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120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125A0DFD">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01</w:t>
            </w: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4381D2DC">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02</w:t>
            </w: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16E18DC">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45DEE31D">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411,5</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5077A0B9">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271,8</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470B4A75">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270,0</w:t>
            </w:r>
          </w:p>
        </w:tc>
      </w:tr>
      <w:tr w14:paraId="76ED2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1079BA5C">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br w:type="textWrapping"/>
            </w:r>
            <w:r>
              <w:rPr>
                <w:rFonts w:hint="default" w:ascii="Times New Roman" w:hAnsi="Times New Roman" w:eastAsia="SimSun" w:cs="Times New Roman"/>
                <w:i w:val="0"/>
                <w:iCs w:val="0"/>
                <w:color w:val="000000"/>
                <w:kern w:val="0"/>
                <w:sz w:val="18"/>
                <w:szCs w:val="18"/>
                <w:u w:val="none"/>
                <w:lang w:val="en-US" w:eastAsia="zh-CN" w:bidi="ar"/>
              </w:rPr>
              <w:t>Администрация Кишалинского сельского поселения Атюрьевского муниципального района Республики Мордовия</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540CA8F">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65</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5D5FEBA">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D411C14">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20FFF66">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41150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0EBD337">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120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9E15676">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01</w:t>
            </w: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460C8C2">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02</w:t>
            </w: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35E3670">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915</w:t>
            </w: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569F6EDC">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411,5</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342E56E0">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271,8</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10C517CE">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270,0</w:t>
            </w:r>
          </w:p>
        </w:tc>
      </w:tr>
      <w:tr w14:paraId="251F4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009EF6E2">
            <w:pPr>
              <w:keepNext w:val="0"/>
              <w:keepLines w:val="0"/>
              <w:widowControl/>
              <w:suppressLineNumbers w:val="0"/>
              <w:jc w:val="both"/>
              <w:textAlignment w:val="bottom"/>
              <w:rPr>
                <w:rFonts w:hint="default" w:ascii="Times New Roman" w:hAnsi="Times New Roman" w:eastAsia="Arial Cyr" w:cs="Times New Roman"/>
                <w:b/>
                <w:bCs/>
                <w:i w:val="0"/>
                <w:iCs w:val="0"/>
                <w:color w:val="000000"/>
                <w:sz w:val="18"/>
                <w:szCs w:val="18"/>
                <w:u w:val="none"/>
              </w:rPr>
            </w:pPr>
            <w:r>
              <w:rPr>
                <w:rFonts w:hint="default" w:ascii="Times New Roman" w:hAnsi="Times New Roman" w:eastAsia="Arial Cyr" w:cs="Times New Roman"/>
                <w:b/>
                <w:bCs/>
                <w:i w:val="0"/>
                <w:iCs w:val="0"/>
                <w:color w:val="000000"/>
                <w:kern w:val="0"/>
                <w:sz w:val="18"/>
                <w:szCs w:val="18"/>
                <w:u w:val="none"/>
                <w:lang w:val="en-US" w:eastAsia="zh-CN" w:bidi="ar"/>
              </w:rPr>
              <w:t>Непрограммные расходы главных распорядителей  средств местного бюджета</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395399A">
            <w:pPr>
              <w:keepNext w:val="0"/>
              <w:keepLines w:val="0"/>
              <w:widowControl/>
              <w:suppressLineNumbers w:val="0"/>
              <w:jc w:val="both"/>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t>89</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B0854BB">
            <w:pPr>
              <w:jc w:val="both"/>
              <w:rPr>
                <w:rFonts w:hint="default" w:ascii="Times New Roman" w:hAnsi="Times New Roman" w:cs="Times New Roman"/>
                <w:b/>
                <w:bCs/>
                <w:i w:val="0"/>
                <w:iCs w:val="0"/>
                <w:color w:val="000000"/>
                <w:sz w:val="18"/>
                <w:szCs w:val="18"/>
                <w:u w:val="none"/>
              </w:rPr>
            </w:pP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4D463A3">
            <w:pPr>
              <w:jc w:val="both"/>
              <w:rPr>
                <w:rFonts w:hint="default" w:ascii="Times New Roman" w:hAnsi="Times New Roman" w:cs="Times New Roman"/>
                <w:b/>
                <w:bCs/>
                <w:i w:val="0"/>
                <w:iCs w:val="0"/>
                <w:color w:val="000000"/>
                <w:sz w:val="18"/>
                <w:szCs w:val="18"/>
                <w:u w:val="none"/>
              </w:rPr>
            </w:pP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05133FE">
            <w:pPr>
              <w:jc w:val="both"/>
              <w:rPr>
                <w:rFonts w:hint="default" w:ascii="Times New Roman" w:hAnsi="Times New Roman" w:cs="Times New Roman"/>
                <w:b/>
                <w:bCs/>
                <w:i w:val="0"/>
                <w:iCs w:val="0"/>
                <w:color w:val="000000"/>
                <w:sz w:val="18"/>
                <w:szCs w:val="18"/>
                <w:u w:val="none"/>
              </w:rPr>
            </w:pP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FEE4665">
            <w:pPr>
              <w:jc w:val="both"/>
              <w:rPr>
                <w:rFonts w:hint="default" w:ascii="Times New Roman" w:hAnsi="Times New Roman" w:cs="Times New Roman"/>
                <w:b/>
                <w:bCs/>
                <w:i w:val="0"/>
                <w:iCs w:val="0"/>
                <w:color w:val="000000"/>
                <w:sz w:val="18"/>
                <w:szCs w:val="18"/>
                <w:u w:val="none"/>
              </w:rPr>
            </w:pP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E4F68CE">
            <w:pPr>
              <w:jc w:val="both"/>
              <w:rPr>
                <w:rFonts w:hint="default" w:ascii="Times New Roman" w:hAnsi="Times New Roman" w:cs="Times New Roman"/>
                <w:b/>
                <w:bCs/>
                <w:i w:val="0"/>
                <w:iCs w:val="0"/>
                <w:color w:val="000000"/>
                <w:sz w:val="18"/>
                <w:szCs w:val="18"/>
                <w:u w:val="none"/>
              </w:rPr>
            </w:pP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81D7DF6">
            <w:pPr>
              <w:jc w:val="both"/>
              <w:rPr>
                <w:rFonts w:hint="default" w:ascii="Times New Roman" w:hAnsi="Times New Roman" w:cs="Times New Roman"/>
                <w:b/>
                <w:bCs/>
                <w:i w:val="0"/>
                <w:iCs w:val="0"/>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4A7366CB">
            <w:pPr>
              <w:jc w:val="both"/>
              <w:rPr>
                <w:rFonts w:hint="default" w:ascii="Times New Roman" w:hAnsi="Times New Roman" w:cs="Times New Roman"/>
                <w:b/>
                <w:bCs/>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0ECEF148">
            <w:pPr>
              <w:keepNext w:val="0"/>
              <w:keepLines w:val="0"/>
              <w:widowControl/>
              <w:suppressLineNumbers w:val="0"/>
              <w:jc w:val="both"/>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t>230,5</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77F95F37">
            <w:pPr>
              <w:keepNext w:val="0"/>
              <w:keepLines w:val="0"/>
              <w:widowControl/>
              <w:suppressLineNumbers w:val="0"/>
              <w:jc w:val="both"/>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t>258,8</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3603DFF0">
            <w:pPr>
              <w:keepNext w:val="0"/>
              <w:keepLines w:val="0"/>
              <w:widowControl/>
              <w:suppressLineNumbers w:val="0"/>
              <w:jc w:val="both"/>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t>239,5</w:t>
            </w:r>
          </w:p>
        </w:tc>
      </w:tr>
      <w:tr w14:paraId="2A1E8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5EE56982">
            <w:pPr>
              <w:keepNext w:val="0"/>
              <w:keepLines w:val="0"/>
              <w:widowControl/>
              <w:suppressLineNumbers w:val="0"/>
              <w:jc w:val="both"/>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t>Непрограммные расходы в рамках обеспечения деятельности главных распорядителей средств местного бюджета</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459915D">
            <w:pPr>
              <w:keepNext w:val="0"/>
              <w:keepLines w:val="0"/>
              <w:widowControl/>
              <w:suppressLineNumbers w:val="0"/>
              <w:jc w:val="both"/>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t>89</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6112CF8">
            <w:pPr>
              <w:keepNext w:val="0"/>
              <w:keepLines w:val="0"/>
              <w:widowControl/>
              <w:suppressLineNumbers w:val="0"/>
              <w:jc w:val="both"/>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t>1</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7B34FC4">
            <w:pPr>
              <w:jc w:val="both"/>
              <w:rPr>
                <w:rFonts w:hint="default" w:ascii="Times New Roman" w:hAnsi="Times New Roman" w:cs="Times New Roman"/>
                <w:b/>
                <w:bCs/>
                <w:i w:val="0"/>
                <w:iCs w:val="0"/>
                <w:color w:val="000000"/>
                <w:sz w:val="18"/>
                <w:szCs w:val="18"/>
                <w:u w:val="none"/>
              </w:rPr>
            </w:pP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AB3145E">
            <w:pPr>
              <w:jc w:val="both"/>
              <w:rPr>
                <w:rFonts w:hint="default" w:ascii="Times New Roman" w:hAnsi="Times New Roman" w:cs="Times New Roman"/>
                <w:b/>
                <w:bCs/>
                <w:i w:val="0"/>
                <w:iCs w:val="0"/>
                <w:color w:val="000000"/>
                <w:sz w:val="18"/>
                <w:szCs w:val="18"/>
                <w:u w:val="none"/>
              </w:rPr>
            </w:pP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9BC097E">
            <w:pPr>
              <w:jc w:val="both"/>
              <w:rPr>
                <w:rFonts w:hint="default" w:ascii="Times New Roman" w:hAnsi="Times New Roman" w:cs="Times New Roman"/>
                <w:b/>
                <w:bCs/>
                <w:i w:val="0"/>
                <w:iCs w:val="0"/>
                <w:color w:val="000000"/>
                <w:sz w:val="18"/>
                <w:szCs w:val="18"/>
                <w:u w:val="none"/>
              </w:rPr>
            </w:pP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6C4BE97C">
            <w:pPr>
              <w:jc w:val="both"/>
              <w:rPr>
                <w:rFonts w:hint="default" w:ascii="Times New Roman" w:hAnsi="Times New Roman" w:cs="Times New Roman"/>
                <w:b/>
                <w:bCs/>
                <w:i w:val="0"/>
                <w:iCs w:val="0"/>
                <w:color w:val="000000"/>
                <w:sz w:val="18"/>
                <w:szCs w:val="18"/>
                <w:u w:val="none"/>
              </w:rPr>
            </w:pP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4BAE7AC9">
            <w:pPr>
              <w:jc w:val="both"/>
              <w:rPr>
                <w:rFonts w:hint="default" w:ascii="Times New Roman" w:hAnsi="Times New Roman" w:cs="Times New Roman"/>
                <w:b/>
                <w:bCs/>
                <w:i w:val="0"/>
                <w:iCs w:val="0"/>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78C2A65">
            <w:pPr>
              <w:jc w:val="both"/>
              <w:rPr>
                <w:rFonts w:hint="default" w:ascii="Times New Roman" w:hAnsi="Times New Roman" w:cs="Times New Roman"/>
                <w:b/>
                <w:bCs/>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487F0670">
            <w:pPr>
              <w:keepNext w:val="0"/>
              <w:keepLines w:val="0"/>
              <w:widowControl/>
              <w:suppressLineNumbers w:val="0"/>
              <w:jc w:val="both"/>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t>230,5</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4CA2DB97">
            <w:pPr>
              <w:keepNext w:val="0"/>
              <w:keepLines w:val="0"/>
              <w:widowControl/>
              <w:suppressLineNumbers w:val="0"/>
              <w:jc w:val="both"/>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t>258,8</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66B05617">
            <w:pPr>
              <w:keepNext w:val="0"/>
              <w:keepLines w:val="0"/>
              <w:widowControl/>
              <w:suppressLineNumbers w:val="0"/>
              <w:jc w:val="both"/>
              <w:textAlignment w:val="bottom"/>
              <w:rPr>
                <w:rFonts w:hint="default" w:ascii="Times New Roman" w:hAnsi="Times New Roman" w:cs="Times New Roman"/>
                <w:b/>
                <w:bCs/>
                <w:i w:val="0"/>
                <w:iCs w:val="0"/>
                <w:color w:val="000000"/>
                <w:sz w:val="18"/>
                <w:szCs w:val="18"/>
                <w:u w:val="none"/>
              </w:rPr>
            </w:pPr>
            <w:r>
              <w:rPr>
                <w:rFonts w:hint="default" w:ascii="Times New Roman" w:hAnsi="Times New Roman" w:eastAsia="SimSun" w:cs="Times New Roman"/>
                <w:b/>
                <w:bCs/>
                <w:i w:val="0"/>
                <w:iCs w:val="0"/>
                <w:color w:val="000000"/>
                <w:kern w:val="0"/>
                <w:sz w:val="18"/>
                <w:szCs w:val="18"/>
                <w:u w:val="none"/>
                <w:lang w:val="en-US" w:eastAsia="zh-CN" w:bidi="ar"/>
              </w:rPr>
              <w:t>239,5</w:t>
            </w:r>
          </w:p>
        </w:tc>
      </w:tr>
      <w:tr w14:paraId="567B6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B0CEB35">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Доплаты к пенсиям муниципальных служащих Республики Мордовия</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6338ECF">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89</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AFC5A79">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1</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5D54908">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B864A7D">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03010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C269115">
            <w:pPr>
              <w:jc w:val="both"/>
              <w:rPr>
                <w:rFonts w:hint="default" w:ascii="Times New Roman" w:hAnsi="Times New Roman" w:cs="Times New Roman"/>
                <w:b/>
                <w:bCs/>
                <w:i/>
                <w:iCs/>
                <w:color w:val="000000"/>
                <w:sz w:val="18"/>
                <w:szCs w:val="18"/>
                <w:u w:val="none"/>
              </w:rPr>
            </w:pP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766D0D1">
            <w:pPr>
              <w:jc w:val="both"/>
              <w:rPr>
                <w:rFonts w:hint="default" w:ascii="Times New Roman" w:hAnsi="Times New Roman" w:cs="Times New Roman"/>
                <w:i/>
                <w:iCs/>
                <w:color w:val="000000"/>
                <w:sz w:val="18"/>
                <w:szCs w:val="18"/>
                <w:u w:val="none"/>
              </w:rPr>
            </w:pP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AADB237">
            <w:pPr>
              <w:jc w:val="both"/>
              <w:rPr>
                <w:rFonts w:hint="default" w:ascii="Times New Roman" w:hAnsi="Times New Roman" w:cs="Times New Roman"/>
                <w:i/>
                <w:iCs/>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0626265">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77A8B465">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180,0</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280B736D">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183,0</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4F9D3F25">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135,3</w:t>
            </w:r>
          </w:p>
        </w:tc>
      </w:tr>
      <w:tr w14:paraId="61A1A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11E7263">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Социальное обеспечение и иные выплаты населению</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FB13FA9">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89</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2766F4F">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1</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A85553A">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0DDB8AB">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03010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CE12607">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300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8DED638">
            <w:pPr>
              <w:jc w:val="both"/>
              <w:rPr>
                <w:rFonts w:hint="default" w:ascii="Times New Roman" w:hAnsi="Times New Roman" w:cs="Times New Roman"/>
                <w:i/>
                <w:iCs/>
                <w:color w:val="000000"/>
                <w:sz w:val="18"/>
                <w:szCs w:val="18"/>
                <w:u w:val="none"/>
              </w:rPr>
            </w:pP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183A81C3">
            <w:pPr>
              <w:jc w:val="both"/>
              <w:rPr>
                <w:rFonts w:hint="default" w:ascii="Times New Roman" w:hAnsi="Times New Roman" w:cs="Times New Roman"/>
                <w:i/>
                <w:iCs/>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16982680">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70E70BA5">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180,0</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4164BC41">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183,0</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0CCC8615">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135,3</w:t>
            </w:r>
          </w:p>
        </w:tc>
      </w:tr>
      <w:tr w14:paraId="22AEC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A2A6C5E">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Публичные нормативные социальные выплаты гражданам</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2C48454">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89</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77A008E">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1</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BEF2A9E">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2C4927F">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03010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17822F0">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310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89DBDB6">
            <w:pPr>
              <w:jc w:val="both"/>
              <w:rPr>
                <w:rFonts w:hint="default" w:ascii="Times New Roman" w:hAnsi="Times New Roman" w:cs="Times New Roman"/>
                <w:i/>
                <w:iCs/>
                <w:color w:val="000000"/>
                <w:sz w:val="18"/>
                <w:szCs w:val="18"/>
                <w:u w:val="none"/>
              </w:rPr>
            </w:pP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94D55B0">
            <w:pPr>
              <w:jc w:val="both"/>
              <w:rPr>
                <w:rFonts w:hint="default" w:ascii="Times New Roman" w:hAnsi="Times New Roman" w:cs="Times New Roman"/>
                <w:i/>
                <w:iCs/>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6256B376">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3691DB46">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180,0</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2C4577BE">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183,0</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0188AB0C">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135,3</w:t>
            </w:r>
          </w:p>
        </w:tc>
      </w:tr>
      <w:tr w14:paraId="4E4D6D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2765FD9">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Социальная политика</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5B68CAC">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89</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9A4E56E">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CBCA091">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5BF8B36">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03010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A1EE7F8">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310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1FC468AD">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10</w:t>
            </w: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4EEC587D">
            <w:pPr>
              <w:jc w:val="both"/>
              <w:rPr>
                <w:rFonts w:hint="default" w:ascii="Times New Roman" w:hAnsi="Times New Roman" w:cs="Times New Roman"/>
                <w:i/>
                <w:iCs/>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BF46C5A">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3115904F">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180,0</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7D56149A">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183,0</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018E99D6">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135,3</w:t>
            </w:r>
          </w:p>
        </w:tc>
      </w:tr>
      <w:tr w14:paraId="39D9D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196F6C9C">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Пенсионное обеспечение</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6ECDABE">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89</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A6FB850">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8C04E52">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7BD7DC5">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03010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7A1B02C">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310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D526306">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10</w:t>
            </w: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2798E2C">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01</w:t>
            </w: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192D4E9">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3BFE07A0">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180,0</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47F7468B">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183,0</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29207C69">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135,3</w:t>
            </w:r>
          </w:p>
        </w:tc>
      </w:tr>
      <w:tr w14:paraId="188856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61AF02C">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Администрация Кишалинского сельского поселения Атюрьевского муниципального района</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5257358">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89</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7FB3AAA">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60FEAED">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132C015">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03010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BA06F22">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310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6C0D56FD">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10</w:t>
            </w: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40E2C136">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01</w:t>
            </w: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1361B7F">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915</w:t>
            </w: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7940A639">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180,0</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1724D6C3">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183,0</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2EFCAC27">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135,3</w:t>
            </w:r>
          </w:p>
        </w:tc>
      </w:tr>
      <w:tr w14:paraId="7C827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54B02A53">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Резервный фонд Администрации Кишалинского сельского поселения Атюрьевского муниципального района Республики Мордовия</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2CDDA39">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89</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C8DC03A">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1</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8AE1F72">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3F304D7">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41180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3F8ED04">
            <w:pPr>
              <w:jc w:val="both"/>
              <w:rPr>
                <w:rFonts w:hint="default" w:ascii="Times New Roman" w:hAnsi="Times New Roman" w:cs="Times New Roman"/>
                <w:b/>
                <w:bCs/>
                <w:i/>
                <w:iCs/>
                <w:color w:val="000000"/>
                <w:sz w:val="18"/>
                <w:szCs w:val="18"/>
                <w:u w:val="none"/>
              </w:rPr>
            </w:pP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83B8BBD">
            <w:pPr>
              <w:jc w:val="both"/>
              <w:rPr>
                <w:rFonts w:hint="default" w:ascii="Times New Roman" w:hAnsi="Times New Roman" w:cs="Times New Roman"/>
                <w:i/>
                <w:iCs/>
                <w:color w:val="000000"/>
                <w:sz w:val="18"/>
                <w:szCs w:val="18"/>
                <w:u w:val="none"/>
              </w:rPr>
            </w:pP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906EC29">
            <w:pPr>
              <w:jc w:val="both"/>
              <w:rPr>
                <w:rFonts w:hint="default" w:ascii="Times New Roman" w:hAnsi="Times New Roman" w:cs="Times New Roman"/>
                <w:i/>
                <w:iCs/>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2AE7DB5">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66A276F4">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2,0</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7E22A762">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2,0</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61AF7A01">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2,0</w:t>
            </w:r>
          </w:p>
        </w:tc>
      </w:tr>
      <w:tr w14:paraId="7AC47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D46F971">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Иные бюджетные ассигнования</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49EB60D">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89</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6DFCA1C">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1</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28EAAAF">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4265074">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41180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5AD1DBF">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800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4894832E">
            <w:pPr>
              <w:jc w:val="both"/>
              <w:rPr>
                <w:rFonts w:hint="default" w:ascii="Times New Roman" w:hAnsi="Times New Roman" w:cs="Times New Roman"/>
                <w:i/>
                <w:iCs/>
                <w:color w:val="000000"/>
                <w:sz w:val="18"/>
                <w:szCs w:val="18"/>
                <w:u w:val="none"/>
              </w:rPr>
            </w:pP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8C41428">
            <w:pPr>
              <w:jc w:val="both"/>
              <w:rPr>
                <w:rFonts w:hint="default" w:ascii="Times New Roman" w:hAnsi="Times New Roman" w:cs="Times New Roman"/>
                <w:i/>
                <w:iCs/>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87C2D2E">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737DE7BD">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2,0</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0446B765">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2,0</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3BC0DFDF">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2,0</w:t>
            </w:r>
          </w:p>
        </w:tc>
      </w:tr>
      <w:tr w14:paraId="6749D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6149555E">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Резервные средства</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55FDC4B">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89</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1CB005A">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1</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920986A">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BB2688C">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41180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E1EDE70">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870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5D49EEE">
            <w:pPr>
              <w:jc w:val="both"/>
              <w:rPr>
                <w:rFonts w:hint="default" w:ascii="Times New Roman" w:hAnsi="Times New Roman" w:cs="Times New Roman"/>
                <w:i/>
                <w:iCs/>
                <w:color w:val="000000"/>
                <w:sz w:val="18"/>
                <w:szCs w:val="18"/>
                <w:u w:val="none"/>
              </w:rPr>
            </w:pP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B652E3B">
            <w:pPr>
              <w:jc w:val="both"/>
              <w:rPr>
                <w:rFonts w:hint="default" w:ascii="Times New Roman" w:hAnsi="Times New Roman" w:cs="Times New Roman"/>
                <w:i/>
                <w:iCs/>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A307137">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54EAF3FF">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2,0</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6E735BE1">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2,0</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13D0349E">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2,0</w:t>
            </w:r>
          </w:p>
        </w:tc>
      </w:tr>
      <w:tr w14:paraId="09313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E9486C8">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Общегосударственные вопросы</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10ABC9E">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89</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B40B6FD">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2B88EF4">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B7E84B4">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41180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9A49137">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870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B98B0DA">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01</w:t>
            </w: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69D8725A">
            <w:pPr>
              <w:jc w:val="both"/>
              <w:rPr>
                <w:rFonts w:hint="default" w:ascii="Times New Roman" w:hAnsi="Times New Roman" w:cs="Times New Roman"/>
                <w:i/>
                <w:iCs/>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643A7CE3">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3345CBDD">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2,0</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239F3A99">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2,0</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508F666B">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2,0</w:t>
            </w:r>
          </w:p>
        </w:tc>
      </w:tr>
      <w:tr w14:paraId="24FEF8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C97280F">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Резервные фонды</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87308B9">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89</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71DADE0">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0C7F915">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8E300D2">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41180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824C1BF">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870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1B6D98C">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01</w:t>
            </w: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62172982">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11</w:t>
            </w: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6C16A2F1">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3C1EF059">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2,0</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5784761C">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2,0</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27EDDA94">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2,0</w:t>
            </w:r>
          </w:p>
        </w:tc>
      </w:tr>
      <w:tr w14:paraId="0B4DC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175BF7B3">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br w:type="textWrapping"/>
            </w:r>
            <w:r>
              <w:rPr>
                <w:rFonts w:hint="default" w:ascii="Times New Roman" w:hAnsi="Times New Roman" w:eastAsia="SimSun" w:cs="Times New Roman"/>
                <w:i/>
                <w:iCs/>
                <w:color w:val="000000"/>
                <w:kern w:val="0"/>
                <w:sz w:val="18"/>
                <w:szCs w:val="18"/>
                <w:u w:val="none"/>
                <w:lang w:val="en-US" w:eastAsia="zh-CN" w:bidi="ar"/>
              </w:rPr>
              <w:t>Администрация Кишалинского сельского поселения Атюрьевского муниципального района Республики Мордовия</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F36E57B">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89</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EB7C559">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DD246F4">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8D2D016">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41180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63AB948">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870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6B955C6B">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01</w:t>
            </w: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5A52A5C">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11</w:t>
            </w: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2C7B5D9">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915</w:t>
            </w: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46E6A5E2">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2,0</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6D336575">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2,0</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2E33194C">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2,0</w:t>
            </w:r>
          </w:p>
        </w:tc>
      </w:tr>
      <w:tr w14:paraId="59026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7CC1E43">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Процентные платежи по муниципальному долгу</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E118C5C">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89</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1EC289C">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1</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AE4EA31">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A8BE109">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41240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ABD4DAB">
            <w:pPr>
              <w:jc w:val="both"/>
              <w:rPr>
                <w:rFonts w:hint="default" w:ascii="Times New Roman" w:hAnsi="Times New Roman" w:cs="Times New Roman"/>
                <w:b/>
                <w:bCs/>
                <w:i/>
                <w:iCs/>
                <w:color w:val="000000"/>
                <w:sz w:val="18"/>
                <w:szCs w:val="18"/>
                <w:u w:val="none"/>
              </w:rPr>
            </w:pP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4FC8024">
            <w:pPr>
              <w:jc w:val="both"/>
              <w:rPr>
                <w:rFonts w:hint="default" w:ascii="Times New Roman" w:hAnsi="Times New Roman" w:cs="Times New Roman"/>
                <w:i/>
                <w:iCs/>
                <w:color w:val="000000"/>
                <w:sz w:val="18"/>
                <w:szCs w:val="18"/>
                <w:u w:val="none"/>
              </w:rPr>
            </w:pP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61502E61">
            <w:pPr>
              <w:jc w:val="both"/>
              <w:rPr>
                <w:rFonts w:hint="default" w:ascii="Times New Roman" w:hAnsi="Times New Roman" w:cs="Times New Roman"/>
                <w:i/>
                <w:iCs/>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451C6FA5">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52C9DAFA">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1,0</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38800C5B">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1,0</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6AD9EF14">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1,0</w:t>
            </w:r>
          </w:p>
        </w:tc>
      </w:tr>
      <w:tr w14:paraId="6144D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6ADFB8D">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Обслуживание государственного (муниципального) долга</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EFFF18C">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89</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A69F6FA">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1</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9545FFA">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10BC7CD">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41240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12E7882">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700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67FFAEE9">
            <w:pPr>
              <w:jc w:val="both"/>
              <w:rPr>
                <w:rFonts w:hint="default" w:ascii="Times New Roman" w:hAnsi="Times New Roman" w:cs="Times New Roman"/>
                <w:i/>
                <w:iCs/>
                <w:color w:val="000000"/>
                <w:sz w:val="18"/>
                <w:szCs w:val="18"/>
                <w:u w:val="none"/>
              </w:rPr>
            </w:pP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1D07EFD5">
            <w:pPr>
              <w:jc w:val="both"/>
              <w:rPr>
                <w:rFonts w:hint="default" w:ascii="Times New Roman" w:hAnsi="Times New Roman" w:cs="Times New Roman"/>
                <w:i/>
                <w:iCs/>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458BEFB4">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058A1168">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1,0</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126DF451">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1,0</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23EAB8E1">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1,0</w:t>
            </w:r>
          </w:p>
        </w:tc>
      </w:tr>
      <w:tr w14:paraId="71F2C2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D935521">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Обслуживание муниципального долга</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46ADA08">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89</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A91D7EC">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1</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6468E02">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8EE3811">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41240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EA32C95">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730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1A0229F1">
            <w:pPr>
              <w:jc w:val="both"/>
              <w:rPr>
                <w:rFonts w:hint="default" w:ascii="Times New Roman" w:hAnsi="Times New Roman" w:cs="Times New Roman"/>
                <w:i/>
                <w:iCs/>
                <w:color w:val="000000"/>
                <w:sz w:val="18"/>
                <w:szCs w:val="18"/>
                <w:u w:val="none"/>
              </w:rPr>
            </w:pP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186C9B2">
            <w:pPr>
              <w:jc w:val="both"/>
              <w:rPr>
                <w:rFonts w:hint="default" w:ascii="Times New Roman" w:hAnsi="Times New Roman" w:cs="Times New Roman"/>
                <w:i/>
                <w:iCs/>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1A70DD1A">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1FBCA652">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1,0</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04D4337A">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1,0</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18AAC72F">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1,0</w:t>
            </w:r>
          </w:p>
        </w:tc>
      </w:tr>
      <w:tr w14:paraId="06172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C42F98B">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Обслуживание государственного ( муниципального) долга</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1BA6F64">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89</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737BE8D">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E68FC2F">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E63A218">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41240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4AEADF2">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730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FCFBABC">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13</w:t>
            </w: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1378F57B">
            <w:pPr>
              <w:jc w:val="both"/>
              <w:rPr>
                <w:rFonts w:hint="default" w:ascii="Times New Roman" w:hAnsi="Times New Roman" w:cs="Times New Roman"/>
                <w:i/>
                <w:iCs/>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6DCA170C">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463C9A99">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1,0</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261E2C56">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1,0</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73881CFB">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1,0</w:t>
            </w:r>
          </w:p>
        </w:tc>
      </w:tr>
      <w:tr w14:paraId="2ADDA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D8F998A">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Обслуживание государственного (муниципального) внутреннего долга</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8C895B0">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89</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B9F342F">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DF408B4">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656517D">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41240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584BD8A">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730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C42C7BE">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13</w:t>
            </w: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16846738">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01</w:t>
            </w: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B03F989">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4D8E5B76">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1,0</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3E28E2CD">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1,0</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24C5B6E3">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1,0</w:t>
            </w:r>
          </w:p>
        </w:tc>
      </w:tr>
      <w:tr w14:paraId="60B4DA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FF7422E">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br w:type="textWrapping"/>
            </w:r>
            <w:r>
              <w:rPr>
                <w:rFonts w:hint="default" w:ascii="Times New Roman" w:hAnsi="Times New Roman" w:eastAsia="SimSun" w:cs="Times New Roman"/>
                <w:i/>
                <w:iCs/>
                <w:color w:val="000000"/>
                <w:kern w:val="0"/>
                <w:sz w:val="18"/>
                <w:szCs w:val="18"/>
                <w:u w:val="none"/>
                <w:lang w:val="en-US" w:eastAsia="zh-CN" w:bidi="ar"/>
              </w:rPr>
              <w:t>Администрация Кишалинского сельского поселения Атюрьевского муниципального района Республики Мордовия</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A57E38A">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89</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9FDBAAD">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FCB91A3">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F6A2F7C">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41240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165557E">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730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E579D5B">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13</w:t>
            </w: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801789F">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01</w:t>
            </w: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830E009">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915</w:t>
            </w: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3B41FF69">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1,0</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07C0156B">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1,0</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25BA806D">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1,0</w:t>
            </w:r>
          </w:p>
        </w:tc>
      </w:tr>
      <w:tr w14:paraId="73EF20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120F0F6F">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Условно утвержденные расходы</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5E7BDAC">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89</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E7ECC32">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1</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8A142F5">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B830E43">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41990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A30B3E8">
            <w:pPr>
              <w:jc w:val="both"/>
              <w:rPr>
                <w:rFonts w:hint="default" w:ascii="Times New Roman" w:hAnsi="Times New Roman" w:cs="Times New Roman"/>
                <w:b/>
                <w:bCs/>
                <w:i/>
                <w:iCs/>
                <w:color w:val="000000"/>
                <w:sz w:val="18"/>
                <w:szCs w:val="18"/>
                <w:u w:val="none"/>
              </w:rPr>
            </w:pP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4B7C7E6">
            <w:pPr>
              <w:jc w:val="both"/>
              <w:rPr>
                <w:rFonts w:hint="default" w:ascii="Times New Roman" w:hAnsi="Times New Roman" w:cs="Times New Roman"/>
                <w:i/>
                <w:iCs/>
                <w:color w:val="000000"/>
                <w:sz w:val="18"/>
                <w:szCs w:val="18"/>
                <w:u w:val="none"/>
              </w:rPr>
            </w:pP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49D4A63">
            <w:pPr>
              <w:jc w:val="both"/>
              <w:rPr>
                <w:rFonts w:hint="default" w:ascii="Times New Roman" w:hAnsi="Times New Roman" w:cs="Times New Roman"/>
                <w:i/>
                <w:iCs/>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5C9A050">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0ADDB44E">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2DB65B2E">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27,3</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4765C314">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55,7</w:t>
            </w:r>
          </w:p>
        </w:tc>
      </w:tr>
      <w:tr w14:paraId="0CEC6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29237C3">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Иные бюджетные ассигнования</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01C8FF3">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89</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6EA3C83">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1</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5E18D41">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1B82F3C">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41990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B0D3E33">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800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ED82658">
            <w:pPr>
              <w:jc w:val="both"/>
              <w:rPr>
                <w:rFonts w:hint="default" w:ascii="Times New Roman" w:hAnsi="Times New Roman" w:cs="Times New Roman"/>
                <w:i/>
                <w:iCs/>
                <w:color w:val="000000"/>
                <w:sz w:val="18"/>
                <w:szCs w:val="18"/>
                <w:u w:val="none"/>
              </w:rPr>
            </w:pP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4FAD8B41">
            <w:pPr>
              <w:jc w:val="both"/>
              <w:rPr>
                <w:rFonts w:hint="default" w:ascii="Times New Roman" w:hAnsi="Times New Roman" w:cs="Times New Roman"/>
                <w:i/>
                <w:iCs/>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4B65EEA">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380266CC">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14D7F25A">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27,3</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40D5158F">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55,7</w:t>
            </w:r>
          </w:p>
        </w:tc>
      </w:tr>
      <w:tr w14:paraId="04CB4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1783B98">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Резервные средства</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0A04328">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89</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CF2CBEA">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1</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18AA795">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1BD4251">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41990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1C5808B">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870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17EF7A93">
            <w:pPr>
              <w:jc w:val="both"/>
              <w:rPr>
                <w:rFonts w:hint="default" w:ascii="Times New Roman" w:hAnsi="Times New Roman" w:cs="Times New Roman"/>
                <w:i/>
                <w:iCs/>
                <w:color w:val="000000"/>
                <w:sz w:val="18"/>
                <w:szCs w:val="18"/>
                <w:u w:val="none"/>
              </w:rPr>
            </w:pP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E0B8844">
            <w:pPr>
              <w:jc w:val="both"/>
              <w:rPr>
                <w:rFonts w:hint="default" w:ascii="Times New Roman" w:hAnsi="Times New Roman" w:cs="Times New Roman"/>
                <w:i/>
                <w:iCs/>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2D86DCA">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66B4CA50">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7AC5918E">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27,3</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0FEE21C9">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55,7</w:t>
            </w:r>
          </w:p>
        </w:tc>
      </w:tr>
      <w:tr w14:paraId="695F1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425C385F">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Условно утвержденные расходы</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7CAFC3D">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89</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6A22169">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947A667">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E91F124">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41990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7A2BFC8">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870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5D2BC62">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99</w:t>
            </w: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6BD0EF6A">
            <w:pPr>
              <w:jc w:val="both"/>
              <w:rPr>
                <w:rFonts w:hint="default" w:ascii="Times New Roman" w:hAnsi="Times New Roman" w:cs="Times New Roman"/>
                <w:i/>
                <w:iCs/>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4DFF2D6D">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7F958F58">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0DD1AF8C">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27,3</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332EDB15">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55,7</w:t>
            </w:r>
          </w:p>
        </w:tc>
      </w:tr>
      <w:tr w14:paraId="32ADE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C9C468C">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Условно утвержденные расходы</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E98B75F">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89</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367D863">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87502B2">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73F3B42">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41990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2EC65AC">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870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F4B05A6">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99</w:t>
            </w: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1E4B487">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99</w:t>
            </w: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1464F73">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5DB24ECB">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3F1F394D">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27,3</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463CC9B5">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55,7</w:t>
            </w:r>
          </w:p>
        </w:tc>
      </w:tr>
      <w:tr w14:paraId="3DFA8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12F43F5">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br w:type="textWrapping"/>
            </w:r>
            <w:r>
              <w:rPr>
                <w:rFonts w:hint="default" w:ascii="Times New Roman" w:hAnsi="Times New Roman" w:eastAsia="SimSun" w:cs="Times New Roman"/>
                <w:i/>
                <w:iCs/>
                <w:color w:val="000000"/>
                <w:kern w:val="0"/>
                <w:sz w:val="18"/>
                <w:szCs w:val="18"/>
                <w:u w:val="none"/>
                <w:lang w:val="en-US" w:eastAsia="zh-CN" w:bidi="ar"/>
              </w:rPr>
              <w:t>Администрация Кишалинского сельского поселения Атюрьевского муниципального района Республики Мордовия</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1AFFAB7">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89</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998F5C1">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D074855">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B809331">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41990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987E90C">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870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9A51FA2">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99</w:t>
            </w: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1E138BC7">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99</w:t>
            </w: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2EF301F">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915</w:t>
            </w: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73AD3D8D">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6E8905D3">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27,3</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1878A62A">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55,7</w:t>
            </w:r>
          </w:p>
        </w:tc>
      </w:tr>
      <w:tr w14:paraId="2C5AD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6C9AA9FB">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 xml:space="preserve">Прочие мероприятия по благоустройству </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DEBE6E9">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89</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1ACCC5C">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1</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018C017">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D8D81E4">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43040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E557052">
            <w:pPr>
              <w:jc w:val="both"/>
              <w:rPr>
                <w:rFonts w:hint="default" w:ascii="Times New Roman" w:hAnsi="Times New Roman" w:cs="Times New Roman"/>
                <w:b/>
                <w:bCs/>
                <w:i/>
                <w:iCs/>
                <w:color w:val="000000"/>
                <w:sz w:val="18"/>
                <w:szCs w:val="18"/>
                <w:u w:val="none"/>
              </w:rPr>
            </w:pP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8A3E041">
            <w:pPr>
              <w:jc w:val="both"/>
              <w:rPr>
                <w:rFonts w:hint="default" w:ascii="Times New Roman" w:hAnsi="Times New Roman" w:cs="Times New Roman"/>
                <w:i/>
                <w:iCs/>
                <w:color w:val="000000"/>
                <w:sz w:val="18"/>
                <w:szCs w:val="18"/>
                <w:u w:val="none"/>
              </w:rPr>
            </w:pP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5534E6D">
            <w:pPr>
              <w:jc w:val="both"/>
              <w:rPr>
                <w:rFonts w:hint="default" w:ascii="Times New Roman" w:hAnsi="Times New Roman" w:cs="Times New Roman"/>
                <w:i/>
                <w:iCs/>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0215C7A">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6AD0CE11">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47,0</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2FD3D097">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45,0</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4736CBB4">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45,0</w:t>
            </w:r>
          </w:p>
        </w:tc>
      </w:tr>
      <w:tr w14:paraId="311C4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45F4DA6C">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Закупка товаров, работ и услуг для обеспечения государственных (муниципальных) нужд</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5F2C763">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89</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D3D3610">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1</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B197E82">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07D15FB">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43040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589AC46">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200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6786D2E5">
            <w:pPr>
              <w:jc w:val="both"/>
              <w:rPr>
                <w:rFonts w:hint="default" w:ascii="Times New Roman" w:hAnsi="Times New Roman" w:cs="Times New Roman"/>
                <w:i/>
                <w:iCs/>
                <w:color w:val="000000"/>
                <w:sz w:val="18"/>
                <w:szCs w:val="18"/>
                <w:u w:val="none"/>
              </w:rPr>
            </w:pP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3A5553F">
            <w:pPr>
              <w:jc w:val="both"/>
              <w:rPr>
                <w:rFonts w:hint="default" w:ascii="Times New Roman" w:hAnsi="Times New Roman" w:cs="Times New Roman"/>
                <w:i/>
                <w:iCs/>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A83AF55">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5DA9BB26">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47,0</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5B4A0F8E">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45,0</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72546E41">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45,0</w:t>
            </w:r>
          </w:p>
        </w:tc>
      </w:tr>
      <w:tr w14:paraId="77BB2C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7F06123">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Иные закупки товаров, работ и услуг для обеспечения государственных (муниципальных) нужд</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BD936BD">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89</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506226A">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1</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2348637">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AE6B25E">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43040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3F29810">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240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CD1B483">
            <w:pPr>
              <w:jc w:val="both"/>
              <w:rPr>
                <w:rFonts w:hint="default" w:ascii="Times New Roman" w:hAnsi="Times New Roman" w:cs="Times New Roman"/>
                <w:i/>
                <w:iCs/>
                <w:color w:val="000000"/>
                <w:sz w:val="18"/>
                <w:szCs w:val="18"/>
                <w:u w:val="none"/>
              </w:rPr>
            </w:pP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B2BE81D">
            <w:pPr>
              <w:jc w:val="both"/>
              <w:rPr>
                <w:rFonts w:hint="default" w:ascii="Times New Roman" w:hAnsi="Times New Roman" w:cs="Times New Roman"/>
                <w:i/>
                <w:iCs/>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F89F930">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7CF3E5FC">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47,0</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2A94532A">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45,0</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41FC02A1">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45,0</w:t>
            </w:r>
          </w:p>
        </w:tc>
      </w:tr>
      <w:tr w14:paraId="393D2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3A246C1">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Жилищно- коммунальное хозяйство</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7EF486D">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89</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1DBD59C">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EC00B45">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15347E2">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43040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A79C419">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240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CAAEC9B">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05</w:t>
            </w: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E381933">
            <w:pPr>
              <w:jc w:val="both"/>
              <w:rPr>
                <w:rFonts w:hint="default" w:ascii="Times New Roman" w:hAnsi="Times New Roman" w:cs="Times New Roman"/>
                <w:i/>
                <w:iCs/>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1458197B">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02761971">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47,0</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06223171">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45,0</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6FA906A0">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45,0</w:t>
            </w:r>
          </w:p>
        </w:tc>
      </w:tr>
      <w:tr w14:paraId="41026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DFEA79A">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Благоустройство</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5672C6E">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89</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C9A2CE0">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EECE4B7">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32C4487">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43040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6F4E91B">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240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6D19FC08">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05</w:t>
            </w: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1F482C7">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03</w:t>
            </w: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001BD17">
            <w:pPr>
              <w:jc w:val="both"/>
              <w:rPr>
                <w:rFonts w:hint="default" w:ascii="Times New Roman" w:hAnsi="Times New Roman" w:cs="Times New Roman"/>
                <w:i w:val="0"/>
                <w:iCs w:val="0"/>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26797EC5">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47,0</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031E3327">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45,0</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784EE650">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45,0</w:t>
            </w:r>
          </w:p>
        </w:tc>
      </w:tr>
      <w:tr w14:paraId="793341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FBB59F7">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br w:type="textWrapping"/>
            </w:r>
            <w:r>
              <w:rPr>
                <w:rFonts w:hint="default" w:ascii="Times New Roman" w:hAnsi="Times New Roman" w:eastAsia="SimSun" w:cs="Times New Roman"/>
                <w:i/>
                <w:iCs/>
                <w:color w:val="000000"/>
                <w:kern w:val="0"/>
                <w:sz w:val="18"/>
                <w:szCs w:val="18"/>
                <w:u w:val="none"/>
                <w:lang w:val="en-US" w:eastAsia="zh-CN" w:bidi="ar"/>
              </w:rPr>
              <w:t>Администрация Кишалинского сельского поселения Атюрьевского муниципального района Республики Мордовия</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B78EE90">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89</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23ECB3E">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1</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8CA582D">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C140855">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43040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7559311">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240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49F6D00D">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05</w:t>
            </w: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9F1F8FB">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03</w:t>
            </w: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260B0CF">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915</w:t>
            </w: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58E034D7">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47,0</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6A8E8B11">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45,0</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0D9FD771">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45,0</w:t>
            </w:r>
          </w:p>
        </w:tc>
      </w:tr>
      <w:tr w14:paraId="273D4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1AF5C587">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434824D">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89</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26FB477">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1</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57565F7">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31B2FFD">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77150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0DE3754">
            <w:pPr>
              <w:jc w:val="both"/>
              <w:rPr>
                <w:rFonts w:hint="default" w:ascii="Times New Roman" w:hAnsi="Times New Roman" w:cs="Times New Roman"/>
                <w:b/>
                <w:bCs/>
                <w:i/>
                <w:iCs/>
                <w:color w:val="000000"/>
                <w:sz w:val="18"/>
                <w:szCs w:val="18"/>
                <w:u w:val="none"/>
              </w:rPr>
            </w:pP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6C583A94">
            <w:pPr>
              <w:jc w:val="both"/>
              <w:rPr>
                <w:rFonts w:hint="default" w:ascii="Times New Roman" w:hAnsi="Times New Roman" w:cs="Times New Roman"/>
                <w:i/>
                <w:iCs/>
                <w:color w:val="000000"/>
                <w:sz w:val="18"/>
                <w:szCs w:val="18"/>
                <w:u w:val="none"/>
              </w:rPr>
            </w:pP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186E33C">
            <w:pPr>
              <w:jc w:val="both"/>
              <w:rPr>
                <w:rFonts w:hint="default" w:ascii="Times New Roman" w:hAnsi="Times New Roman" w:cs="Times New Roman"/>
                <w:i/>
                <w:iCs/>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6446823">
            <w:pPr>
              <w:jc w:val="both"/>
              <w:rPr>
                <w:rFonts w:hint="default" w:ascii="Times New Roman" w:hAnsi="Times New Roman" w:cs="Times New Roman"/>
                <w:i/>
                <w:iCs/>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59951E01">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0,5</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2FB38F76">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0,5</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18FDCDB6">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0,5</w:t>
            </w:r>
          </w:p>
        </w:tc>
      </w:tr>
      <w:tr w14:paraId="6CB23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EBF61BD">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Закупка товаров, работ и услуг для обеспечения государственных (муниципальных) нужд</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7C84819">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89</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E36510F">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1</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3CF1012">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DDBF8F1">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77150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F02ECB3">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200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112A92A7">
            <w:pPr>
              <w:jc w:val="both"/>
              <w:rPr>
                <w:rFonts w:hint="default" w:ascii="Times New Roman" w:hAnsi="Times New Roman" w:cs="Times New Roman"/>
                <w:i/>
                <w:iCs/>
                <w:color w:val="000000"/>
                <w:sz w:val="18"/>
                <w:szCs w:val="18"/>
                <w:u w:val="none"/>
              </w:rPr>
            </w:pP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5559FBC">
            <w:pPr>
              <w:jc w:val="both"/>
              <w:rPr>
                <w:rFonts w:hint="default" w:ascii="Times New Roman" w:hAnsi="Times New Roman" w:cs="Times New Roman"/>
                <w:i/>
                <w:iCs/>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E52BA1D">
            <w:pPr>
              <w:jc w:val="both"/>
              <w:rPr>
                <w:rFonts w:hint="default" w:ascii="Times New Roman" w:hAnsi="Times New Roman" w:cs="Times New Roman"/>
                <w:i/>
                <w:iCs/>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31590192">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0,5</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0CD99D0E">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0,5</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16300512">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0,5</w:t>
            </w:r>
          </w:p>
        </w:tc>
      </w:tr>
      <w:tr w14:paraId="6C536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85FBD8A">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Иные закупки товаров, работ и услуг для обеспечения государственных (муниципальных) нужд</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49F10D1">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89</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58E1A71">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1</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0435000">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9562C56">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77150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EA7BE02">
            <w:pPr>
              <w:keepNext w:val="0"/>
              <w:keepLines w:val="0"/>
              <w:widowControl/>
              <w:suppressLineNumbers w:val="0"/>
              <w:jc w:val="both"/>
              <w:textAlignment w:val="bottom"/>
              <w:rPr>
                <w:rFonts w:hint="default" w:ascii="Times New Roman" w:hAnsi="Times New Roman" w:cs="Times New Roman"/>
                <w:b/>
                <w:bCs/>
                <w:i/>
                <w:iCs/>
                <w:color w:val="000000"/>
                <w:sz w:val="18"/>
                <w:szCs w:val="18"/>
                <w:u w:val="none"/>
              </w:rPr>
            </w:pPr>
            <w:r>
              <w:rPr>
                <w:rFonts w:hint="default" w:ascii="Times New Roman" w:hAnsi="Times New Roman" w:eastAsia="SimSun" w:cs="Times New Roman"/>
                <w:b/>
                <w:bCs/>
                <w:i/>
                <w:iCs/>
                <w:color w:val="000000"/>
                <w:kern w:val="0"/>
                <w:sz w:val="18"/>
                <w:szCs w:val="18"/>
                <w:u w:val="none"/>
                <w:lang w:val="en-US" w:eastAsia="zh-CN" w:bidi="ar"/>
              </w:rPr>
              <w:t>240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49D99160">
            <w:pPr>
              <w:jc w:val="both"/>
              <w:rPr>
                <w:rFonts w:hint="default" w:ascii="Times New Roman" w:hAnsi="Times New Roman" w:cs="Times New Roman"/>
                <w:i/>
                <w:iCs/>
                <w:color w:val="000000"/>
                <w:sz w:val="18"/>
                <w:szCs w:val="18"/>
                <w:u w:val="none"/>
              </w:rPr>
            </w:pP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1A8ECFCA">
            <w:pPr>
              <w:jc w:val="both"/>
              <w:rPr>
                <w:rFonts w:hint="default" w:ascii="Times New Roman" w:hAnsi="Times New Roman" w:cs="Times New Roman"/>
                <w:i/>
                <w:iCs/>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A2F9926">
            <w:pPr>
              <w:jc w:val="both"/>
              <w:rPr>
                <w:rFonts w:hint="default" w:ascii="Times New Roman" w:hAnsi="Times New Roman" w:cs="Times New Roman"/>
                <w:i/>
                <w:iCs/>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3F07F081">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0,5</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044C3C4E">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0,5</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7E3B86F3">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0,5</w:t>
            </w:r>
          </w:p>
        </w:tc>
      </w:tr>
      <w:tr w14:paraId="19069B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6E21C99D">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Общегосударственные вопросы</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FEBAC93">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89</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A6A2E2D">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1</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497135E">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29DBE5F">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77150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BFFCC14">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240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6BAFA323">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01</w:t>
            </w: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414C6F5">
            <w:pPr>
              <w:jc w:val="both"/>
              <w:rPr>
                <w:rFonts w:hint="default" w:ascii="Times New Roman" w:hAnsi="Times New Roman" w:cs="Times New Roman"/>
                <w:i/>
                <w:iCs/>
                <w:color w:val="000000"/>
                <w:sz w:val="18"/>
                <w:szCs w:val="18"/>
                <w:u w:val="none"/>
              </w:rPr>
            </w:pP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EE50459">
            <w:pPr>
              <w:jc w:val="both"/>
              <w:rPr>
                <w:rFonts w:hint="default" w:ascii="Times New Roman" w:hAnsi="Times New Roman" w:cs="Times New Roman"/>
                <w:i/>
                <w:iCs/>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2DFB1D87">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0,5</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71AA88BA">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0,5</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50647612">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0,5</w:t>
            </w:r>
          </w:p>
        </w:tc>
      </w:tr>
      <w:tr w14:paraId="2A0CB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79FD552">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Функционирование  Правительства Российской Федерации, высших исполнительных органов власти субъектов Российской Федерации, местных администраций</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6293E6F">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89</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CCAF969">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1</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F539D1E">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382E425">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77150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4BEB403">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240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A121E6B">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01</w:t>
            </w: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7D66AA2">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04</w:t>
            </w: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699097E">
            <w:pPr>
              <w:jc w:val="both"/>
              <w:rPr>
                <w:rFonts w:hint="default" w:ascii="Times New Roman" w:hAnsi="Times New Roman" w:cs="Times New Roman"/>
                <w:i/>
                <w:iCs/>
                <w:color w:val="000000"/>
                <w:sz w:val="18"/>
                <w:szCs w:val="18"/>
                <w:u w:val="none"/>
              </w:rPr>
            </w:pP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577090E4">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0,5</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25F065D2">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0,5</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7DA07D78">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0,5</w:t>
            </w:r>
          </w:p>
        </w:tc>
      </w:tr>
      <w:tr w14:paraId="7362E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18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1FF72D0">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br w:type="textWrapping"/>
            </w:r>
            <w:r>
              <w:rPr>
                <w:rFonts w:hint="default" w:ascii="Times New Roman" w:hAnsi="Times New Roman" w:eastAsia="SimSun" w:cs="Times New Roman"/>
                <w:i/>
                <w:iCs/>
                <w:color w:val="000000"/>
                <w:kern w:val="0"/>
                <w:sz w:val="18"/>
                <w:szCs w:val="18"/>
                <w:u w:val="none"/>
                <w:lang w:val="en-US" w:eastAsia="zh-CN" w:bidi="ar"/>
              </w:rPr>
              <w:t>Администрация Кишалинского сельского поселения Атюрьевского муниципального района Республики Мордовия</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DAD2347">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89</w:t>
            </w:r>
          </w:p>
        </w:tc>
        <w:tc>
          <w:tcPr>
            <w:tcW w:w="3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1712525">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1</w:t>
            </w:r>
          </w:p>
        </w:tc>
        <w:tc>
          <w:tcPr>
            <w:tcW w:w="47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AD67767">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994BD5C">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77150</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87E2E69">
            <w:pPr>
              <w:keepNext w:val="0"/>
              <w:keepLines w:val="0"/>
              <w:widowControl/>
              <w:suppressLineNumbers w:val="0"/>
              <w:jc w:val="both"/>
              <w:textAlignment w:val="bottom"/>
              <w:rPr>
                <w:rFonts w:hint="default" w:ascii="Times New Roman" w:hAnsi="Times New Roman" w:cs="Times New Roman"/>
                <w:i w:val="0"/>
                <w:iCs w:val="0"/>
                <w:color w:val="000000"/>
                <w:sz w:val="18"/>
                <w:szCs w:val="18"/>
                <w:u w:val="none"/>
              </w:rPr>
            </w:pPr>
            <w:r>
              <w:rPr>
                <w:rFonts w:hint="default" w:ascii="Times New Roman" w:hAnsi="Times New Roman" w:eastAsia="SimSun" w:cs="Times New Roman"/>
                <w:i w:val="0"/>
                <w:iCs w:val="0"/>
                <w:color w:val="000000"/>
                <w:kern w:val="0"/>
                <w:sz w:val="18"/>
                <w:szCs w:val="18"/>
                <w:u w:val="none"/>
                <w:lang w:val="en-US" w:eastAsia="zh-CN" w:bidi="ar"/>
              </w:rPr>
              <w:t>240</w:t>
            </w:r>
          </w:p>
        </w:tc>
        <w:tc>
          <w:tcPr>
            <w:tcW w:w="43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5807F1A">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01</w:t>
            </w:r>
          </w:p>
        </w:tc>
        <w:tc>
          <w:tcPr>
            <w:tcW w:w="42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41EB75A7">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04</w:t>
            </w:r>
          </w:p>
        </w:tc>
        <w:tc>
          <w:tcPr>
            <w:tcW w:w="54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91E42A1">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915</w:t>
            </w:r>
          </w:p>
        </w:tc>
        <w:tc>
          <w:tcPr>
            <w:tcW w:w="730" w:type="dxa"/>
            <w:tcBorders>
              <w:top w:val="single" w:color="000000" w:sz="2" w:space="0"/>
              <w:left w:val="single" w:color="000000" w:sz="2" w:space="0"/>
              <w:bottom w:val="single" w:color="000000" w:sz="2" w:space="0"/>
              <w:right w:val="nil"/>
            </w:tcBorders>
            <w:shd w:val="clear" w:color="auto" w:fill="auto"/>
            <w:noWrap w:val="0"/>
            <w:vAlign w:val="top"/>
          </w:tcPr>
          <w:p w14:paraId="792E2818">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0,5</w:t>
            </w:r>
          </w:p>
        </w:tc>
        <w:tc>
          <w:tcPr>
            <w:tcW w:w="720" w:type="dxa"/>
            <w:tcBorders>
              <w:top w:val="single" w:color="000000" w:sz="2" w:space="0"/>
              <w:left w:val="single" w:color="000000" w:sz="2" w:space="0"/>
              <w:bottom w:val="single" w:color="000000" w:sz="2" w:space="0"/>
              <w:right w:val="nil"/>
            </w:tcBorders>
            <w:shd w:val="clear" w:color="auto" w:fill="auto"/>
            <w:noWrap w:val="0"/>
            <w:vAlign w:val="top"/>
          </w:tcPr>
          <w:p w14:paraId="6BFC8C47">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0,5</w:t>
            </w:r>
          </w:p>
        </w:tc>
        <w:tc>
          <w:tcPr>
            <w:tcW w:w="68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top"/>
          </w:tcPr>
          <w:p w14:paraId="4151B777">
            <w:pPr>
              <w:keepNext w:val="0"/>
              <w:keepLines w:val="0"/>
              <w:widowControl/>
              <w:suppressLineNumbers w:val="0"/>
              <w:jc w:val="both"/>
              <w:textAlignment w:val="bottom"/>
              <w:rPr>
                <w:rFonts w:hint="default" w:ascii="Times New Roman" w:hAnsi="Times New Roman" w:cs="Times New Roman"/>
                <w:i/>
                <w:iCs/>
                <w:color w:val="000000"/>
                <w:sz w:val="18"/>
                <w:szCs w:val="18"/>
                <w:u w:val="none"/>
              </w:rPr>
            </w:pPr>
            <w:r>
              <w:rPr>
                <w:rFonts w:hint="default" w:ascii="Times New Roman" w:hAnsi="Times New Roman" w:eastAsia="SimSun" w:cs="Times New Roman"/>
                <w:i/>
                <w:iCs/>
                <w:color w:val="000000"/>
                <w:kern w:val="0"/>
                <w:sz w:val="18"/>
                <w:szCs w:val="18"/>
                <w:u w:val="none"/>
                <w:lang w:val="en-US" w:eastAsia="zh-CN" w:bidi="ar"/>
              </w:rPr>
              <w:t>0,5</w:t>
            </w:r>
          </w:p>
        </w:tc>
      </w:tr>
    </w:tbl>
    <w:p w14:paraId="0CCE2D41">
      <w:pPr>
        <w:autoSpaceDE w:val="0"/>
        <w:autoSpaceDN w:val="0"/>
        <w:adjustRightInd w:val="0"/>
        <w:spacing w:line="252" w:lineRule="auto"/>
        <w:rPr>
          <w:sz w:val="28"/>
          <w:szCs w:val="28"/>
        </w:rPr>
      </w:pPr>
    </w:p>
    <w:p w14:paraId="7F1FBA1A">
      <w:pPr>
        <w:autoSpaceDE w:val="0"/>
        <w:autoSpaceDN w:val="0"/>
        <w:adjustRightInd w:val="0"/>
        <w:spacing w:line="252" w:lineRule="auto"/>
        <w:rPr>
          <w:sz w:val="28"/>
          <w:szCs w:val="28"/>
        </w:rPr>
      </w:pPr>
    </w:p>
    <w:p w14:paraId="4B190C34">
      <w:pPr>
        <w:autoSpaceDE w:val="0"/>
        <w:autoSpaceDN w:val="0"/>
        <w:adjustRightInd w:val="0"/>
        <w:spacing w:line="252" w:lineRule="auto"/>
        <w:rPr>
          <w:sz w:val="28"/>
          <w:szCs w:val="28"/>
        </w:rPr>
      </w:pPr>
    </w:p>
    <w:p w14:paraId="5E5C3419">
      <w:pPr>
        <w:autoSpaceDE w:val="0"/>
        <w:autoSpaceDN w:val="0"/>
        <w:adjustRightInd w:val="0"/>
        <w:spacing w:line="252" w:lineRule="auto"/>
        <w:rPr>
          <w:sz w:val="28"/>
          <w:szCs w:val="28"/>
        </w:rPr>
      </w:pPr>
    </w:p>
    <w:p w14:paraId="56FCCA80">
      <w:pPr>
        <w:autoSpaceDE w:val="0"/>
        <w:autoSpaceDN w:val="0"/>
        <w:adjustRightInd w:val="0"/>
        <w:spacing w:line="252" w:lineRule="auto"/>
        <w:rPr>
          <w:sz w:val="28"/>
          <w:szCs w:val="28"/>
        </w:rPr>
      </w:pPr>
    </w:p>
    <w:tbl>
      <w:tblPr>
        <w:tblStyle w:val="13"/>
        <w:tblW w:w="101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600"/>
        <w:gridCol w:w="5190"/>
        <w:gridCol w:w="890"/>
        <w:gridCol w:w="730"/>
        <w:gridCol w:w="720"/>
      </w:tblGrid>
      <w:tr w14:paraId="02638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10130" w:type="dxa"/>
            <w:gridSpan w:val="5"/>
            <w:vMerge w:val="restart"/>
            <w:tcBorders>
              <w:top w:val="nil"/>
              <w:left w:val="nil"/>
              <w:bottom w:val="nil"/>
              <w:right w:val="nil"/>
            </w:tcBorders>
            <w:noWrap w:val="0"/>
            <w:vAlign w:val="bottom"/>
          </w:tcPr>
          <w:p w14:paraId="41F70FA6">
            <w:pPr>
              <w:keepNext w:val="0"/>
              <w:keepLines w:val="0"/>
              <w:widowControl/>
              <w:suppressLineNumbers w:val="0"/>
              <w:jc w:val="center"/>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 xml:space="preserve"> ВНУТРЕННЕГО ФИНАНСИРОВАНИЯ ДЕФИЦИТА  БЮДЖЕТА КИШАЛИНСКОГО СЕЛЬСКОГО ПОСЕЛЕНИЯ   АТЮРЬЕВСКОГО  МУНИЦИПАЛЬНОГО  РАЙОНА РЕСПУБЛИКИ МОРДОВИЯ НА 2026 ГОД И НА ПЛАНОВЫЙ ПЕРИОД 2027 и 2028 ГОДОВ </w:t>
            </w:r>
          </w:p>
        </w:tc>
      </w:tr>
      <w:tr w14:paraId="4DCE47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10130" w:type="dxa"/>
            <w:gridSpan w:val="5"/>
            <w:vMerge w:val="continue"/>
            <w:tcBorders>
              <w:top w:val="nil"/>
              <w:left w:val="nil"/>
              <w:bottom w:val="nil"/>
              <w:right w:val="nil"/>
            </w:tcBorders>
            <w:noWrap w:val="0"/>
            <w:vAlign w:val="bottom"/>
          </w:tcPr>
          <w:p w14:paraId="6DB5F90B">
            <w:pPr>
              <w:jc w:val="center"/>
              <w:rPr>
                <w:rFonts w:hint="default" w:ascii="Times New Roman" w:hAnsi="Times New Roman" w:cs="Times New Roman"/>
                <w:b/>
                <w:bCs/>
                <w:i w:val="0"/>
                <w:iCs w:val="0"/>
                <w:color w:val="000000"/>
                <w:sz w:val="20"/>
                <w:szCs w:val="20"/>
                <w:u w:val="none"/>
              </w:rPr>
            </w:pPr>
          </w:p>
        </w:tc>
      </w:tr>
      <w:tr w14:paraId="76F25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0130" w:type="dxa"/>
            <w:gridSpan w:val="5"/>
            <w:tcBorders>
              <w:top w:val="nil"/>
              <w:left w:val="nil"/>
              <w:bottom w:val="single" w:color="000000" w:sz="2" w:space="0"/>
              <w:right w:val="nil"/>
            </w:tcBorders>
            <w:noWrap/>
            <w:vAlign w:val="bottom"/>
          </w:tcPr>
          <w:p w14:paraId="38EFEEFD">
            <w:pPr>
              <w:jc w:val="right"/>
              <w:rPr>
                <w:rFonts w:hint="default" w:ascii="Times New Roman" w:hAnsi="Times New Roman" w:cs="Times New Roman"/>
                <w:i w:val="0"/>
                <w:iCs w:val="0"/>
                <w:color w:val="000000"/>
                <w:sz w:val="20"/>
                <w:szCs w:val="20"/>
                <w:u w:val="none"/>
              </w:rPr>
            </w:pPr>
          </w:p>
        </w:tc>
      </w:tr>
      <w:tr w14:paraId="6DAE0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trPr>
        <w:tc>
          <w:tcPr>
            <w:tcW w:w="2600" w:type="dxa"/>
            <w:vMerge w:val="restart"/>
            <w:tcBorders>
              <w:top w:val="single" w:color="000000" w:sz="2" w:space="0"/>
              <w:left w:val="single" w:color="000000" w:sz="2" w:space="0"/>
              <w:bottom w:val="single" w:color="000000" w:sz="2" w:space="0"/>
              <w:right w:val="single" w:color="000000" w:sz="2" w:space="0"/>
            </w:tcBorders>
            <w:noWrap/>
            <w:vAlign w:val="center"/>
          </w:tcPr>
          <w:p w14:paraId="2B9A2CB1">
            <w:pPr>
              <w:keepNext w:val="0"/>
              <w:keepLines w:val="0"/>
              <w:widowControl/>
              <w:suppressLineNumbers w:val="0"/>
              <w:jc w:val="center"/>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Код</w:t>
            </w:r>
          </w:p>
        </w:tc>
        <w:tc>
          <w:tcPr>
            <w:tcW w:w="5190" w:type="dxa"/>
            <w:vMerge w:val="restart"/>
            <w:tcBorders>
              <w:top w:val="single" w:color="000000" w:sz="2" w:space="0"/>
              <w:left w:val="single" w:color="000000" w:sz="2" w:space="0"/>
              <w:bottom w:val="single" w:color="000000" w:sz="2" w:space="0"/>
              <w:right w:val="single" w:color="000000" w:sz="2" w:space="0"/>
            </w:tcBorders>
            <w:noWrap w:val="0"/>
            <w:vAlign w:val="center"/>
          </w:tcPr>
          <w:p w14:paraId="56F90835">
            <w:pPr>
              <w:keepNext w:val="0"/>
              <w:keepLines w:val="0"/>
              <w:widowControl/>
              <w:suppressLineNumbers w:val="0"/>
              <w:jc w:val="center"/>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Наименование кода группы,подгруппы,статьи,вида источника финансирования дефицитов бюджетов, кода классификации операций сектора государственного управления , относящихся к источникам финансирования дефицитов бюджетов Российской Федерации</w:t>
            </w:r>
          </w:p>
        </w:tc>
        <w:tc>
          <w:tcPr>
            <w:tcW w:w="2340" w:type="dxa"/>
            <w:gridSpan w:val="3"/>
            <w:tcBorders>
              <w:top w:val="single" w:color="000000" w:sz="2" w:space="0"/>
              <w:left w:val="single" w:color="000000" w:sz="2" w:space="0"/>
              <w:bottom w:val="single" w:color="000000" w:sz="2" w:space="0"/>
              <w:right w:val="nil"/>
            </w:tcBorders>
            <w:noWrap w:val="0"/>
            <w:vAlign w:val="center"/>
          </w:tcPr>
          <w:p w14:paraId="7AE28876">
            <w:pPr>
              <w:keepNext w:val="0"/>
              <w:keepLines w:val="0"/>
              <w:widowControl/>
              <w:suppressLineNumbers w:val="0"/>
              <w:jc w:val="center"/>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Сумма(тыс.руб.)</w:t>
            </w:r>
          </w:p>
        </w:tc>
      </w:tr>
      <w:tr w14:paraId="4DA54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600" w:type="dxa"/>
            <w:vMerge w:val="continue"/>
            <w:tcBorders>
              <w:top w:val="single" w:color="000000" w:sz="2" w:space="0"/>
              <w:left w:val="single" w:color="000000" w:sz="2" w:space="0"/>
              <w:bottom w:val="single" w:color="000000" w:sz="2" w:space="0"/>
              <w:right w:val="single" w:color="000000" w:sz="2" w:space="0"/>
            </w:tcBorders>
            <w:noWrap/>
            <w:vAlign w:val="center"/>
          </w:tcPr>
          <w:p w14:paraId="18A1E070">
            <w:pPr>
              <w:jc w:val="center"/>
              <w:rPr>
                <w:rFonts w:hint="default" w:ascii="Times New Roman" w:hAnsi="Times New Roman" w:cs="Times New Roman"/>
                <w:b/>
                <w:bCs/>
                <w:i w:val="0"/>
                <w:iCs w:val="0"/>
                <w:color w:val="000000"/>
                <w:sz w:val="20"/>
                <w:szCs w:val="20"/>
                <w:u w:val="none"/>
              </w:rPr>
            </w:pPr>
          </w:p>
        </w:tc>
        <w:tc>
          <w:tcPr>
            <w:tcW w:w="5190" w:type="dxa"/>
            <w:vMerge w:val="continue"/>
            <w:tcBorders>
              <w:top w:val="single" w:color="000000" w:sz="2" w:space="0"/>
              <w:left w:val="single" w:color="000000" w:sz="2" w:space="0"/>
              <w:bottom w:val="single" w:color="000000" w:sz="2" w:space="0"/>
              <w:right w:val="single" w:color="000000" w:sz="2" w:space="0"/>
            </w:tcBorders>
            <w:noWrap w:val="0"/>
            <w:vAlign w:val="center"/>
          </w:tcPr>
          <w:p w14:paraId="4B58C332">
            <w:pPr>
              <w:jc w:val="center"/>
              <w:rPr>
                <w:rFonts w:hint="default" w:ascii="Times New Roman" w:hAnsi="Times New Roman" w:cs="Times New Roman"/>
                <w:b/>
                <w:bCs/>
                <w:i w:val="0"/>
                <w:iCs w:val="0"/>
                <w:color w:val="000000"/>
                <w:sz w:val="20"/>
                <w:szCs w:val="20"/>
                <w:u w:val="none"/>
              </w:rPr>
            </w:pPr>
          </w:p>
        </w:tc>
        <w:tc>
          <w:tcPr>
            <w:tcW w:w="890" w:type="dxa"/>
            <w:tcBorders>
              <w:top w:val="nil"/>
              <w:left w:val="single" w:color="000000" w:sz="2" w:space="0"/>
              <w:bottom w:val="single" w:color="000000" w:sz="2" w:space="0"/>
              <w:right w:val="single" w:color="000000" w:sz="2" w:space="0"/>
            </w:tcBorders>
            <w:noWrap w:val="0"/>
            <w:vAlign w:val="center"/>
          </w:tcPr>
          <w:p w14:paraId="7370DB0F">
            <w:pPr>
              <w:keepNext w:val="0"/>
              <w:keepLines w:val="0"/>
              <w:widowControl/>
              <w:suppressLineNumbers w:val="0"/>
              <w:jc w:val="center"/>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2026 год</w:t>
            </w:r>
          </w:p>
        </w:tc>
        <w:tc>
          <w:tcPr>
            <w:tcW w:w="730" w:type="dxa"/>
            <w:tcBorders>
              <w:top w:val="single" w:color="000000" w:sz="2" w:space="0"/>
              <w:left w:val="single" w:color="000000" w:sz="2" w:space="0"/>
              <w:bottom w:val="single" w:color="000000" w:sz="2" w:space="0"/>
              <w:right w:val="single" w:color="000000" w:sz="2" w:space="0"/>
            </w:tcBorders>
            <w:noWrap/>
            <w:vAlign w:val="bottom"/>
          </w:tcPr>
          <w:p w14:paraId="1CD6B3EB">
            <w:pPr>
              <w:keepNext w:val="0"/>
              <w:keepLines w:val="0"/>
              <w:widowControl/>
              <w:suppressLineNumbers w:val="0"/>
              <w:jc w:val="center"/>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2027 год</w:t>
            </w:r>
          </w:p>
        </w:tc>
        <w:tc>
          <w:tcPr>
            <w:tcW w:w="720" w:type="dxa"/>
            <w:tcBorders>
              <w:top w:val="single" w:color="000000" w:sz="2" w:space="0"/>
              <w:left w:val="single" w:color="000000" w:sz="2" w:space="0"/>
              <w:bottom w:val="single" w:color="000000" w:sz="2" w:space="0"/>
              <w:right w:val="single" w:color="000000" w:sz="2" w:space="0"/>
            </w:tcBorders>
            <w:noWrap/>
            <w:vAlign w:val="bottom"/>
          </w:tcPr>
          <w:p w14:paraId="43E915C3">
            <w:pPr>
              <w:keepNext w:val="0"/>
              <w:keepLines w:val="0"/>
              <w:widowControl/>
              <w:suppressLineNumbers w:val="0"/>
              <w:jc w:val="center"/>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2028 год</w:t>
            </w:r>
          </w:p>
        </w:tc>
      </w:tr>
      <w:tr w14:paraId="27D93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600" w:type="dxa"/>
            <w:tcBorders>
              <w:top w:val="single" w:color="000000" w:sz="2" w:space="0"/>
              <w:left w:val="single" w:color="000000" w:sz="2" w:space="0"/>
              <w:bottom w:val="single" w:color="000000" w:sz="2" w:space="0"/>
              <w:right w:val="single" w:color="000000" w:sz="2" w:space="0"/>
            </w:tcBorders>
            <w:noWrap/>
            <w:vAlign w:val="top"/>
          </w:tcPr>
          <w:p w14:paraId="1ADC3001">
            <w:pPr>
              <w:jc w:val="center"/>
              <w:rPr>
                <w:rFonts w:hint="default" w:ascii="Times New Roman" w:hAnsi="Times New Roman" w:cs="Times New Roman"/>
                <w:b/>
                <w:bCs/>
                <w:i w:val="0"/>
                <w:iCs w:val="0"/>
                <w:color w:val="000000"/>
                <w:sz w:val="20"/>
                <w:szCs w:val="20"/>
                <w:u w:val="none"/>
              </w:rPr>
            </w:pPr>
          </w:p>
        </w:tc>
        <w:tc>
          <w:tcPr>
            <w:tcW w:w="5190" w:type="dxa"/>
            <w:tcBorders>
              <w:top w:val="single" w:color="000000" w:sz="2" w:space="0"/>
              <w:left w:val="single" w:color="000000" w:sz="2" w:space="0"/>
              <w:bottom w:val="single" w:color="000000" w:sz="2" w:space="0"/>
              <w:right w:val="single" w:color="000000" w:sz="2" w:space="0"/>
            </w:tcBorders>
            <w:noWrap/>
            <w:vAlign w:val="bottom"/>
          </w:tcPr>
          <w:p w14:paraId="19AAA8CD">
            <w:pPr>
              <w:jc w:val="center"/>
              <w:rPr>
                <w:rFonts w:hint="default" w:ascii="Times New Roman" w:hAnsi="Times New Roman" w:cs="Times New Roman"/>
                <w:b/>
                <w:bCs/>
                <w:i w:val="0"/>
                <w:iCs w:val="0"/>
                <w:color w:val="000000"/>
                <w:sz w:val="20"/>
                <w:szCs w:val="20"/>
                <w:u w:val="none"/>
              </w:rPr>
            </w:pPr>
          </w:p>
        </w:tc>
        <w:tc>
          <w:tcPr>
            <w:tcW w:w="890" w:type="dxa"/>
            <w:tcBorders>
              <w:top w:val="single" w:color="000000" w:sz="2" w:space="0"/>
              <w:left w:val="single" w:color="000000" w:sz="2" w:space="0"/>
              <w:bottom w:val="single" w:color="000000" w:sz="2" w:space="0"/>
              <w:right w:val="single" w:color="000000" w:sz="2" w:space="0"/>
            </w:tcBorders>
            <w:noWrap/>
            <w:vAlign w:val="bottom"/>
          </w:tcPr>
          <w:p w14:paraId="14689C6F">
            <w:pPr>
              <w:jc w:val="center"/>
              <w:rPr>
                <w:rFonts w:hint="default" w:ascii="Times New Roman" w:hAnsi="Times New Roman" w:cs="Times New Roman"/>
                <w:b/>
                <w:bCs/>
                <w:i w:val="0"/>
                <w:iCs w:val="0"/>
                <w:color w:val="000000"/>
                <w:sz w:val="20"/>
                <w:szCs w:val="20"/>
                <w:u w:val="none"/>
              </w:rPr>
            </w:pPr>
          </w:p>
        </w:tc>
        <w:tc>
          <w:tcPr>
            <w:tcW w:w="730" w:type="dxa"/>
            <w:tcBorders>
              <w:top w:val="single" w:color="000000" w:sz="2" w:space="0"/>
              <w:left w:val="single" w:color="000000" w:sz="2" w:space="0"/>
              <w:bottom w:val="single" w:color="000000" w:sz="2" w:space="0"/>
              <w:right w:val="single" w:color="000000" w:sz="2" w:space="0"/>
            </w:tcBorders>
            <w:noWrap/>
            <w:vAlign w:val="bottom"/>
          </w:tcPr>
          <w:p w14:paraId="2DBAB183">
            <w:pPr>
              <w:jc w:val="center"/>
              <w:rPr>
                <w:rFonts w:hint="default" w:ascii="Times New Roman" w:hAnsi="Times New Roman" w:cs="Times New Roman"/>
                <w:b/>
                <w:bCs/>
                <w:i w:val="0"/>
                <w:iCs w:val="0"/>
                <w:color w:val="000000"/>
                <w:sz w:val="20"/>
                <w:szCs w:val="20"/>
                <w:u w:val="none"/>
              </w:rPr>
            </w:pPr>
          </w:p>
        </w:tc>
        <w:tc>
          <w:tcPr>
            <w:tcW w:w="720" w:type="dxa"/>
            <w:tcBorders>
              <w:top w:val="single" w:color="000000" w:sz="2" w:space="0"/>
              <w:left w:val="single" w:color="000000" w:sz="2" w:space="0"/>
              <w:bottom w:val="single" w:color="000000" w:sz="2" w:space="0"/>
              <w:right w:val="single" w:color="000000" w:sz="2" w:space="0"/>
            </w:tcBorders>
            <w:noWrap/>
            <w:vAlign w:val="bottom"/>
          </w:tcPr>
          <w:p w14:paraId="2DF3F601">
            <w:pPr>
              <w:jc w:val="center"/>
              <w:rPr>
                <w:rFonts w:hint="default" w:ascii="Times New Roman" w:hAnsi="Times New Roman" w:cs="Times New Roman"/>
                <w:b/>
                <w:bCs/>
                <w:i w:val="0"/>
                <w:iCs w:val="0"/>
                <w:color w:val="000000"/>
                <w:sz w:val="20"/>
                <w:szCs w:val="20"/>
                <w:u w:val="none"/>
              </w:rPr>
            </w:pPr>
          </w:p>
        </w:tc>
      </w:tr>
      <w:tr w14:paraId="10422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2600" w:type="dxa"/>
            <w:tcBorders>
              <w:top w:val="single" w:color="000000" w:sz="2" w:space="0"/>
              <w:left w:val="single" w:color="000000" w:sz="2" w:space="0"/>
              <w:bottom w:val="single" w:color="000000" w:sz="2" w:space="0"/>
              <w:right w:val="single" w:color="000000" w:sz="2" w:space="0"/>
            </w:tcBorders>
            <w:noWrap/>
            <w:vAlign w:val="top"/>
          </w:tcPr>
          <w:p w14:paraId="5367A638">
            <w:pPr>
              <w:jc w:val="center"/>
              <w:rPr>
                <w:rFonts w:hint="default" w:ascii="Times New Roman" w:hAnsi="Times New Roman" w:cs="Times New Roman"/>
                <w:b/>
                <w:bCs/>
                <w:i w:val="0"/>
                <w:iCs w:val="0"/>
                <w:color w:val="000000"/>
                <w:sz w:val="20"/>
                <w:szCs w:val="20"/>
                <w:u w:val="none"/>
              </w:rPr>
            </w:pPr>
          </w:p>
        </w:tc>
        <w:tc>
          <w:tcPr>
            <w:tcW w:w="5190" w:type="dxa"/>
            <w:tcBorders>
              <w:top w:val="single" w:color="000000" w:sz="2" w:space="0"/>
              <w:left w:val="single" w:color="000000" w:sz="2" w:space="0"/>
              <w:bottom w:val="single" w:color="000000" w:sz="2" w:space="0"/>
              <w:right w:val="single" w:color="000000" w:sz="2" w:space="0"/>
            </w:tcBorders>
            <w:noWrap w:val="0"/>
            <w:vAlign w:val="bottom"/>
          </w:tcPr>
          <w:p w14:paraId="63BE7FDC">
            <w:pPr>
              <w:keepNext w:val="0"/>
              <w:keepLines w:val="0"/>
              <w:widowControl/>
              <w:suppressLineNumbers w:val="0"/>
              <w:jc w:val="center"/>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ИСТОЧНИКИ ВНУТРЕННЕГО ФИНАНСИРОВАНИЯ ДЕФИЦИТОВ БЮДЖЕТОВ</w:t>
            </w:r>
          </w:p>
        </w:tc>
        <w:tc>
          <w:tcPr>
            <w:tcW w:w="890" w:type="dxa"/>
            <w:tcBorders>
              <w:top w:val="single" w:color="000000" w:sz="2" w:space="0"/>
              <w:left w:val="single" w:color="000000" w:sz="2" w:space="0"/>
              <w:bottom w:val="single" w:color="000000" w:sz="2" w:space="0"/>
              <w:right w:val="single" w:color="000000" w:sz="2" w:space="0"/>
            </w:tcBorders>
            <w:noWrap w:val="0"/>
            <w:vAlign w:val="bottom"/>
          </w:tcPr>
          <w:p w14:paraId="0A6194D6">
            <w:pPr>
              <w:keepNext w:val="0"/>
              <w:keepLines w:val="0"/>
              <w:widowControl/>
              <w:suppressLineNumbers w:val="0"/>
              <w:tabs>
                <w:tab w:val="left" w:pos="720"/>
              </w:tabs>
              <w:ind w:right="214" w:rightChars="89"/>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-60,8</w:t>
            </w:r>
          </w:p>
        </w:tc>
        <w:tc>
          <w:tcPr>
            <w:tcW w:w="730" w:type="dxa"/>
            <w:tcBorders>
              <w:top w:val="single" w:color="000000" w:sz="2" w:space="0"/>
              <w:left w:val="single" w:color="000000" w:sz="2" w:space="0"/>
              <w:bottom w:val="single" w:color="000000" w:sz="2" w:space="0"/>
              <w:right w:val="single" w:color="000000" w:sz="2" w:space="0"/>
            </w:tcBorders>
            <w:noWrap w:val="0"/>
            <w:vAlign w:val="bottom"/>
          </w:tcPr>
          <w:p w14:paraId="2087F98C">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-73,0</w:t>
            </w:r>
          </w:p>
        </w:tc>
        <w:tc>
          <w:tcPr>
            <w:tcW w:w="720" w:type="dxa"/>
            <w:tcBorders>
              <w:top w:val="single" w:color="000000" w:sz="2" w:space="0"/>
              <w:left w:val="single" w:color="000000" w:sz="2" w:space="0"/>
              <w:bottom w:val="single" w:color="000000" w:sz="2" w:space="0"/>
              <w:right w:val="single" w:color="000000" w:sz="2" w:space="0"/>
            </w:tcBorders>
            <w:noWrap w:val="0"/>
            <w:vAlign w:val="bottom"/>
          </w:tcPr>
          <w:p w14:paraId="0EDB7651">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-85,1</w:t>
            </w:r>
          </w:p>
        </w:tc>
      </w:tr>
      <w:tr w14:paraId="59212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600" w:type="dxa"/>
            <w:tcBorders>
              <w:top w:val="single" w:color="000000" w:sz="2" w:space="0"/>
              <w:left w:val="single" w:color="000000" w:sz="2" w:space="0"/>
              <w:bottom w:val="single" w:color="000000" w:sz="2" w:space="0"/>
              <w:right w:val="single" w:color="000000" w:sz="2" w:space="0"/>
            </w:tcBorders>
            <w:noWrap/>
            <w:vAlign w:val="top"/>
          </w:tcPr>
          <w:p w14:paraId="5E632E08">
            <w:pPr>
              <w:keepNext w:val="0"/>
              <w:keepLines w:val="0"/>
              <w:widowControl/>
              <w:suppressLineNumbers w:val="0"/>
              <w:jc w:val="center"/>
              <w:textAlignment w:val="auto"/>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915 01 03 00 00 00 0000 000</w:t>
            </w:r>
          </w:p>
        </w:tc>
        <w:tc>
          <w:tcPr>
            <w:tcW w:w="5190" w:type="dxa"/>
            <w:tcBorders>
              <w:top w:val="single" w:color="000000" w:sz="2" w:space="0"/>
              <w:left w:val="single" w:color="000000" w:sz="2" w:space="0"/>
              <w:bottom w:val="single" w:color="000000" w:sz="2" w:space="0"/>
              <w:right w:val="single" w:color="000000" w:sz="2" w:space="0"/>
            </w:tcBorders>
            <w:noWrap w:val="0"/>
            <w:vAlign w:val="top"/>
          </w:tcPr>
          <w:p w14:paraId="4F07A63C">
            <w:pPr>
              <w:keepNext w:val="0"/>
              <w:keepLines w:val="0"/>
              <w:widowControl/>
              <w:suppressLineNumbers w:val="0"/>
              <w:jc w:val="left"/>
              <w:textAlignment w:val="top"/>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Бюджетные кредиты из других бюджетов бюджетной системы Российской Федерации</w:t>
            </w:r>
          </w:p>
        </w:tc>
        <w:tc>
          <w:tcPr>
            <w:tcW w:w="890" w:type="dxa"/>
            <w:tcBorders>
              <w:top w:val="single" w:color="000000" w:sz="2" w:space="0"/>
              <w:left w:val="single" w:color="000000" w:sz="2" w:space="0"/>
              <w:bottom w:val="single" w:color="000000" w:sz="2" w:space="0"/>
              <w:right w:val="single" w:color="000000" w:sz="2" w:space="0"/>
            </w:tcBorders>
            <w:noWrap w:val="0"/>
            <w:vAlign w:val="bottom"/>
          </w:tcPr>
          <w:p w14:paraId="4FDCD24C">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-60,8</w:t>
            </w:r>
          </w:p>
        </w:tc>
        <w:tc>
          <w:tcPr>
            <w:tcW w:w="730" w:type="dxa"/>
            <w:tcBorders>
              <w:top w:val="single" w:color="000000" w:sz="2" w:space="0"/>
              <w:left w:val="single" w:color="000000" w:sz="2" w:space="0"/>
              <w:bottom w:val="single" w:color="000000" w:sz="2" w:space="0"/>
              <w:right w:val="single" w:color="000000" w:sz="2" w:space="0"/>
            </w:tcBorders>
            <w:noWrap w:val="0"/>
            <w:vAlign w:val="bottom"/>
          </w:tcPr>
          <w:p w14:paraId="038A971B">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-73</w:t>
            </w:r>
          </w:p>
        </w:tc>
        <w:tc>
          <w:tcPr>
            <w:tcW w:w="720" w:type="dxa"/>
            <w:tcBorders>
              <w:top w:val="single" w:color="000000" w:sz="2" w:space="0"/>
              <w:left w:val="single" w:color="000000" w:sz="2" w:space="0"/>
              <w:bottom w:val="single" w:color="000000" w:sz="2" w:space="0"/>
              <w:right w:val="single" w:color="000000" w:sz="2" w:space="0"/>
            </w:tcBorders>
            <w:noWrap w:val="0"/>
            <w:vAlign w:val="bottom"/>
          </w:tcPr>
          <w:p w14:paraId="7F6EF274">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-85,1</w:t>
            </w:r>
          </w:p>
        </w:tc>
      </w:tr>
      <w:tr w14:paraId="475DF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600" w:type="dxa"/>
            <w:tcBorders>
              <w:top w:val="single" w:color="000000" w:sz="2" w:space="0"/>
              <w:left w:val="single" w:color="000000" w:sz="2" w:space="0"/>
              <w:bottom w:val="single" w:color="000000" w:sz="2" w:space="0"/>
              <w:right w:val="single" w:color="000000" w:sz="2" w:space="0"/>
            </w:tcBorders>
            <w:noWrap/>
            <w:vAlign w:val="top"/>
          </w:tcPr>
          <w:p w14:paraId="796AFFDD">
            <w:pPr>
              <w:keepNext w:val="0"/>
              <w:keepLines w:val="0"/>
              <w:widowControl/>
              <w:suppressLineNumbers w:val="0"/>
              <w:jc w:val="center"/>
              <w:textAlignment w:val="auto"/>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915 01 03 01 00 00 0000 000</w:t>
            </w:r>
          </w:p>
        </w:tc>
        <w:tc>
          <w:tcPr>
            <w:tcW w:w="5190" w:type="dxa"/>
            <w:tcBorders>
              <w:top w:val="single" w:color="000000" w:sz="2" w:space="0"/>
              <w:left w:val="single" w:color="000000" w:sz="2" w:space="0"/>
              <w:bottom w:val="single" w:color="000000" w:sz="2" w:space="0"/>
              <w:right w:val="single" w:color="000000" w:sz="2" w:space="0"/>
            </w:tcBorders>
            <w:noWrap w:val="0"/>
            <w:vAlign w:val="top"/>
          </w:tcPr>
          <w:p w14:paraId="0355280B">
            <w:pPr>
              <w:keepNext w:val="0"/>
              <w:keepLines w:val="0"/>
              <w:widowControl/>
              <w:suppressLineNumbers w:val="0"/>
              <w:jc w:val="left"/>
              <w:textAlignment w:val="top"/>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Бюджетные кредиты из других бюджетов бюджетной системы Российской Федерации в валюте Российской Федерации</w:t>
            </w:r>
          </w:p>
        </w:tc>
        <w:tc>
          <w:tcPr>
            <w:tcW w:w="890" w:type="dxa"/>
            <w:tcBorders>
              <w:top w:val="single" w:color="000000" w:sz="2" w:space="0"/>
              <w:left w:val="single" w:color="000000" w:sz="2" w:space="0"/>
              <w:bottom w:val="single" w:color="000000" w:sz="2" w:space="0"/>
              <w:right w:val="single" w:color="000000" w:sz="2" w:space="0"/>
            </w:tcBorders>
            <w:noWrap w:val="0"/>
            <w:vAlign w:val="bottom"/>
          </w:tcPr>
          <w:p w14:paraId="400E2E75">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-60,8</w:t>
            </w:r>
          </w:p>
        </w:tc>
        <w:tc>
          <w:tcPr>
            <w:tcW w:w="730" w:type="dxa"/>
            <w:tcBorders>
              <w:top w:val="single" w:color="000000" w:sz="2" w:space="0"/>
              <w:left w:val="single" w:color="000000" w:sz="2" w:space="0"/>
              <w:bottom w:val="single" w:color="000000" w:sz="2" w:space="0"/>
              <w:right w:val="single" w:color="000000" w:sz="2" w:space="0"/>
            </w:tcBorders>
            <w:noWrap w:val="0"/>
            <w:vAlign w:val="bottom"/>
          </w:tcPr>
          <w:p w14:paraId="59C92598">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-73,0</w:t>
            </w:r>
          </w:p>
        </w:tc>
        <w:tc>
          <w:tcPr>
            <w:tcW w:w="720" w:type="dxa"/>
            <w:tcBorders>
              <w:top w:val="single" w:color="000000" w:sz="2" w:space="0"/>
              <w:left w:val="single" w:color="000000" w:sz="2" w:space="0"/>
              <w:bottom w:val="single" w:color="000000" w:sz="2" w:space="0"/>
              <w:right w:val="single" w:color="000000" w:sz="2" w:space="0"/>
            </w:tcBorders>
            <w:noWrap w:val="0"/>
            <w:vAlign w:val="bottom"/>
          </w:tcPr>
          <w:p w14:paraId="00E334D7">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-85,1</w:t>
            </w:r>
          </w:p>
        </w:tc>
      </w:tr>
      <w:tr w14:paraId="3D6A1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600" w:type="dxa"/>
            <w:tcBorders>
              <w:top w:val="single" w:color="000000" w:sz="2" w:space="0"/>
              <w:left w:val="single" w:color="000000" w:sz="2" w:space="0"/>
              <w:bottom w:val="single" w:color="000000" w:sz="2" w:space="0"/>
              <w:right w:val="single" w:color="000000" w:sz="2" w:space="0"/>
            </w:tcBorders>
            <w:noWrap/>
            <w:vAlign w:val="top"/>
          </w:tcPr>
          <w:p w14:paraId="1D626A2F">
            <w:pPr>
              <w:keepNext w:val="0"/>
              <w:keepLines w:val="0"/>
              <w:widowControl/>
              <w:suppressLineNumbers w:val="0"/>
              <w:jc w:val="center"/>
              <w:textAlignment w:val="auto"/>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915 01 03 01 00 00 0000 800</w:t>
            </w:r>
          </w:p>
        </w:tc>
        <w:tc>
          <w:tcPr>
            <w:tcW w:w="5190" w:type="dxa"/>
            <w:tcBorders>
              <w:top w:val="single" w:color="000000" w:sz="2" w:space="0"/>
              <w:left w:val="single" w:color="000000" w:sz="2" w:space="0"/>
              <w:bottom w:val="single" w:color="000000" w:sz="2" w:space="0"/>
              <w:right w:val="single" w:color="000000" w:sz="2" w:space="0"/>
            </w:tcBorders>
            <w:noWrap w:val="0"/>
            <w:vAlign w:val="top"/>
          </w:tcPr>
          <w:p w14:paraId="2AB3F64B">
            <w:pPr>
              <w:keepNext w:val="0"/>
              <w:keepLines w:val="0"/>
              <w:widowControl/>
              <w:suppressLineNumbers w:val="0"/>
              <w:jc w:val="left"/>
              <w:textAlignment w:val="top"/>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Погашение бюджетных кредитов , полученных из других бюджетов бюджетной системы Российской Федерации в валюте Российской Федерации</w:t>
            </w:r>
          </w:p>
        </w:tc>
        <w:tc>
          <w:tcPr>
            <w:tcW w:w="890" w:type="dxa"/>
            <w:tcBorders>
              <w:top w:val="single" w:color="000000" w:sz="2" w:space="0"/>
              <w:left w:val="single" w:color="000000" w:sz="2" w:space="0"/>
              <w:bottom w:val="single" w:color="000000" w:sz="2" w:space="0"/>
              <w:right w:val="single" w:color="000000" w:sz="2" w:space="0"/>
            </w:tcBorders>
            <w:noWrap w:val="0"/>
            <w:vAlign w:val="bottom"/>
          </w:tcPr>
          <w:p w14:paraId="6E1FBBAA">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-60,8</w:t>
            </w:r>
          </w:p>
        </w:tc>
        <w:tc>
          <w:tcPr>
            <w:tcW w:w="730" w:type="dxa"/>
            <w:tcBorders>
              <w:top w:val="single" w:color="000000" w:sz="2" w:space="0"/>
              <w:left w:val="single" w:color="000000" w:sz="2" w:space="0"/>
              <w:bottom w:val="single" w:color="000000" w:sz="2" w:space="0"/>
              <w:right w:val="single" w:color="000000" w:sz="2" w:space="0"/>
            </w:tcBorders>
            <w:noWrap w:val="0"/>
            <w:vAlign w:val="bottom"/>
          </w:tcPr>
          <w:p w14:paraId="076B416B">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-73,0</w:t>
            </w:r>
          </w:p>
        </w:tc>
        <w:tc>
          <w:tcPr>
            <w:tcW w:w="720" w:type="dxa"/>
            <w:tcBorders>
              <w:top w:val="single" w:color="000000" w:sz="2" w:space="0"/>
              <w:left w:val="single" w:color="000000" w:sz="2" w:space="0"/>
              <w:bottom w:val="single" w:color="000000" w:sz="2" w:space="0"/>
              <w:right w:val="single" w:color="000000" w:sz="2" w:space="0"/>
            </w:tcBorders>
            <w:noWrap w:val="0"/>
            <w:vAlign w:val="bottom"/>
          </w:tcPr>
          <w:p w14:paraId="2F8C0A41">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-85,1</w:t>
            </w:r>
          </w:p>
        </w:tc>
      </w:tr>
      <w:tr w14:paraId="5A4FE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600" w:type="dxa"/>
            <w:tcBorders>
              <w:top w:val="single" w:color="000000" w:sz="2" w:space="0"/>
              <w:left w:val="single" w:color="000000" w:sz="2" w:space="0"/>
              <w:bottom w:val="single" w:color="000000" w:sz="2" w:space="0"/>
              <w:right w:val="single" w:color="000000" w:sz="2" w:space="0"/>
            </w:tcBorders>
            <w:noWrap/>
            <w:vAlign w:val="top"/>
          </w:tcPr>
          <w:p w14:paraId="0B6045BF">
            <w:pPr>
              <w:keepNext w:val="0"/>
              <w:keepLines w:val="0"/>
              <w:widowControl/>
              <w:suppressLineNumbers w:val="0"/>
              <w:jc w:val="center"/>
              <w:textAlignment w:val="auto"/>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915 01 03 01 00 10 0000 810</w:t>
            </w:r>
          </w:p>
        </w:tc>
        <w:tc>
          <w:tcPr>
            <w:tcW w:w="5190" w:type="dxa"/>
            <w:tcBorders>
              <w:top w:val="single" w:color="000000" w:sz="2" w:space="0"/>
              <w:left w:val="single" w:color="000000" w:sz="2" w:space="0"/>
              <w:bottom w:val="single" w:color="000000" w:sz="2" w:space="0"/>
              <w:right w:val="single" w:color="000000" w:sz="2" w:space="0"/>
            </w:tcBorders>
            <w:noWrap w:val="0"/>
            <w:vAlign w:val="top"/>
          </w:tcPr>
          <w:p w14:paraId="222DFF53">
            <w:pPr>
              <w:keepNext w:val="0"/>
              <w:keepLines w:val="0"/>
              <w:widowControl/>
              <w:suppressLineNumbers w:val="0"/>
              <w:jc w:val="left"/>
              <w:textAlignment w:val="top"/>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Погашение  бюджетами поселений кредитов из других бюджетов бюджетной системы Российской Федерации бюджетами поселений в валюте Российской Федерации</w:t>
            </w:r>
          </w:p>
        </w:tc>
        <w:tc>
          <w:tcPr>
            <w:tcW w:w="890" w:type="dxa"/>
            <w:tcBorders>
              <w:top w:val="single" w:color="000000" w:sz="2" w:space="0"/>
              <w:left w:val="single" w:color="000000" w:sz="2" w:space="0"/>
              <w:bottom w:val="single" w:color="000000" w:sz="2" w:space="0"/>
              <w:right w:val="single" w:color="000000" w:sz="2" w:space="0"/>
            </w:tcBorders>
            <w:noWrap w:val="0"/>
            <w:vAlign w:val="bottom"/>
          </w:tcPr>
          <w:p w14:paraId="443B21DC">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-60,8</w:t>
            </w:r>
          </w:p>
        </w:tc>
        <w:tc>
          <w:tcPr>
            <w:tcW w:w="730" w:type="dxa"/>
            <w:tcBorders>
              <w:top w:val="single" w:color="000000" w:sz="2" w:space="0"/>
              <w:left w:val="single" w:color="000000" w:sz="2" w:space="0"/>
              <w:bottom w:val="single" w:color="000000" w:sz="2" w:space="0"/>
              <w:right w:val="single" w:color="000000" w:sz="2" w:space="0"/>
            </w:tcBorders>
            <w:noWrap w:val="0"/>
            <w:vAlign w:val="bottom"/>
          </w:tcPr>
          <w:p w14:paraId="4D48CC29">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-73,0</w:t>
            </w:r>
          </w:p>
        </w:tc>
        <w:tc>
          <w:tcPr>
            <w:tcW w:w="720" w:type="dxa"/>
            <w:tcBorders>
              <w:top w:val="single" w:color="000000" w:sz="2" w:space="0"/>
              <w:left w:val="single" w:color="000000" w:sz="2" w:space="0"/>
              <w:bottom w:val="single" w:color="000000" w:sz="2" w:space="0"/>
              <w:right w:val="single" w:color="000000" w:sz="2" w:space="0"/>
            </w:tcBorders>
            <w:noWrap w:val="0"/>
            <w:vAlign w:val="bottom"/>
          </w:tcPr>
          <w:p w14:paraId="3A606A4F">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-85,1</w:t>
            </w:r>
          </w:p>
        </w:tc>
      </w:tr>
      <w:tr w14:paraId="0CBB2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00" w:type="dxa"/>
            <w:tcBorders>
              <w:top w:val="single" w:color="000000" w:sz="2" w:space="0"/>
              <w:left w:val="single" w:color="000000" w:sz="2" w:space="0"/>
              <w:bottom w:val="single" w:color="000000" w:sz="2" w:space="0"/>
              <w:right w:val="single" w:color="000000" w:sz="2" w:space="0"/>
            </w:tcBorders>
            <w:noWrap/>
            <w:vAlign w:val="top"/>
          </w:tcPr>
          <w:p w14:paraId="1847649C">
            <w:pPr>
              <w:keepNext w:val="0"/>
              <w:keepLines w:val="0"/>
              <w:widowControl/>
              <w:suppressLineNumbers w:val="0"/>
              <w:jc w:val="center"/>
              <w:textAlignment w:val="auto"/>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915 01 05 00 00 00 0000 000</w:t>
            </w:r>
          </w:p>
        </w:tc>
        <w:tc>
          <w:tcPr>
            <w:tcW w:w="5190" w:type="dxa"/>
            <w:tcBorders>
              <w:top w:val="single" w:color="000000" w:sz="2" w:space="0"/>
              <w:left w:val="single" w:color="000000" w:sz="2" w:space="0"/>
              <w:bottom w:val="single" w:color="000000" w:sz="2" w:space="0"/>
              <w:right w:val="single" w:color="000000" w:sz="2" w:space="0"/>
            </w:tcBorders>
            <w:noWrap w:val="0"/>
            <w:vAlign w:val="top"/>
          </w:tcPr>
          <w:p w14:paraId="13D3178B">
            <w:pPr>
              <w:keepNext w:val="0"/>
              <w:keepLines w:val="0"/>
              <w:widowControl/>
              <w:suppressLineNumbers w:val="0"/>
              <w:jc w:val="left"/>
              <w:textAlignment w:val="top"/>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 xml:space="preserve"> Изменение остатков  средств на счетах по учету средств бюджета</w:t>
            </w:r>
          </w:p>
        </w:tc>
        <w:tc>
          <w:tcPr>
            <w:tcW w:w="890" w:type="dxa"/>
            <w:tcBorders>
              <w:top w:val="single" w:color="000000" w:sz="2" w:space="0"/>
              <w:left w:val="single" w:color="000000" w:sz="2" w:space="0"/>
              <w:bottom w:val="single" w:color="000000" w:sz="2" w:space="0"/>
              <w:right w:val="single" w:color="000000" w:sz="2" w:space="0"/>
            </w:tcBorders>
            <w:noWrap w:val="0"/>
            <w:vAlign w:val="bottom"/>
          </w:tcPr>
          <w:p w14:paraId="590A4AA0">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0,0</w:t>
            </w:r>
          </w:p>
        </w:tc>
        <w:tc>
          <w:tcPr>
            <w:tcW w:w="730" w:type="dxa"/>
            <w:tcBorders>
              <w:top w:val="single" w:color="000000" w:sz="2" w:space="0"/>
              <w:left w:val="single" w:color="000000" w:sz="2" w:space="0"/>
              <w:bottom w:val="single" w:color="000000" w:sz="2" w:space="0"/>
              <w:right w:val="single" w:color="000000" w:sz="2" w:space="0"/>
            </w:tcBorders>
            <w:noWrap w:val="0"/>
            <w:vAlign w:val="bottom"/>
          </w:tcPr>
          <w:p w14:paraId="47B44778">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noWrap w:val="0"/>
            <w:vAlign w:val="bottom"/>
          </w:tcPr>
          <w:p w14:paraId="27BE240D">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0,0</w:t>
            </w:r>
          </w:p>
        </w:tc>
      </w:tr>
      <w:tr w14:paraId="44895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600" w:type="dxa"/>
            <w:tcBorders>
              <w:top w:val="single" w:color="000000" w:sz="2" w:space="0"/>
              <w:left w:val="single" w:color="000000" w:sz="2" w:space="0"/>
              <w:bottom w:val="single" w:color="000000" w:sz="2" w:space="0"/>
              <w:right w:val="single" w:color="000000" w:sz="2" w:space="0"/>
            </w:tcBorders>
            <w:noWrap/>
            <w:vAlign w:val="top"/>
          </w:tcPr>
          <w:p w14:paraId="24EC9A60">
            <w:pPr>
              <w:keepNext w:val="0"/>
              <w:keepLines w:val="0"/>
              <w:widowControl/>
              <w:suppressLineNumbers w:val="0"/>
              <w:jc w:val="center"/>
              <w:textAlignment w:val="auto"/>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915 01 05 00 00 00 0000 500</w:t>
            </w:r>
          </w:p>
        </w:tc>
        <w:tc>
          <w:tcPr>
            <w:tcW w:w="5190" w:type="dxa"/>
            <w:tcBorders>
              <w:top w:val="single" w:color="000000" w:sz="2" w:space="0"/>
              <w:left w:val="single" w:color="000000" w:sz="2" w:space="0"/>
              <w:bottom w:val="single" w:color="000000" w:sz="2" w:space="0"/>
              <w:right w:val="single" w:color="000000" w:sz="2" w:space="0"/>
            </w:tcBorders>
            <w:noWrap w:val="0"/>
            <w:vAlign w:val="top"/>
          </w:tcPr>
          <w:p w14:paraId="6C14C9E4">
            <w:pPr>
              <w:keepNext w:val="0"/>
              <w:keepLines w:val="0"/>
              <w:widowControl/>
              <w:suppressLineNumbers w:val="0"/>
              <w:jc w:val="left"/>
              <w:textAlignment w:val="top"/>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Увеличение остатков средств бюджетов</w:t>
            </w:r>
          </w:p>
        </w:tc>
        <w:tc>
          <w:tcPr>
            <w:tcW w:w="890" w:type="dxa"/>
            <w:tcBorders>
              <w:top w:val="single" w:color="000000" w:sz="2" w:space="0"/>
              <w:left w:val="single" w:color="000000" w:sz="2" w:space="0"/>
              <w:bottom w:val="single" w:color="000000" w:sz="2" w:space="0"/>
              <w:right w:val="single" w:color="000000" w:sz="2" w:space="0"/>
            </w:tcBorders>
            <w:noWrap w:val="0"/>
            <w:vAlign w:val="bottom"/>
          </w:tcPr>
          <w:p w14:paraId="22945715">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-1 495,1</w:t>
            </w:r>
          </w:p>
        </w:tc>
        <w:tc>
          <w:tcPr>
            <w:tcW w:w="730" w:type="dxa"/>
            <w:tcBorders>
              <w:top w:val="single" w:color="000000" w:sz="2" w:space="0"/>
              <w:left w:val="single" w:color="000000" w:sz="2" w:space="0"/>
              <w:bottom w:val="single" w:color="000000" w:sz="2" w:space="0"/>
              <w:right w:val="single" w:color="000000" w:sz="2" w:space="0"/>
            </w:tcBorders>
            <w:noWrap w:val="0"/>
            <w:vAlign w:val="bottom"/>
          </w:tcPr>
          <w:p w14:paraId="1D092E86">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-1 004,3</w:t>
            </w:r>
          </w:p>
        </w:tc>
        <w:tc>
          <w:tcPr>
            <w:tcW w:w="720" w:type="dxa"/>
            <w:tcBorders>
              <w:top w:val="single" w:color="000000" w:sz="2" w:space="0"/>
              <w:left w:val="single" w:color="000000" w:sz="2" w:space="0"/>
              <w:bottom w:val="single" w:color="000000" w:sz="2" w:space="0"/>
              <w:right w:val="single" w:color="000000" w:sz="2" w:space="0"/>
            </w:tcBorders>
            <w:noWrap w:val="0"/>
            <w:vAlign w:val="bottom"/>
          </w:tcPr>
          <w:p w14:paraId="04915438">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-1 005,6</w:t>
            </w:r>
          </w:p>
        </w:tc>
      </w:tr>
      <w:tr w14:paraId="5DFCDF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600" w:type="dxa"/>
            <w:tcBorders>
              <w:top w:val="single" w:color="000000" w:sz="2" w:space="0"/>
              <w:left w:val="single" w:color="000000" w:sz="2" w:space="0"/>
              <w:bottom w:val="single" w:color="000000" w:sz="2" w:space="0"/>
              <w:right w:val="single" w:color="000000" w:sz="2" w:space="0"/>
            </w:tcBorders>
            <w:noWrap/>
            <w:vAlign w:val="top"/>
          </w:tcPr>
          <w:p w14:paraId="79CA17BA">
            <w:pPr>
              <w:keepNext w:val="0"/>
              <w:keepLines w:val="0"/>
              <w:widowControl/>
              <w:suppressLineNumbers w:val="0"/>
              <w:jc w:val="center"/>
              <w:textAlignment w:val="auto"/>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915 01 05 02 00 00 0000 500</w:t>
            </w:r>
          </w:p>
        </w:tc>
        <w:tc>
          <w:tcPr>
            <w:tcW w:w="5190" w:type="dxa"/>
            <w:tcBorders>
              <w:top w:val="single" w:color="000000" w:sz="2" w:space="0"/>
              <w:left w:val="single" w:color="000000" w:sz="2" w:space="0"/>
              <w:bottom w:val="single" w:color="000000" w:sz="2" w:space="0"/>
              <w:right w:val="single" w:color="000000" w:sz="2" w:space="0"/>
            </w:tcBorders>
            <w:noWrap w:val="0"/>
            <w:vAlign w:val="top"/>
          </w:tcPr>
          <w:p w14:paraId="79C9010A">
            <w:pPr>
              <w:keepNext w:val="0"/>
              <w:keepLines w:val="0"/>
              <w:widowControl/>
              <w:suppressLineNumbers w:val="0"/>
              <w:jc w:val="left"/>
              <w:textAlignment w:val="top"/>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Увеличение прочих остатков средств бюджетов</w:t>
            </w:r>
          </w:p>
        </w:tc>
        <w:tc>
          <w:tcPr>
            <w:tcW w:w="890" w:type="dxa"/>
            <w:tcBorders>
              <w:top w:val="single" w:color="000000" w:sz="2" w:space="0"/>
              <w:left w:val="single" w:color="000000" w:sz="2" w:space="0"/>
              <w:bottom w:val="single" w:color="000000" w:sz="2" w:space="0"/>
              <w:right w:val="single" w:color="000000" w:sz="2" w:space="0"/>
            </w:tcBorders>
            <w:noWrap w:val="0"/>
            <w:vAlign w:val="bottom"/>
          </w:tcPr>
          <w:p w14:paraId="5CB8021C">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-1 495,1</w:t>
            </w:r>
          </w:p>
        </w:tc>
        <w:tc>
          <w:tcPr>
            <w:tcW w:w="730" w:type="dxa"/>
            <w:tcBorders>
              <w:top w:val="single" w:color="000000" w:sz="2" w:space="0"/>
              <w:left w:val="single" w:color="000000" w:sz="2" w:space="0"/>
              <w:bottom w:val="single" w:color="000000" w:sz="2" w:space="0"/>
              <w:right w:val="single" w:color="000000" w:sz="2" w:space="0"/>
            </w:tcBorders>
            <w:noWrap w:val="0"/>
            <w:vAlign w:val="bottom"/>
          </w:tcPr>
          <w:p w14:paraId="7E1D8771">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-1 004,3</w:t>
            </w:r>
          </w:p>
        </w:tc>
        <w:tc>
          <w:tcPr>
            <w:tcW w:w="720" w:type="dxa"/>
            <w:tcBorders>
              <w:top w:val="single" w:color="000000" w:sz="2" w:space="0"/>
              <w:left w:val="single" w:color="000000" w:sz="2" w:space="0"/>
              <w:bottom w:val="single" w:color="000000" w:sz="2" w:space="0"/>
              <w:right w:val="single" w:color="000000" w:sz="2" w:space="0"/>
            </w:tcBorders>
            <w:noWrap w:val="0"/>
            <w:vAlign w:val="bottom"/>
          </w:tcPr>
          <w:p w14:paraId="6E6C73BE">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-1 005,6</w:t>
            </w:r>
          </w:p>
        </w:tc>
      </w:tr>
      <w:tr w14:paraId="533C16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600" w:type="dxa"/>
            <w:tcBorders>
              <w:top w:val="single" w:color="000000" w:sz="2" w:space="0"/>
              <w:left w:val="single" w:color="000000" w:sz="2" w:space="0"/>
              <w:bottom w:val="single" w:color="000000" w:sz="2" w:space="0"/>
              <w:right w:val="single" w:color="000000" w:sz="2" w:space="0"/>
            </w:tcBorders>
            <w:noWrap/>
            <w:vAlign w:val="top"/>
          </w:tcPr>
          <w:p w14:paraId="78842F9A">
            <w:pPr>
              <w:keepNext w:val="0"/>
              <w:keepLines w:val="0"/>
              <w:widowControl/>
              <w:suppressLineNumbers w:val="0"/>
              <w:jc w:val="center"/>
              <w:textAlignment w:val="auto"/>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915 01 05 02 01 00 0000 510</w:t>
            </w:r>
          </w:p>
        </w:tc>
        <w:tc>
          <w:tcPr>
            <w:tcW w:w="5190" w:type="dxa"/>
            <w:tcBorders>
              <w:top w:val="single" w:color="000000" w:sz="2" w:space="0"/>
              <w:left w:val="single" w:color="000000" w:sz="2" w:space="0"/>
              <w:bottom w:val="single" w:color="000000" w:sz="2" w:space="0"/>
              <w:right w:val="single" w:color="000000" w:sz="2" w:space="0"/>
            </w:tcBorders>
            <w:noWrap w:val="0"/>
            <w:vAlign w:val="top"/>
          </w:tcPr>
          <w:p w14:paraId="75013DA8">
            <w:pPr>
              <w:keepNext w:val="0"/>
              <w:keepLines w:val="0"/>
              <w:widowControl/>
              <w:suppressLineNumbers w:val="0"/>
              <w:jc w:val="left"/>
              <w:textAlignment w:val="top"/>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Увеличение прочих остатков денежных средств бюджетов</w:t>
            </w:r>
          </w:p>
        </w:tc>
        <w:tc>
          <w:tcPr>
            <w:tcW w:w="890" w:type="dxa"/>
            <w:tcBorders>
              <w:top w:val="single" w:color="000000" w:sz="2" w:space="0"/>
              <w:left w:val="single" w:color="000000" w:sz="2" w:space="0"/>
              <w:bottom w:val="single" w:color="000000" w:sz="2" w:space="0"/>
              <w:right w:val="single" w:color="000000" w:sz="2" w:space="0"/>
            </w:tcBorders>
            <w:noWrap w:val="0"/>
            <w:vAlign w:val="bottom"/>
          </w:tcPr>
          <w:p w14:paraId="2C7C37B6">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-1 495,1</w:t>
            </w:r>
          </w:p>
        </w:tc>
        <w:tc>
          <w:tcPr>
            <w:tcW w:w="730" w:type="dxa"/>
            <w:tcBorders>
              <w:top w:val="single" w:color="000000" w:sz="2" w:space="0"/>
              <w:left w:val="single" w:color="000000" w:sz="2" w:space="0"/>
              <w:bottom w:val="single" w:color="000000" w:sz="2" w:space="0"/>
              <w:right w:val="single" w:color="000000" w:sz="2" w:space="0"/>
            </w:tcBorders>
            <w:noWrap w:val="0"/>
            <w:vAlign w:val="bottom"/>
          </w:tcPr>
          <w:p w14:paraId="69C60CA0">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-1 004,3</w:t>
            </w:r>
          </w:p>
        </w:tc>
        <w:tc>
          <w:tcPr>
            <w:tcW w:w="720" w:type="dxa"/>
            <w:tcBorders>
              <w:top w:val="single" w:color="000000" w:sz="2" w:space="0"/>
              <w:left w:val="single" w:color="000000" w:sz="2" w:space="0"/>
              <w:bottom w:val="single" w:color="000000" w:sz="2" w:space="0"/>
              <w:right w:val="single" w:color="000000" w:sz="2" w:space="0"/>
            </w:tcBorders>
            <w:noWrap w:val="0"/>
            <w:vAlign w:val="bottom"/>
          </w:tcPr>
          <w:p w14:paraId="1AAEB195">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-1 005,6</w:t>
            </w:r>
          </w:p>
        </w:tc>
      </w:tr>
      <w:tr w14:paraId="3AAA9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600" w:type="dxa"/>
            <w:tcBorders>
              <w:top w:val="single" w:color="000000" w:sz="2" w:space="0"/>
              <w:left w:val="single" w:color="000000" w:sz="2" w:space="0"/>
              <w:bottom w:val="single" w:color="000000" w:sz="2" w:space="0"/>
              <w:right w:val="single" w:color="000000" w:sz="2" w:space="0"/>
            </w:tcBorders>
            <w:noWrap/>
            <w:vAlign w:val="top"/>
          </w:tcPr>
          <w:p w14:paraId="339A090D">
            <w:pPr>
              <w:keepNext w:val="0"/>
              <w:keepLines w:val="0"/>
              <w:widowControl/>
              <w:suppressLineNumbers w:val="0"/>
              <w:jc w:val="center"/>
              <w:textAlignment w:val="auto"/>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915 01 05 02 01 05 0000 510</w:t>
            </w:r>
          </w:p>
        </w:tc>
        <w:tc>
          <w:tcPr>
            <w:tcW w:w="5190" w:type="dxa"/>
            <w:tcBorders>
              <w:top w:val="single" w:color="000000" w:sz="2" w:space="0"/>
              <w:left w:val="single" w:color="000000" w:sz="2" w:space="0"/>
              <w:bottom w:val="single" w:color="000000" w:sz="2" w:space="0"/>
              <w:right w:val="single" w:color="000000" w:sz="2" w:space="0"/>
            </w:tcBorders>
            <w:noWrap w:val="0"/>
            <w:vAlign w:val="top"/>
          </w:tcPr>
          <w:p w14:paraId="1943D20C">
            <w:pPr>
              <w:keepNext w:val="0"/>
              <w:keepLines w:val="0"/>
              <w:widowControl/>
              <w:suppressLineNumbers w:val="0"/>
              <w:jc w:val="left"/>
              <w:textAlignment w:val="top"/>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Увеличение прочих остатков денежных средств  бюджетов муниципальных районов</w:t>
            </w:r>
          </w:p>
        </w:tc>
        <w:tc>
          <w:tcPr>
            <w:tcW w:w="890" w:type="dxa"/>
            <w:tcBorders>
              <w:top w:val="single" w:color="000000" w:sz="2" w:space="0"/>
              <w:left w:val="single" w:color="000000" w:sz="2" w:space="0"/>
              <w:bottom w:val="single" w:color="000000" w:sz="2" w:space="0"/>
              <w:right w:val="single" w:color="000000" w:sz="2" w:space="0"/>
            </w:tcBorders>
            <w:noWrap w:val="0"/>
            <w:vAlign w:val="bottom"/>
          </w:tcPr>
          <w:p w14:paraId="1B2238E8">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-1 495,1</w:t>
            </w:r>
          </w:p>
        </w:tc>
        <w:tc>
          <w:tcPr>
            <w:tcW w:w="730" w:type="dxa"/>
            <w:tcBorders>
              <w:top w:val="single" w:color="000000" w:sz="2" w:space="0"/>
              <w:left w:val="single" w:color="000000" w:sz="2" w:space="0"/>
              <w:bottom w:val="single" w:color="000000" w:sz="2" w:space="0"/>
              <w:right w:val="single" w:color="000000" w:sz="2" w:space="0"/>
            </w:tcBorders>
            <w:noWrap w:val="0"/>
            <w:vAlign w:val="bottom"/>
          </w:tcPr>
          <w:p w14:paraId="6B4AFA0C">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-1 004,3</w:t>
            </w:r>
          </w:p>
        </w:tc>
        <w:tc>
          <w:tcPr>
            <w:tcW w:w="720" w:type="dxa"/>
            <w:tcBorders>
              <w:top w:val="single" w:color="000000" w:sz="2" w:space="0"/>
              <w:left w:val="single" w:color="000000" w:sz="2" w:space="0"/>
              <w:bottom w:val="single" w:color="000000" w:sz="2" w:space="0"/>
              <w:right w:val="single" w:color="000000" w:sz="2" w:space="0"/>
            </w:tcBorders>
            <w:noWrap w:val="0"/>
            <w:vAlign w:val="bottom"/>
          </w:tcPr>
          <w:p w14:paraId="5BBE928B">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-1 005,6</w:t>
            </w:r>
          </w:p>
        </w:tc>
      </w:tr>
      <w:tr w14:paraId="67CE1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600" w:type="dxa"/>
            <w:tcBorders>
              <w:top w:val="single" w:color="000000" w:sz="2" w:space="0"/>
              <w:left w:val="single" w:color="000000" w:sz="2" w:space="0"/>
              <w:bottom w:val="single" w:color="000000" w:sz="2" w:space="0"/>
              <w:right w:val="single" w:color="000000" w:sz="2" w:space="0"/>
            </w:tcBorders>
            <w:noWrap/>
            <w:vAlign w:val="top"/>
          </w:tcPr>
          <w:p w14:paraId="19398FDE">
            <w:pPr>
              <w:keepNext w:val="0"/>
              <w:keepLines w:val="0"/>
              <w:widowControl/>
              <w:suppressLineNumbers w:val="0"/>
              <w:jc w:val="center"/>
              <w:textAlignment w:val="auto"/>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915 01 05 00 00 00 0000 600</w:t>
            </w:r>
          </w:p>
        </w:tc>
        <w:tc>
          <w:tcPr>
            <w:tcW w:w="5190" w:type="dxa"/>
            <w:tcBorders>
              <w:top w:val="single" w:color="000000" w:sz="2" w:space="0"/>
              <w:left w:val="single" w:color="000000" w:sz="2" w:space="0"/>
              <w:bottom w:val="single" w:color="000000" w:sz="2" w:space="0"/>
              <w:right w:val="single" w:color="000000" w:sz="2" w:space="0"/>
            </w:tcBorders>
            <w:noWrap w:val="0"/>
            <w:vAlign w:val="top"/>
          </w:tcPr>
          <w:p w14:paraId="544466D9">
            <w:pPr>
              <w:keepNext w:val="0"/>
              <w:keepLines w:val="0"/>
              <w:widowControl/>
              <w:suppressLineNumbers w:val="0"/>
              <w:jc w:val="left"/>
              <w:textAlignment w:val="top"/>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Уменьшение остатков средств бюджетов</w:t>
            </w:r>
          </w:p>
        </w:tc>
        <w:tc>
          <w:tcPr>
            <w:tcW w:w="890" w:type="dxa"/>
            <w:tcBorders>
              <w:top w:val="single" w:color="000000" w:sz="2" w:space="0"/>
              <w:left w:val="single" w:color="000000" w:sz="2" w:space="0"/>
              <w:bottom w:val="single" w:color="000000" w:sz="2" w:space="0"/>
              <w:right w:val="single" w:color="000000" w:sz="2" w:space="0"/>
            </w:tcBorders>
            <w:noWrap w:val="0"/>
            <w:vAlign w:val="bottom"/>
          </w:tcPr>
          <w:p w14:paraId="32DC35F6">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1 495,1</w:t>
            </w:r>
          </w:p>
        </w:tc>
        <w:tc>
          <w:tcPr>
            <w:tcW w:w="730" w:type="dxa"/>
            <w:tcBorders>
              <w:top w:val="single" w:color="000000" w:sz="2" w:space="0"/>
              <w:left w:val="single" w:color="000000" w:sz="2" w:space="0"/>
              <w:bottom w:val="single" w:color="000000" w:sz="2" w:space="0"/>
              <w:right w:val="single" w:color="000000" w:sz="2" w:space="0"/>
            </w:tcBorders>
            <w:noWrap w:val="0"/>
            <w:vAlign w:val="bottom"/>
          </w:tcPr>
          <w:p w14:paraId="49A9A3A5">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1 004,3</w:t>
            </w:r>
          </w:p>
        </w:tc>
        <w:tc>
          <w:tcPr>
            <w:tcW w:w="720" w:type="dxa"/>
            <w:tcBorders>
              <w:top w:val="single" w:color="000000" w:sz="2" w:space="0"/>
              <w:left w:val="single" w:color="000000" w:sz="2" w:space="0"/>
              <w:bottom w:val="single" w:color="000000" w:sz="2" w:space="0"/>
              <w:right w:val="single" w:color="000000" w:sz="2" w:space="0"/>
            </w:tcBorders>
            <w:noWrap w:val="0"/>
            <w:vAlign w:val="bottom"/>
          </w:tcPr>
          <w:p w14:paraId="0C73CC2D">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1 005,6</w:t>
            </w:r>
          </w:p>
        </w:tc>
      </w:tr>
      <w:tr w14:paraId="7C6077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600" w:type="dxa"/>
            <w:tcBorders>
              <w:top w:val="single" w:color="000000" w:sz="2" w:space="0"/>
              <w:left w:val="single" w:color="000000" w:sz="2" w:space="0"/>
              <w:bottom w:val="single" w:color="000000" w:sz="2" w:space="0"/>
              <w:right w:val="single" w:color="000000" w:sz="2" w:space="0"/>
            </w:tcBorders>
            <w:noWrap/>
            <w:vAlign w:val="top"/>
          </w:tcPr>
          <w:p w14:paraId="1E80BE3C">
            <w:pPr>
              <w:keepNext w:val="0"/>
              <w:keepLines w:val="0"/>
              <w:widowControl/>
              <w:suppressLineNumbers w:val="0"/>
              <w:jc w:val="center"/>
              <w:textAlignment w:val="auto"/>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915 01 05 02 00 00 0000 610</w:t>
            </w:r>
          </w:p>
        </w:tc>
        <w:tc>
          <w:tcPr>
            <w:tcW w:w="5190" w:type="dxa"/>
            <w:tcBorders>
              <w:top w:val="single" w:color="000000" w:sz="2" w:space="0"/>
              <w:left w:val="single" w:color="000000" w:sz="2" w:space="0"/>
              <w:bottom w:val="single" w:color="000000" w:sz="2" w:space="0"/>
              <w:right w:val="single" w:color="000000" w:sz="2" w:space="0"/>
            </w:tcBorders>
            <w:noWrap w:val="0"/>
            <w:vAlign w:val="top"/>
          </w:tcPr>
          <w:p w14:paraId="0B2ABA2D">
            <w:pPr>
              <w:keepNext w:val="0"/>
              <w:keepLines w:val="0"/>
              <w:widowControl/>
              <w:suppressLineNumbers w:val="0"/>
              <w:jc w:val="left"/>
              <w:textAlignment w:val="top"/>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Уменьшение прочих остатков средств бюджетов</w:t>
            </w:r>
          </w:p>
        </w:tc>
        <w:tc>
          <w:tcPr>
            <w:tcW w:w="890" w:type="dxa"/>
            <w:tcBorders>
              <w:top w:val="single" w:color="000000" w:sz="2" w:space="0"/>
              <w:left w:val="single" w:color="000000" w:sz="2" w:space="0"/>
              <w:bottom w:val="single" w:color="000000" w:sz="2" w:space="0"/>
              <w:right w:val="single" w:color="000000" w:sz="2" w:space="0"/>
            </w:tcBorders>
            <w:noWrap w:val="0"/>
            <w:vAlign w:val="bottom"/>
          </w:tcPr>
          <w:p w14:paraId="21BB433B">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1 495,1</w:t>
            </w:r>
          </w:p>
        </w:tc>
        <w:tc>
          <w:tcPr>
            <w:tcW w:w="730" w:type="dxa"/>
            <w:tcBorders>
              <w:top w:val="single" w:color="000000" w:sz="2" w:space="0"/>
              <w:left w:val="single" w:color="000000" w:sz="2" w:space="0"/>
              <w:bottom w:val="single" w:color="000000" w:sz="2" w:space="0"/>
              <w:right w:val="single" w:color="000000" w:sz="2" w:space="0"/>
            </w:tcBorders>
            <w:noWrap w:val="0"/>
            <w:vAlign w:val="bottom"/>
          </w:tcPr>
          <w:p w14:paraId="271997B2">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1 004,3</w:t>
            </w:r>
          </w:p>
        </w:tc>
        <w:tc>
          <w:tcPr>
            <w:tcW w:w="720" w:type="dxa"/>
            <w:tcBorders>
              <w:top w:val="single" w:color="000000" w:sz="2" w:space="0"/>
              <w:left w:val="single" w:color="000000" w:sz="2" w:space="0"/>
              <w:bottom w:val="single" w:color="000000" w:sz="2" w:space="0"/>
              <w:right w:val="single" w:color="000000" w:sz="2" w:space="0"/>
            </w:tcBorders>
            <w:noWrap w:val="0"/>
            <w:vAlign w:val="bottom"/>
          </w:tcPr>
          <w:p w14:paraId="243C4BBC">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1 005,6</w:t>
            </w:r>
          </w:p>
        </w:tc>
      </w:tr>
      <w:tr w14:paraId="4AE431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600" w:type="dxa"/>
            <w:tcBorders>
              <w:top w:val="single" w:color="000000" w:sz="2" w:space="0"/>
              <w:left w:val="single" w:color="000000" w:sz="2" w:space="0"/>
              <w:bottom w:val="single" w:color="000000" w:sz="2" w:space="0"/>
              <w:right w:val="single" w:color="000000" w:sz="2" w:space="0"/>
            </w:tcBorders>
            <w:noWrap/>
            <w:vAlign w:val="top"/>
          </w:tcPr>
          <w:p w14:paraId="08CA74E1">
            <w:pPr>
              <w:keepNext w:val="0"/>
              <w:keepLines w:val="0"/>
              <w:widowControl/>
              <w:suppressLineNumbers w:val="0"/>
              <w:jc w:val="center"/>
              <w:textAlignment w:val="auto"/>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915 01 05 02 01 00 0000 610</w:t>
            </w:r>
          </w:p>
        </w:tc>
        <w:tc>
          <w:tcPr>
            <w:tcW w:w="5190" w:type="dxa"/>
            <w:tcBorders>
              <w:top w:val="single" w:color="000000" w:sz="2" w:space="0"/>
              <w:left w:val="single" w:color="000000" w:sz="2" w:space="0"/>
              <w:bottom w:val="single" w:color="000000" w:sz="2" w:space="0"/>
              <w:right w:val="single" w:color="000000" w:sz="2" w:space="0"/>
            </w:tcBorders>
            <w:noWrap w:val="0"/>
            <w:vAlign w:val="top"/>
          </w:tcPr>
          <w:p w14:paraId="18995770">
            <w:pPr>
              <w:keepNext w:val="0"/>
              <w:keepLines w:val="0"/>
              <w:widowControl/>
              <w:suppressLineNumbers w:val="0"/>
              <w:jc w:val="left"/>
              <w:textAlignment w:val="top"/>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Уменьшение прочих остатков денежных средств бюджетов</w:t>
            </w:r>
          </w:p>
        </w:tc>
        <w:tc>
          <w:tcPr>
            <w:tcW w:w="890" w:type="dxa"/>
            <w:tcBorders>
              <w:top w:val="single" w:color="000000" w:sz="2" w:space="0"/>
              <w:left w:val="single" w:color="000000" w:sz="2" w:space="0"/>
              <w:bottom w:val="single" w:color="000000" w:sz="2" w:space="0"/>
              <w:right w:val="single" w:color="000000" w:sz="2" w:space="0"/>
            </w:tcBorders>
            <w:noWrap w:val="0"/>
            <w:vAlign w:val="bottom"/>
          </w:tcPr>
          <w:p w14:paraId="50A140E1">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1 495,1</w:t>
            </w:r>
          </w:p>
        </w:tc>
        <w:tc>
          <w:tcPr>
            <w:tcW w:w="730" w:type="dxa"/>
            <w:tcBorders>
              <w:top w:val="single" w:color="000000" w:sz="2" w:space="0"/>
              <w:left w:val="single" w:color="000000" w:sz="2" w:space="0"/>
              <w:bottom w:val="single" w:color="000000" w:sz="2" w:space="0"/>
              <w:right w:val="single" w:color="000000" w:sz="2" w:space="0"/>
            </w:tcBorders>
            <w:noWrap w:val="0"/>
            <w:vAlign w:val="bottom"/>
          </w:tcPr>
          <w:p w14:paraId="0F175E0E">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1 004,3</w:t>
            </w:r>
          </w:p>
        </w:tc>
        <w:tc>
          <w:tcPr>
            <w:tcW w:w="720" w:type="dxa"/>
            <w:tcBorders>
              <w:top w:val="single" w:color="000000" w:sz="2" w:space="0"/>
              <w:left w:val="single" w:color="000000" w:sz="2" w:space="0"/>
              <w:bottom w:val="single" w:color="000000" w:sz="2" w:space="0"/>
              <w:right w:val="single" w:color="000000" w:sz="2" w:space="0"/>
            </w:tcBorders>
            <w:noWrap w:val="0"/>
            <w:vAlign w:val="bottom"/>
          </w:tcPr>
          <w:p w14:paraId="731BEB29">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1 005,6</w:t>
            </w:r>
          </w:p>
        </w:tc>
      </w:tr>
      <w:tr w14:paraId="74A68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2600" w:type="dxa"/>
            <w:tcBorders>
              <w:top w:val="single" w:color="000000" w:sz="2" w:space="0"/>
              <w:left w:val="single" w:color="000000" w:sz="2" w:space="0"/>
              <w:bottom w:val="single" w:color="000000" w:sz="2" w:space="0"/>
              <w:right w:val="single" w:color="000000" w:sz="2" w:space="0"/>
            </w:tcBorders>
            <w:noWrap/>
            <w:vAlign w:val="top"/>
          </w:tcPr>
          <w:p w14:paraId="1AFA46F9">
            <w:pPr>
              <w:keepNext w:val="0"/>
              <w:keepLines w:val="0"/>
              <w:widowControl/>
              <w:suppressLineNumbers w:val="0"/>
              <w:jc w:val="center"/>
              <w:textAlignment w:val="auto"/>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915 01 05 02 01 05 0000 610</w:t>
            </w:r>
          </w:p>
        </w:tc>
        <w:tc>
          <w:tcPr>
            <w:tcW w:w="5190" w:type="dxa"/>
            <w:tcBorders>
              <w:top w:val="single" w:color="000000" w:sz="2" w:space="0"/>
              <w:left w:val="single" w:color="000000" w:sz="2" w:space="0"/>
              <w:bottom w:val="single" w:color="000000" w:sz="2" w:space="0"/>
              <w:right w:val="single" w:color="000000" w:sz="2" w:space="0"/>
            </w:tcBorders>
            <w:noWrap w:val="0"/>
            <w:vAlign w:val="top"/>
          </w:tcPr>
          <w:p w14:paraId="748922D4">
            <w:pPr>
              <w:keepNext w:val="0"/>
              <w:keepLines w:val="0"/>
              <w:widowControl/>
              <w:suppressLineNumbers w:val="0"/>
              <w:jc w:val="left"/>
              <w:textAlignment w:val="top"/>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Уменьшение прочих остатков денежных средств  бюджетов муниципальных районов</w:t>
            </w:r>
          </w:p>
        </w:tc>
        <w:tc>
          <w:tcPr>
            <w:tcW w:w="890" w:type="dxa"/>
            <w:tcBorders>
              <w:top w:val="single" w:color="000000" w:sz="2" w:space="0"/>
              <w:left w:val="single" w:color="000000" w:sz="2" w:space="0"/>
              <w:bottom w:val="single" w:color="000000" w:sz="2" w:space="0"/>
              <w:right w:val="single" w:color="000000" w:sz="2" w:space="0"/>
            </w:tcBorders>
            <w:noWrap w:val="0"/>
            <w:vAlign w:val="bottom"/>
          </w:tcPr>
          <w:p w14:paraId="24C4C0DA">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1 495,1</w:t>
            </w:r>
          </w:p>
        </w:tc>
        <w:tc>
          <w:tcPr>
            <w:tcW w:w="730" w:type="dxa"/>
            <w:tcBorders>
              <w:top w:val="single" w:color="000000" w:sz="2" w:space="0"/>
              <w:left w:val="single" w:color="000000" w:sz="2" w:space="0"/>
              <w:bottom w:val="single" w:color="000000" w:sz="2" w:space="0"/>
              <w:right w:val="single" w:color="000000" w:sz="2" w:space="0"/>
            </w:tcBorders>
            <w:noWrap w:val="0"/>
            <w:vAlign w:val="bottom"/>
          </w:tcPr>
          <w:p w14:paraId="1CA5DE0F">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1 004,3</w:t>
            </w:r>
          </w:p>
        </w:tc>
        <w:tc>
          <w:tcPr>
            <w:tcW w:w="720" w:type="dxa"/>
            <w:tcBorders>
              <w:top w:val="single" w:color="000000" w:sz="2" w:space="0"/>
              <w:left w:val="single" w:color="000000" w:sz="2" w:space="0"/>
              <w:bottom w:val="single" w:color="000000" w:sz="2" w:space="0"/>
              <w:right w:val="single" w:color="000000" w:sz="2" w:space="0"/>
            </w:tcBorders>
            <w:noWrap w:val="0"/>
            <w:vAlign w:val="bottom"/>
          </w:tcPr>
          <w:p w14:paraId="345AD2D6">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1 005,6</w:t>
            </w:r>
          </w:p>
        </w:tc>
      </w:tr>
      <w:tr w14:paraId="6F0791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600" w:type="dxa"/>
            <w:tcBorders>
              <w:top w:val="single" w:color="000000" w:sz="2" w:space="0"/>
              <w:left w:val="single" w:color="000000" w:sz="2" w:space="0"/>
              <w:bottom w:val="single" w:color="000000" w:sz="2" w:space="0"/>
              <w:right w:val="single" w:color="000000" w:sz="2" w:space="0"/>
            </w:tcBorders>
            <w:noWrap/>
            <w:vAlign w:val="top"/>
          </w:tcPr>
          <w:p w14:paraId="0F3A5EB8">
            <w:pPr>
              <w:keepNext w:val="0"/>
              <w:keepLines w:val="0"/>
              <w:widowControl/>
              <w:suppressLineNumbers w:val="0"/>
              <w:jc w:val="center"/>
              <w:textAlignment w:val="top"/>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915 01 00 00 00 00 0000 000</w:t>
            </w:r>
          </w:p>
        </w:tc>
        <w:tc>
          <w:tcPr>
            <w:tcW w:w="5190" w:type="dxa"/>
            <w:tcBorders>
              <w:top w:val="single" w:color="000000" w:sz="2" w:space="0"/>
              <w:left w:val="single" w:color="000000" w:sz="2" w:space="0"/>
              <w:bottom w:val="single" w:color="000000" w:sz="2" w:space="0"/>
              <w:right w:val="single" w:color="000000" w:sz="2" w:space="0"/>
            </w:tcBorders>
            <w:noWrap w:val="0"/>
            <w:vAlign w:val="top"/>
          </w:tcPr>
          <w:p w14:paraId="46076522">
            <w:pPr>
              <w:keepNext w:val="0"/>
              <w:keepLines w:val="0"/>
              <w:widowControl/>
              <w:suppressLineNumbers w:val="0"/>
              <w:jc w:val="left"/>
              <w:textAlignment w:val="top"/>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Итого источников внутреннего финансирования дефицита бюджета</w:t>
            </w:r>
          </w:p>
        </w:tc>
        <w:tc>
          <w:tcPr>
            <w:tcW w:w="890" w:type="dxa"/>
            <w:tcBorders>
              <w:top w:val="single" w:color="000000" w:sz="2" w:space="0"/>
              <w:left w:val="single" w:color="000000" w:sz="2" w:space="0"/>
              <w:bottom w:val="single" w:color="000000" w:sz="2" w:space="0"/>
              <w:right w:val="single" w:color="000000" w:sz="2" w:space="0"/>
            </w:tcBorders>
            <w:noWrap w:val="0"/>
            <w:vAlign w:val="bottom"/>
          </w:tcPr>
          <w:p w14:paraId="23D439CF">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-60,8</w:t>
            </w:r>
          </w:p>
        </w:tc>
        <w:tc>
          <w:tcPr>
            <w:tcW w:w="730" w:type="dxa"/>
            <w:tcBorders>
              <w:top w:val="single" w:color="000000" w:sz="2" w:space="0"/>
              <w:left w:val="single" w:color="000000" w:sz="2" w:space="0"/>
              <w:bottom w:val="single" w:color="000000" w:sz="2" w:space="0"/>
              <w:right w:val="single" w:color="000000" w:sz="2" w:space="0"/>
            </w:tcBorders>
            <w:noWrap w:val="0"/>
            <w:vAlign w:val="bottom"/>
          </w:tcPr>
          <w:p w14:paraId="13F32BA3">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-73,0</w:t>
            </w:r>
          </w:p>
        </w:tc>
        <w:tc>
          <w:tcPr>
            <w:tcW w:w="720" w:type="dxa"/>
            <w:tcBorders>
              <w:top w:val="single" w:color="000000" w:sz="2" w:space="0"/>
              <w:left w:val="single" w:color="000000" w:sz="2" w:space="0"/>
              <w:bottom w:val="single" w:color="000000" w:sz="2" w:space="0"/>
              <w:right w:val="single" w:color="000000" w:sz="2" w:space="0"/>
            </w:tcBorders>
            <w:noWrap w:val="0"/>
            <w:vAlign w:val="bottom"/>
          </w:tcPr>
          <w:p w14:paraId="67E4BDAC">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-85,1</w:t>
            </w:r>
          </w:p>
        </w:tc>
      </w:tr>
      <w:tr w14:paraId="5923A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600" w:type="dxa"/>
            <w:tcBorders>
              <w:top w:val="single" w:color="000000" w:sz="2" w:space="0"/>
              <w:left w:val="single" w:color="000000" w:sz="2" w:space="0"/>
              <w:bottom w:val="single" w:color="000000" w:sz="2" w:space="0"/>
              <w:right w:val="single" w:color="000000" w:sz="2" w:space="0"/>
            </w:tcBorders>
            <w:noWrap/>
            <w:vAlign w:val="top"/>
          </w:tcPr>
          <w:p w14:paraId="41B64CED">
            <w:pPr>
              <w:jc w:val="center"/>
              <w:rPr>
                <w:rFonts w:hint="default" w:ascii="Times New Roman" w:hAnsi="Times New Roman" w:cs="Times New Roman"/>
                <w:b/>
                <w:bCs/>
                <w:i w:val="0"/>
                <w:iCs w:val="0"/>
                <w:color w:val="000000"/>
                <w:sz w:val="20"/>
                <w:szCs w:val="20"/>
                <w:u w:val="none"/>
              </w:rPr>
            </w:pPr>
          </w:p>
        </w:tc>
        <w:tc>
          <w:tcPr>
            <w:tcW w:w="5190" w:type="dxa"/>
            <w:tcBorders>
              <w:top w:val="single" w:color="000000" w:sz="2" w:space="0"/>
              <w:left w:val="single" w:color="000000" w:sz="2" w:space="0"/>
              <w:bottom w:val="single" w:color="000000" w:sz="2" w:space="0"/>
              <w:right w:val="single" w:color="000000" w:sz="2" w:space="0"/>
            </w:tcBorders>
            <w:noWrap w:val="0"/>
            <w:vAlign w:val="top"/>
          </w:tcPr>
          <w:p w14:paraId="7B2B857F">
            <w:pPr>
              <w:keepNext w:val="0"/>
              <w:keepLines w:val="0"/>
              <w:widowControl/>
              <w:suppressLineNumbers w:val="0"/>
              <w:jc w:val="left"/>
              <w:textAlignment w:val="top"/>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Привлечение средств</w:t>
            </w:r>
          </w:p>
        </w:tc>
        <w:tc>
          <w:tcPr>
            <w:tcW w:w="890" w:type="dxa"/>
            <w:tcBorders>
              <w:top w:val="single" w:color="000000" w:sz="2" w:space="0"/>
              <w:left w:val="single" w:color="000000" w:sz="2" w:space="0"/>
              <w:bottom w:val="single" w:color="000000" w:sz="2" w:space="0"/>
              <w:right w:val="single" w:color="000000" w:sz="2" w:space="0"/>
            </w:tcBorders>
            <w:noWrap w:val="0"/>
            <w:vAlign w:val="top"/>
          </w:tcPr>
          <w:p w14:paraId="7E725FFF">
            <w:pPr>
              <w:keepNext w:val="0"/>
              <w:keepLines w:val="0"/>
              <w:widowControl/>
              <w:suppressLineNumbers w:val="0"/>
              <w:jc w:val="right"/>
              <w:textAlignment w:val="top"/>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0,0</w:t>
            </w:r>
          </w:p>
        </w:tc>
        <w:tc>
          <w:tcPr>
            <w:tcW w:w="730" w:type="dxa"/>
            <w:tcBorders>
              <w:top w:val="single" w:color="000000" w:sz="2" w:space="0"/>
              <w:left w:val="single" w:color="000000" w:sz="2" w:space="0"/>
              <w:bottom w:val="single" w:color="000000" w:sz="2" w:space="0"/>
              <w:right w:val="single" w:color="000000" w:sz="2" w:space="0"/>
            </w:tcBorders>
            <w:noWrap w:val="0"/>
            <w:vAlign w:val="top"/>
          </w:tcPr>
          <w:p w14:paraId="35AC25C1">
            <w:pPr>
              <w:keepNext w:val="0"/>
              <w:keepLines w:val="0"/>
              <w:widowControl/>
              <w:suppressLineNumbers w:val="0"/>
              <w:jc w:val="right"/>
              <w:textAlignment w:val="top"/>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0,0</w:t>
            </w:r>
          </w:p>
        </w:tc>
        <w:tc>
          <w:tcPr>
            <w:tcW w:w="720" w:type="dxa"/>
            <w:tcBorders>
              <w:top w:val="single" w:color="000000" w:sz="2" w:space="0"/>
              <w:left w:val="single" w:color="000000" w:sz="2" w:space="0"/>
              <w:bottom w:val="single" w:color="000000" w:sz="2" w:space="0"/>
              <w:right w:val="single" w:color="000000" w:sz="2" w:space="0"/>
            </w:tcBorders>
            <w:noWrap w:val="0"/>
            <w:vAlign w:val="top"/>
          </w:tcPr>
          <w:p w14:paraId="39B507F1">
            <w:pPr>
              <w:keepNext w:val="0"/>
              <w:keepLines w:val="0"/>
              <w:widowControl/>
              <w:suppressLineNumbers w:val="0"/>
              <w:jc w:val="right"/>
              <w:textAlignment w:val="top"/>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0,0</w:t>
            </w:r>
          </w:p>
        </w:tc>
      </w:tr>
      <w:tr w14:paraId="79CA9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600" w:type="dxa"/>
            <w:tcBorders>
              <w:top w:val="single" w:color="000000" w:sz="2" w:space="0"/>
              <w:left w:val="single" w:color="000000" w:sz="2" w:space="0"/>
              <w:bottom w:val="single" w:color="000000" w:sz="2" w:space="0"/>
              <w:right w:val="single" w:color="000000" w:sz="2" w:space="0"/>
            </w:tcBorders>
            <w:noWrap/>
            <w:vAlign w:val="top"/>
          </w:tcPr>
          <w:p w14:paraId="791D996E">
            <w:pPr>
              <w:jc w:val="center"/>
              <w:rPr>
                <w:rFonts w:hint="default" w:ascii="Times New Roman" w:hAnsi="Times New Roman" w:cs="Times New Roman"/>
                <w:i w:val="0"/>
                <w:iCs w:val="0"/>
                <w:color w:val="000000"/>
                <w:sz w:val="20"/>
                <w:szCs w:val="20"/>
                <w:u w:val="none"/>
              </w:rPr>
            </w:pPr>
          </w:p>
        </w:tc>
        <w:tc>
          <w:tcPr>
            <w:tcW w:w="5190" w:type="dxa"/>
            <w:tcBorders>
              <w:top w:val="single" w:color="000000" w:sz="2" w:space="0"/>
              <w:left w:val="single" w:color="000000" w:sz="2" w:space="0"/>
              <w:bottom w:val="single" w:color="000000" w:sz="2" w:space="0"/>
              <w:right w:val="single" w:color="000000" w:sz="2" w:space="0"/>
            </w:tcBorders>
            <w:noWrap w:val="0"/>
            <w:vAlign w:val="top"/>
          </w:tcPr>
          <w:p w14:paraId="1BE282A6">
            <w:pPr>
              <w:keepNext w:val="0"/>
              <w:keepLines w:val="0"/>
              <w:widowControl/>
              <w:suppressLineNumbers w:val="0"/>
              <w:jc w:val="left"/>
              <w:textAlignment w:val="top"/>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Погашение основной суммы задолженности</w:t>
            </w:r>
          </w:p>
        </w:tc>
        <w:tc>
          <w:tcPr>
            <w:tcW w:w="890" w:type="dxa"/>
            <w:tcBorders>
              <w:top w:val="single" w:color="000000" w:sz="2" w:space="0"/>
              <w:left w:val="single" w:color="000000" w:sz="2" w:space="0"/>
              <w:bottom w:val="single" w:color="000000" w:sz="2" w:space="0"/>
              <w:right w:val="single" w:color="000000" w:sz="2" w:space="0"/>
            </w:tcBorders>
            <w:noWrap w:val="0"/>
            <w:vAlign w:val="top"/>
          </w:tcPr>
          <w:p w14:paraId="28E8B697">
            <w:pPr>
              <w:keepNext w:val="0"/>
              <w:keepLines w:val="0"/>
              <w:widowControl/>
              <w:suppressLineNumbers w:val="0"/>
              <w:jc w:val="right"/>
              <w:textAlignment w:val="top"/>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-60,8</w:t>
            </w:r>
          </w:p>
        </w:tc>
        <w:tc>
          <w:tcPr>
            <w:tcW w:w="730" w:type="dxa"/>
            <w:tcBorders>
              <w:top w:val="single" w:color="000000" w:sz="2" w:space="0"/>
              <w:left w:val="single" w:color="000000" w:sz="2" w:space="0"/>
              <w:bottom w:val="single" w:color="000000" w:sz="2" w:space="0"/>
              <w:right w:val="single" w:color="000000" w:sz="2" w:space="0"/>
            </w:tcBorders>
            <w:noWrap w:val="0"/>
            <w:vAlign w:val="top"/>
          </w:tcPr>
          <w:p w14:paraId="44DA5423">
            <w:pPr>
              <w:keepNext w:val="0"/>
              <w:keepLines w:val="0"/>
              <w:widowControl/>
              <w:suppressLineNumbers w:val="0"/>
              <w:jc w:val="right"/>
              <w:textAlignment w:val="top"/>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-73,0</w:t>
            </w:r>
          </w:p>
        </w:tc>
        <w:tc>
          <w:tcPr>
            <w:tcW w:w="720" w:type="dxa"/>
            <w:tcBorders>
              <w:top w:val="single" w:color="000000" w:sz="2" w:space="0"/>
              <w:left w:val="single" w:color="000000" w:sz="2" w:space="0"/>
              <w:bottom w:val="single" w:color="000000" w:sz="2" w:space="0"/>
              <w:right w:val="single" w:color="000000" w:sz="2" w:space="0"/>
            </w:tcBorders>
            <w:noWrap w:val="0"/>
            <w:vAlign w:val="top"/>
          </w:tcPr>
          <w:p w14:paraId="51EDD4B2">
            <w:pPr>
              <w:keepNext w:val="0"/>
              <w:keepLines w:val="0"/>
              <w:widowControl/>
              <w:suppressLineNumbers w:val="0"/>
              <w:jc w:val="right"/>
              <w:textAlignment w:val="top"/>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-85,1</w:t>
            </w:r>
          </w:p>
        </w:tc>
      </w:tr>
    </w:tbl>
    <w:p w14:paraId="2C73977F">
      <w:pPr>
        <w:autoSpaceDE w:val="0"/>
        <w:autoSpaceDN w:val="0"/>
        <w:adjustRightInd w:val="0"/>
        <w:spacing w:line="252" w:lineRule="auto"/>
        <w:rPr>
          <w:rFonts w:hint="default" w:ascii="Times New Roman" w:hAnsi="Times New Roman" w:cs="Times New Roman"/>
          <w:sz w:val="20"/>
          <w:szCs w:val="20"/>
        </w:rPr>
      </w:pPr>
    </w:p>
    <w:p w14:paraId="4C509E73">
      <w:pPr>
        <w:autoSpaceDE w:val="0"/>
        <w:autoSpaceDN w:val="0"/>
        <w:adjustRightInd w:val="0"/>
        <w:spacing w:line="252" w:lineRule="auto"/>
        <w:rPr>
          <w:rFonts w:hint="default" w:ascii="Times New Roman" w:hAnsi="Times New Roman" w:cs="Times New Roman"/>
          <w:sz w:val="20"/>
          <w:szCs w:val="20"/>
        </w:rPr>
      </w:pPr>
    </w:p>
    <w:p w14:paraId="62BA58C6">
      <w:pPr>
        <w:autoSpaceDE w:val="0"/>
        <w:autoSpaceDN w:val="0"/>
        <w:adjustRightInd w:val="0"/>
        <w:spacing w:line="252" w:lineRule="auto"/>
        <w:rPr>
          <w:rFonts w:hint="default" w:ascii="Times New Roman" w:hAnsi="Times New Roman" w:cs="Times New Roman"/>
          <w:sz w:val="20"/>
          <w:szCs w:val="20"/>
        </w:rPr>
      </w:pPr>
    </w:p>
    <w:p w14:paraId="7C8DCD6B">
      <w:pPr>
        <w:autoSpaceDE w:val="0"/>
        <w:autoSpaceDN w:val="0"/>
        <w:adjustRightInd w:val="0"/>
        <w:spacing w:line="252" w:lineRule="auto"/>
        <w:rPr>
          <w:rFonts w:hint="default" w:ascii="Times New Roman" w:hAnsi="Times New Roman" w:cs="Times New Roman"/>
          <w:sz w:val="20"/>
          <w:szCs w:val="20"/>
        </w:rPr>
      </w:pPr>
    </w:p>
    <w:p w14:paraId="23228808">
      <w:pPr>
        <w:autoSpaceDE w:val="0"/>
        <w:autoSpaceDN w:val="0"/>
        <w:adjustRightInd w:val="0"/>
        <w:spacing w:line="252" w:lineRule="auto"/>
        <w:rPr>
          <w:rFonts w:hint="default" w:ascii="Times New Roman" w:hAnsi="Times New Roman" w:cs="Times New Roman"/>
          <w:sz w:val="20"/>
          <w:szCs w:val="20"/>
        </w:rPr>
      </w:pPr>
    </w:p>
    <w:p w14:paraId="662AD1E2">
      <w:pPr>
        <w:autoSpaceDE w:val="0"/>
        <w:autoSpaceDN w:val="0"/>
        <w:adjustRightInd w:val="0"/>
        <w:spacing w:line="252" w:lineRule="auto"/>
        <w:rPr>
          <w:rFonts w:hint="default" w:ascii="Times New Roman" w:hAnsi="Times New Roman" w:cs="Times New Roman"/>
          <w:sz w:val="20"/>
          <w:szCs w:val="20"/>
        </w:rPr>
      </w:pPr>
    </w:p>
    <w:p w14:paraId="03C09570">
      <w:pPr>
        <w:autoSpaceDE w:val="0"/>
        <w:autoSpaceDN w:val="0"/>
        <w:adjustRightInd w:val="0"/>
        <w:spacing w:line="252" w:lineRule="auto"/>
        <w:rPr>
          <w:rFonts w:hint="default" w:ascii="Times New Roman" w:hAnsi="Times New Roman" w:cs="Times New Roman"/>
          <w:sz w:val="20"/>
          <w:szCs w:val="20"/>
        </w:rPr>
      </w:pPr>
    </w:p>
    <w:p w14:paraId="1DFD02EF">
      <w:pPr>
        <w:autoSpaceDE w:val="0"/>
        <w:autoSpaceDN w:val="0"/>
        <w:adjustRightInd w:val="0"/>
        <w:spacing w:line="252" w:lineRule="auto"/>
        <w:rPr>
          <w:rFonts w:hint="default" w:ascii="Times New Roman" w:hAnsi="Times New Roman" w:cs="Times New Roman"/>
          <w:sz w:val="20"/>
          <w:szCs w:val="20"/>
        </w:rPr>
      </w:pPr>
    </w:p>
    <w:p w14:paraId="56C6D5D2">
      <w:pPr>
        <w:autoSpaceDE w:val="0"/>
        <w:autoSpaceDN w:val="0"/>
        <w:adjustRightInd w:val="0"/>
        <w:spacing w:line="252" w:lineRule="auto"/>
        <w:rPr>
          <w:rFonts w:hint="default" w:ascii="Times New Roman" w:hAnsi="Times New Roman" w:cs="Times New Roman"/>
          <w:sz w:val="20"/>
          <w:szCs w:val="20"/>
        </w:rPr>
      </w:pPr>
    </w:p>
    <w:p w14:paraId="27BD3C9C">
      <w:pPr>
        <w:autoSpaceDE w:val="0"/>
        <w:autoSpaceDN w:val="0"/>
        <w:adjustRightInd w:val="0"/>
        <w:spacing w:line="252" w:lineRule="auto"/>
        <w:rPr>
          <w:rFonts w:hint="default" w:ascii="Times New Roman" w:hAnsi="Times New Roman" w:cs="Times New Roman"/>
          <w:sz w:val="20"/>
          <w:szCs w:val="20"/>
        </w:rPr>
      </w:pPr>
    </w:p>
    <w:p w14:paraId="5D576A7B">
      <w:pPr>
        <w:autoSpaceDE w:val="0"/>
        <w:autoSpaceDN w:val="0"/>
        <w:adjustRightInd w:val="0"/>
        <w:spacing w:line="252" w:lineRule="auto"/>
        <w:rPr>
          <w:rFonts w:hint="default" w:ascii="Times New Roman" w:hAnsi="Times New Roman" w:cs="Times New Roman"/>
          <w:sz w:val="20"/>
          <w:szCs w:val="20"/>
        </w:rPr>
      </w:pPr>
    </w:p>
    <w:p w14:paraId="62D6E21A">
      <w:pPr>
        <w:autoSpaceDE w:val="0"/>
        <w:autoSpaceDN w:val="0"/>
        <w:adjustRightInd w:val="0"/>
        <w:spacing w:line="252" w:lineRule="auto"/>
        <w:rPr>
          <w:rFonts w:hint="default" w:ascii="Times New Roman" w:hAnsi="Times New Roman" w:cs="Times New Roman"/>
          <w:sz w:val="20"/>
          <w:szCs w:val="20"/>
        </w:rPr>
      </w:pPr>
    </w:p>
    <w:p w14:paraId="1D52D162">
      <w:pPr>
        <w:autoSpaceDE w:val="0"/>
        <w:autoSpaceDN w:val="0"/>
        <w:adjustRightInd w:val="0"/>
        <w:spacing w:line="252" w:lineRule="auto"/>
        <w:rPr>
          <w:rFonts w:hint="default" w:ascii="Times New Roman" w:hAnsi="Times New Roman" w:cs="Times New Roman"/>
          <w:sz w:val="20"/>
          <w:szCs w:val="20"/>
        </w:rPr>
      </w:pPr>
    </w:p>
    <w:p w14:paraId="230471DB">
      <w:pPr>
        <w:autoSpaceDE w:val="0"/>
        <w:autoSpaceDN w:val="0"/>
        <w:adjustRightInd w:val="0"/>
        <w:spacing w:line="252" w:lineRule="auto"/>
        <w:rPr>
          <w:rFonts w:hint="default" w:ascii="Times New Roman" w:hAnsi="Times New Roman" w:cs="Times New Roman"/>
          <w:sz w:val="20"/>
          <w:szCs w:val="20"/>
        </w:rPr>
      </w:pPr>
    </w:p>
    <w:tbl>
      <w:tblPr>
        <w:tblStyle w:val="13"/>
        <w:tblW w:w="98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20"/>
        <w:gridCol w:w="4500"/>
        <w:gridCol w:w="1280"/>
        <w:gridCol w:w="1460"/>
        <w:gridCol w:w="1900"/>
      </w:tblGrid>
      <w:tr w14:paraId="2B8B2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20" w:type="dxa"/>
            <w:tcBorders>
              <w:top w:val="nil"/>
              <w:left w:val="nil"/>
              <w:bottom w:val="nil"/>
              <w:right w:val="nil"/>
            </w:tcBorders>
            <w:noWrap/>
            <w:vAlign w:val="bottom"/>
          </w:tcPr>
          <w:p w14:paraId="6A2117D9">
            <w:pPr>
              <w:rPr>
                <w:rFonts w:hint="default" w:ascii="Times New Roman" w:hAnsi="Times New Roman" w:cs="Times New Roman"/>
                <w:i w:val="0"/>
                <w:iCs w:val="0"/>
                <w:color w:val="000000"/>
                <w:sz w:val="20"/>
                <w:szCs w:val="20"/>
                <w:u w:val="none"/>
              </w:rPr>
            </w:pPr>
          </w:p>
        </w:tc>
        <w:tc>
          <w:tcPr>
            <w:tcW w:w="5780" w:type="dxa"/>
            <w:gridSpan w:val="2"/>
            <w:tcBorders>
              <w:top w:val="nil"/>
              <w:left w:val="nil"/>
              <w:bottom w:val="nil"/>
              <w:right w:val="nil"/>
            </w:tcBorders>
            <w:noWrap/>
            <w:vAlign w:val="bottom"/>
          </w:tcPr>
          <w:p w14:paraId="4F9B49F9">
            <w:pPr>
              <w:jc w:val="right"/>
              <w:rPr>
                <w:rFonts w:hint="default" w:ascii="Times New Roman" w:hAnsi="Times New Roman" w:cs="Times New Roman"/>
                <w:i w:val="0"/>
                <w:iCs w:val="0"/>
                <w:color w:val="000000"/>
                <w:sz w:val="20"/>
                <w:szCs w:val="20"/>
                <w:u w:val="none"/>
              </w:rPr>
            </w:pPr>
          </w:p>
        </w:tc>
        <w:tc>
          <w:tcPr>
            <w:tcW w:w="3360" w:type="dxa"/>
            <w:gridSpan w:val="2"/>
            <w:tcBorders>
              <w:top w:val="nil"/>
              <w:left w:val="nil"/>
              <w:bottom w:val="nil"/>
              <w:right w:val="nil"/>
            </w:tcBorders>
            <w:noWrap/>
            <w:vAlign w:val="bottom"/>
          </w:tcPr>
          <w:p w14:paraId="1B035FCC">
            <w:pPr>
              <w:keepNext w:val="0"/>
              <w:keepLines w:val="0"/>
              <w:widowControl/>
              <w:suppressLineNumbers w:val="0"/>
              <w:jc w:val="left"/>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 xml:space="preserve">  Приложение 6</w:t>
            </w:r>
          </w:p>
        </w:tc>
      </w:tr>
      <w:tr w14:paraId="7C82B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0" w:type="dxa"/>
            <w:tcBorders>
              <w:top w:val="nil"/>
              <w:left w:val="nil"/>
              <w:bottom w:val="nil"/>
              <w:right w:val="nil"/>
            </w:tcBorders>
            <w:noWrap/>
            <w:vAlign w:val="bottom"/>
          </w:tcPr>
          <w:p w14:paraId="6BB0A8E9">
            <w:pPr>
              <w:rPr>
                <w:rFonts w:hint="default" w:ascii="Times New Roman" w:hAnsi="Times New Roman" w:cs="Times New Roman"/>
                <w:i w:val="0"/>
                <w:iCs w:val="0"/>
                <w:color w:val="000000"/>
                <w:sz w:val="20"/>
                <w:szCs w:val="20"/>
                <w:u w:val="none"/>
              </w:rPr>
            </w:pPr>
          </w:p>
        </w:tc>
        <w:tc>
          <w:tcPr>
            <w:tcW w:w="4500" w:type="dxa"/>
            <w:tcBorders>
              <w:top w:val="nil"/>
              <w:left w:val="nil"/>
              <w:bottom w:val="nil"/>
              <w:right w:val="nil"/>
            </w:tcBorders>
            <w:noWrap/>
            <w:vAlign w:val="bottom"/>
          </w:tcPr>
          <w:p w14:paraId="258E18D7">
            <w:pPr>
              <w:rPr>
                <w:rFonts w:hint="default" w:ascii="Times New Roman" w:hAnsi="Times New Roman" w:cs="Times New Roman"/>
                <w:i w:val="0"/>
                <w:iCs w:val="0"/>
                <w:color w:val="000000"/>
                <w:sz w:val="20"/>
                <w:szCs w:val="20"/>
                <w:u w:val="none"/>
              </w:rPr>
            </w:pPr>
          </w:p>
        </w:tc>
        <w:tc>
          <w:tcPr>
            <w:tcW w:w="4640" w:type="dxa"/>
            <w:gridSpan w:val="3"/>
            <w:tcBorders>
              <w:top w:val="nil"/>
              <w:left w:val="nil"/>
              <w:bottom w:val="nil"/>
              <w:right w:val="nil"/>
            </w:tcBorders>
            <w:noWrap/>
            <w:vAlign w:val="bottom"/>
          </w:tcPr>
          <w:p w14:paraId="7E095EBF">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к Решению Совета депутатов</w:t>
            </w:r>
          </w:p>
        </w:tc>
      </w:tr>
      <w:tr w14:paraId="19BB0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0" w:type="dxa"/>
            <w:tcBorders>
              <w:top w:val="nil"/>
              <w:left w:val="nil"/>
              <w:bottom w:val="nil"/>
              <w:right w:val="nil"/>
            </w:tcBorders>
            <w:noWrap/>
            <w:vAlign w:val="bottom"/>
          </w:tcPr>
          <w:p w14:paraId="11BA6488">
            <w:pPr>
              <w:rPr>
                <w:rFonts w:hint="default" w:ascii="Times New Roman" w:hAnsi="Times New Roman" w:cs="Times New Roman"/>
                <w:i w:val="0"/>
                <w:iCs w:val="0"/>
                <w:color w:val="000000"/>
                <w:sz w:val="20"/>
                <w:szCs w:val="20"/>
                <w:u w:val="none"/>
              </w:rPr>
            </w:pPr>
          </w:p>
        </w:tc>
        <w:tc>
          <w:tcPr>
            <w:tcW w:w="4500" w:type="dxa"/>
            <w:tcBorders>
              <w:top w:val="nil"/>
              <w:left w:val="nil"/>
              <w:bottom w:val="nil"/>
              <w:right w:val="nil"/>
            </w:tcBorders>
            <w:noWrap/>
            <w:vAlign w:val="bottom"/>
          </w:tcPr>
          <w:p w14:paraId="074816B7">
            <w:pPr>
              <w:rPr>
                <w:rFonts w:hint="default" w:ascii="Times New Roman" w:hAnsi="Times New Roman" w:cs="Times New Roman"/>
                <w:i w:val="0"/>
                <w:iCs w:val="0"/>
                <w:color w:val="000000"/>
                <w:sz w:val="20"/>
                <w:szCs w:val="20"/>
                <w:u w:val="none"/>
              </w:rPr>
            </w:pPr>
          </w:p>
        </w:tc>
        <w:tc>
          <w:tcPr>
            <w:tcW w:w="4640" w:type="dxa"/>
            <w:gridSpan w:val="3"/>
            <w:tcBorders>
              <w:top w:val="nil"/>
              <w:left w:val="nil"/>
              <w:bottom w:val="nil"/>
              <w:right w:val="nil"/>
            </w:tcBorders>
            <w:noWrap/>
            <w:vAlign w:val="bottom"/>
          </w:tcPr>
          <w:p w14:paraId="78C1093E">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Кишалинского сельского поселения</w:t>
            </w:r>
          </w:p>
        </w:tc>
      </w:tr>
      <w:tr w14:paraId="448D4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0" w:type="dxa"/>
            <w:tcBorders>
              <w:top w:val="nil"/>
              <w:left w:val="nil"/>
              <w:bottom w:val="nil"/>
              <w:right w:val="nil"/>
            </w:tcBorders>
            <w:noWrap/>
            <w:vAlign w:val="bottom"/>
          </w:tcPr>
          <w:p w14:paraId="47987376">
            <w:pPr>
              <w:rPr>
                <w:rFonts w:hint="default" w:ascii="Times New Roman" w:hAnsi="Times New Roman" w:cs="Times New Roman"/>
                <w:i w:val="0"/>
                <w:iCs w:val="0"/>
                <w:color w:val="000000"/>
                <w:sz w:val="20"/>
                <w:szCs w:val="20"/>
                <w:u w:val="none"/>
              </w:rPr>
            </w:pPr>
          </w:p>
        </w:tc>
        <w:tc>
          <w:tcPr>
            <w:tcW w:w="4500" w:type="dxa"/>
            <w:tcBorders>
              <w:top w:val="nil"/>
              <w:left w:val="nil"/>
              <w:bottom w:val="nil"/>
              <w:right w:val="nil"/>
            </w:tcBorders>
            <w:noWrap/>
            <w:vAlign w:val="bottom"/>
          </w:tcPr>
          <w:p w14:paraId="6EE59CB9">
            <w:pPr>
              <w:rPr>
                <w:rFonts w:hint="default" w:ascii="Times New Roman" w:hAnsi="Times New Roman" w:cs="Times New Roman"/>
                <w:i w:val="0"/>
                <w:iCs w:val="0"/>
                <w:color w:val="000000"/>
                <w:sz w:val="20"/>
                <w:szCs w:val="20"/>
                <w:u w:val="none"/>
              </w:rPr>
            </w:pPr>
          </w:p>
        </w:tc>
        <w:tc>
          <w:tcPr>
            <w:tcW w:w="4640" w:type="dxa"/>
            <w:gridSpan w:val="3"/>
            <w:tcBorders>
              <w:top w:val="nil"/>
              <w:left w:val="nil"/>
              <w:bottom w:val="nil"/>
              <w:right w:val="nil"/>
            </w:tcBorders>
            <w:noWrap/>
            <w:vAlign w:val="bottom"/>
          </w:tcPr>
          <w:p w14:paraId="6E0125B3">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Атюрьевского муниципального района</w:t>
            </w:r>
          </w:p>
        </w:tc>
      </w:tr>
      <w:tr w14:paraId="07FAA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0" w:type="dxa"/>
            <w:tcBorders>
              <w:top w:val="nil"/>
              <w:left w:val="nil"/>
              <w:bottom w:val="nil"/>
              <w:right w:val="nil"/>
            </w:tcBorders>
            <w:noWrap/>
            <w:vAlign w:val="bottom"/>
          </w:tcPr>
          <w:p w14:paraId="70A1CD90">
            <w:pPr>
              <w:rPr>
                <w:rFonts w:hint="default" w:ascii="Times New Roman" w:hAnsi="Times New Roman" w:cs="Times New Roman"/>
                <w:i w:val="0"/>
                <w:iCs w:val="0"/>
                <w:color w:val="000000"/>
                <w:sz w:val="20"/>
                <w:szCs w:val="20"/>
                <w:u w:val="none"/>
              </w:rPr>
            </w:pPr>
          </w:p>
        </w:tc>
        <w:tc>
          <w:tcPr>
            <w:tcW w:w="4500" w:type="dxa"/>
            <w:tcBorders>
              <w:top w:val="nil"/>
              <w:left w:val="nil"/>
              <w:bottom w:val="nil"/>
              <w:right w:val="nil"/>
            </w:tcBorders>
            <w:noWrap/>
            <w:vAlign w:val="bottom"/>
          </w:tcPr>
          <w:p w14:paraId="4138038A">
            <w:pPr>
              <w:rPr>
                <w:rFonts w:hint="default" w:ascii="Times New Roman" w:hAnsi="Times New Roman" w:cs="Times New Roman"/>
                <w:i w:val="0"/>
                <w:iCs w:val="0"/>
                <w:color w:val="000000"/>
                <w:sz w:val="20"/>
                <w:szCs w:val="20"/>
                <w:u w:val="none"/>
              </w:rPr>
            </w:pPr>
          </w:p>
        </w:tc>
        <w:tc>
          <w:tcPr>
            <w:tcW w:w="4640" w:type="dxa"/>
            <w:gridSpan w:val="3"/>
            <w:tcBorders>
              <w:top w:val="nil"/>
              <w:left w:val="nil"/>
              <w:bottom w:val="nil"/>
              <w:right w:val="nil"/>
            </w:tcBorders>
            <w:noWrap/>
            <w:vAlign w:val="bottom"/>
          </w:tcPr>
          <w:p w14:paraId="1A255651">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Республики Мордовия</w:t>
            </w:r>
          </w:p>
        </w:tc>
      </w:tr>
      <w:tr w14:paraId="3C0F0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0" w:type="dxa"/>
            <w:tcBorders>
              <w:top w:val="nil"/>
              <w:left w:val="nil"/>
              <w:bottom w:val="nil"/>
              <w:right w:val="nil"/>
            </w:tcBorders>
            <w:noWrap/>
            <w:vAlign w:val="bottom"/>
          </w:tcPr>
          <w:p w14:paraId="104EF08C">
            <w:pPr>
              <w:rPr>
                <w:rFonts w:hint="default" w:ascii="Times New Roman" w:hAnsi="Times New Roman" w:cs="Times New Roman"/>
                <w:i w:val="0"/>
                <w:iCs w:val="0"/>
                <w:color w:val="000000"/>
                <w:sz w:val="20"/>
                <w:szCs w:val="20"/>
                <w:u w:val="none"/>
              </w:rPr>
            </w:pPr>
          </w:p>
        </w:tc>
        <w:tc>
          <w:tcPr>
            <w:tcW w:w="4500" w:type="dxa"/>
            <w:tcBorders>
              <w:top w:val="nil"/>
              <w:left w:val="nil"/>
              <w:bottom w:val="nil"/>
              <w:right w:val="nil"/>
            </w:tcBorders>
            <w:noWrap w:val="0"/>
            <w:vAlign w:val="bottom"/>
          </w:tcPr>
          <w:p w14:paraId="69B16922">
            <w:pPr>
              <w:rPr>
                <w:rFonts w:hint="default" w:ascii="Times New Roman" w:hAnsi="Times New Roman" w:cs="Times New Roman"/>
                <w:i w:val="0"/>
                <w:iCs w:val="0"/>
                <w:color w:val="000000"/>
                <w:sz w:val="20"/>
                <w:szCs w:val="20"/>
                <w:u w:val="none"/>
              </w:rPr>
            </w:pPr>
          </w:p>
        </w:tc>
        <w:tc>
          <w:tcPr>
            <w:tcW w:w="4640" w:type="dxa"/>
            <w:gridSpan w:val="3"/>
            <w:tcBorders>
              <w:top w:val="nil"/>
              <w:left w:val="nil"/>
              <w:bottom w:val="nil"/>
              <w:right w:val="nil"/>
            </w:tcBorders>
            <w:noWrap/>
            <w:vAlign w:val="bottom"/>
          </w:tcPr>
          <w:p w14:paraId="4A410C2F">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 xml:space="preserve"> "О бюджете Кишалинского сельского поселения </w:t>
            </w:r>
          </w:p>
        </w:tc>
      </w:tr>
      <w:tr w14:paraId="47E562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0" w:type="dxa"/>
            <w:tcBorders>
              <w:top w:val="nil"/>
              <w:left w:val="nil"/>
              <w:bottom w:val="nil"/>
              <w:right w:val="nil"/>
            </w:tcBorders>
            <w:noWrap/>
            <w:vAlign w:val="bottom"/>
          </w:tcPr>
          <w:p w14:paraId="49D542BE">
            <w:pPr>
              <w:rPr>
                <w:rFonts w:hint="default" w:ascii="Times New Roman" w:hAnsi="Times New Roman" w:cs="Times New Roman"/>
                <w:i w:val="0"/>
                <w:iCs w:val="0"/>
                <w:color w:val="000000"/>
                <w:sz w:val="20"/>
                <w:szCs w:val="20"/>
                <w:u w:val="none"/>
              </w:rPr>
            </w:pPr>
          </w:p>
        </w:tc>
        <w:tc>
          <w:tcPr>
            <w:tcW w:w="4500" w:type="dxa"/>
            <w:tcBorders>
              <w:top w:val="nil"/>
              <w:left w:val="nil"/>
              <w:bottom w:val="nil"/>
              <w:right w:val="nil"/>
            </w:tcBorders>
            <w:noWrap w:val="0"/>
            <w:vAlign w:val="bottom"/>
          </w:tcPr>
          <w:p w14:paraId="140034A5">
            <w:pPr>
              <w:jc w:val="right"/>
              <w:rPr>
                <w:rFonts w:hint="default" w:ascii="Times New Roman" w:hAnsi="Times New Roman" w:cs="Times New Roman"/>
                <w:i w:val="0"/>
                <w:iCs w:val="0"/>
                <w:color w:val="000000"/>
                <w:sz w:val="20"/>
                <w:szCs w:val="20"/>
                <w:u w:val="none"/>
              </w:rPr>
            </w:pPr>
          </w:p>
        </w:tc>
        <w:tc>
          <w:tcPr>
            <w:tcW w:w="4640" w:type="dxa"/>
            <w:gridSpan w:val="3"/>
            <w:tcBorders>
              <w:top w:val="nil"/>
              <w:left w:val="nil"/>
              <w:bottom w:val="nil"/>
              <w:right w:val="nil"/>
            </w:tcBorders>
            <w:noWrap/>
            <w:vAlign w:val="bottom"/>
          </w:tcPr>
          <w:p w14:paraId="1D3F0730">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 xml:space="preserve">Атюрьевского муниципального района </w:t>
            </w:r>
          </w:p>
        </w:tc>
      </w:tr>
      <w:tr w14:paraId="58056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0" w:type="dxa"/>
            <w:tcBorders>
              <w:top w:val="nil"/>
              <w:left w:val="nil"/>
              <w:bottom w:val="nil"/>
              <w:right w:val="nil"/>
            </w:tcBorders>
            <w:noWrap/>
            <w:vAlign w:val="bottom"/>
          </w:tcPr>
          <w:p w14:paraId="7F8B68A4">
            <w:pPr>
              <w:rPr>
                <w:rFonts w:hint="default" w:ascii="Times New Roman" w:hAnsi="Times New Roman" w:cs="Times New Roman"/>
                <w:i w:val="0"/>
                <w:iCs w:val="0"/>
                <w:color w:val="000000"/>
                <w:sz w:val="20"/>
                <w:szCs w:val="20"/>
                <w:u w:val="none"/>
              </w:rPr>
            </w:pPr>
          </w:p>
        </w:tc>
        <w:tc>
          <w:tcPr>
            <w:tcW w:w="4500" w:type="dxa"/>
            <w:tcBorders>
              <w:top w:val="nil"/>
              <w:left w:val="nil"/>
              <w:bottom w:val="nil"/>
              <w:right w:val="nil"/>
            </w:tcBorders>
            <w:noWrap w:val="0"/>
            <w:vAlign w:val="bottom"/>
          </w:tcPr>
          <w:p w14:paraId="43E526A9">
            <w:pPr>
              <w:jc w:val="right"/>
              <w:rPr>
                <w:rFonts w:hint="default" w:ascii="Times New Roman" w:hAnsi="Times New Roman" w:cs="Times New Roman"/>
                <w:i w:val="0"/>
                <w:iCs w:val="0"/>
                <w:color w:val="000000"/>
                <w:sz w:val="20"/>
                <w:szCs w:val="20"/>
                <w:u w:val="none"/>
              </w:rPr>
            </w:pPr>
          </w:p>
        </w:tc>
        <w:tc>
          <w:tcPr>
            <w:tcW w:w="4640" w:type="dxa"/>
            <w:gridSpan w:val="3"/>
            <w:tcBorders>
              <w:top w:val="nil"/>
              <w:left w:val="nil"/>
              <w:bottom w:val="nil"/>
              <w:right w:val="nil"/>
            </w:tcBorders>
            <w:noWrap/>
            <w:vAlign w:val="bottom"/>
          </w:tcPr>
          <w:p w14:paraId="578EC09F">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 xml:space="preserve">Республики Мордовия на 2026 год </w:t>
            </w:r>
          </w:p>
        </w:tc>
      </w:tr>
      <w:tr w14:paraId="30769D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0" w:type="dxa"/>
            <w:tcBorders>
              <w:top w:val="nil"/>
              <w:left w:val="nil"/>
              <w:bottom w:val="nil"/>
              <w:right w:val="nil"/>
            </w:tcBorders>
            <w:noWrap/>
            <w:vAlign w:val="bottom"/>
          </w:tcPr>
          <w:p w14:paraId="27AC412D">
            <w:pPr>
              <w:jc w:val="center"/>
              <w:rPr>
                <w:rFonts w:hint="default" w:ascii="Times New Roman" w:hAnsi="Times New Roman" w:eastAsia="Arial Cyr" w:cs="Times New Roman"/>
                <w:i w:val="0"/>
                <w:iCs w:val="0"/>
                <w:color w:val="000000"/>
                <w:sz w:val="20"/>
                <w:szCs w:val="20"/>
                <w:u w:val="none"/>
              </w:rPr>
            </w:pPr>
          </w:p>
        </w:tc>
        <w:tc>
          <w:tcPr>
            <w:tcW w:w="4500" w:type="dxa"/>
            <w:tcBorders>
              <w:top w:val="nil"/>
              <w:left w:val="nil"/>
              <w:bottom w:val="nil"/>
              <w:right w:val="nil"/>
            </w:tcBorders>
            <w:noWrap w:val="0"/>
            <w:vAlign w:val="bottom"/>
          </w:tcPr>
          <w:p w14:paraId="2DFC9D53">
            <w:pPr>
              <w:rPr>
                <w:rFonts w:hint="default" w:ascii="Times New Roman" w:hAnsi="Times New Roman" w:cs="Times New Roman"/>
                <w:i w:val="0"/>
                <w:iCs w:val="0"/>
                <w:color w:val="000000"/>
                <w:sz w:val="20"/>
                <w:szCs w:val="20"/>
                <w:u w:val="none"/>
              </w:rPr>
            </w:pPr>
          </w:p>
        </w:tc>
        <w:tc>
          <w:tcPr>
            <w:tcW w:w="4640" w:type="dxa"/>
            <w:gridSpan w:val="3"/>
            <w:tcBorders>
              <w:top w:val="nil"/>
              <w:left w:val="nil"/>
              <w:bottom w:val="nil"/>
              <w:right w:val="nil"/>
            </w:tcBorders>
            <w:noWrap/>
            <w:vAlign w:val="bottom"/>
          </w:tcPr>
          <w:p w14:paraId="39605B96">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и на плановый период 2027 и 2028 годов"</w:t>
            </w:r>
          </w:p>
        </w:tc>
      </w:tr>
      <w:tr w14:paraId="1B47F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0" w:type="dxa"/>
            <w:tcBorders>
              <w:top w:val="nil"/>
              <w:left w:val="nil"/>
              <w:bottom w:val="nil"/>
              <w:right w:val="nil"/>
            </w:tcBorders>
            <w:noWrap/>
            <w:vAlign w:val="bottom"/>
          </w:tcPr>
          <w:p w14:paraId="46EF9BF9">
            <w:pPr>
              <w:jc w:val="center"/>
              <w:rPr>
                <w:rFonts w:hint="default" w:ascii="Times New Roman" w:hAnsi="Times New Roman" w:eastAsia="Arial Cyr" w:cs="Times New Roman"/>
                <w:i w:val="0"/>
                <w:iCs w:val="0"/>
                <w:color w:val="000000"/>
                <w:sz w:val="20"/>
                <w:szCs w:val="20"/>
                <w:u w:val="none"/>
              </w:rPr>
            </w:pPr>
          </w:p>
        </w:tc>
        <w:tc>
          <w:tcPr>
            <w:tcW w:w="4500" w:type="dxa"/>
            <w:tcBorders>
              <w:top w:val="nil"/>
              <w:left w:val="nil"/>
              <w:bottom w:val="nil"/>
              <w:right w:val="nil"/>
            </w:tcBorders>
            <w:noWrap w:val="0"/>
            <w:vAlign w:val="bottom"/>
          </w:tcPr>
          <w:p w14:paraId="174FA91F">
            <w:pPr>
              <w:rPr>
                <w:rFonts w:hint="default" w:ascii="Times New Roman" w:hAnsi="Times New Roman" w:cs="Times New Roman"/>
                <w:i w:val="0"/>
                <w:iCs w:val="0"/>
                <w:color w:val="000000"/>
                <w:sz w:val="20"/>
                <w:szCs w:val="20"/>
                <w:u w:val="none"/>
              </w:rPr>
            </w:pPr>
          </w:p>
        </w:tc>
        <w:tc>
          <w:tcPr>
            <w:tcW w:w="1280" w:type="dxa"/>
            <w:tcBorders>
              <w:top w:val="nil"/>
              <w:left w:val="nil"/>
              <w:bottom w:val="nil"/>
              <w:right w:val="nil"/>
            </w:tcBorders>
            <w:noWrap/>
            <w:vAlign w:val="bottom"/>
          </w:tcPr>
          <w:p w14:paraId="52697F50">
            <w:pPr>
              <w:jc w:val="right"/>
              <w:rPr>
                <w:rFonts w:hint="default" w:ascii="Times New Roman" w:hAnsi="Times New Roman" w:cs="Times New Roman"/>
                <w:i w:val="0"/>
                <w:iCs w:val="0"/>
                <w:color w:val="000000"/>
                <w:sz w:val="20"/>
                <w:szCs w:val="20"/>
                <w:u w:val="none"/>
              </w:rPr>
            </w:pPr>
          </w:p>
        </w:tc>
        <w:tc>
          <w:tcPr>
            <w:tcW w:w="1460" w:type="dxa"/>
            <w:tcBorders>
              <w:top w:val="nil"/>
              <w:left w:val="nil"/>
              <w:bottom w:val="nil"/>
              <w:right w:val="nil"/>
            </w:tcBorders>
            <w:noWrap/>
            <w:vAlign w:val="bottom"/>
          </w:tcPr>
          <w:p w14:paraId="5CBA5566">
            <w:pPr>
              <w:jc w:val="right"/>
              <w:rPr>
                <w:rFonts w:hint="default" w:ascii="Times New Roman" w:hAnsi="Times New Roman" w:cs="Times New Roman"/>
                <w:i w:val="0"/>
                <w:iCs w:val="0"/>
                <w:color w:val="000000"/>
                <w:sz w:val="20"/>
                <w:szCs w:val="20"/>
                <w:u w:val="none"/>
              </w:rPr>
            </w:pPr>
          </w:p>
        </w:tc>
        <w:tc>
          <w:tcPr>
            <w:tcW w:w="1900" w:type="dxa"/>
            <w:tcBorders>
              <w:top w:val="nil"/>
              <w:left w:val="nil"/>
              <w:bottom w:val="nil"/>
              <w:right w:val="nil"/>
            </w:tcBorders>
            <w:noWrap/>
            <w:vAlign w:val="bottom"/>
          </w:tcPr>
          <w:p w14:paraId="6C989DA9">
            <w:pPr>
              <w:jc w:val="right"/>
              <w:rPr>
                <w:rFonts w:hint="default" w:ascii="Times New Roman" w:hAnsi="Times New Roman" w:cs="Times New Roman"/>
                <w:i w:val="0"/>
                <w:iCs w:val="0"/>
                <w:color w:val="000000"/>
                <w:sz w:val="20"/>
                <w:szCs w:val="20"/>
                <w:u w:val="none"/>
              </w:rPr>
            </w:pPr>
          </w:p>
        </w:tc>
      </w:tr>
      <w:tr w14:paraId="6EA648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9860" w:type="dxa"/>
            <w:gridSpan w:val="5"/>
            <w:tcBorders>
              <w:top w:val="nil"/>
              <w:left w:val="nil"/>
              <w:bottom w:val="nil"/>
              <w:right w:val="nil"/>
            </w:tcBorders>
            <w:noWrap/>
            <w:vAlign w:val="bottom"/>
          </w:tcPr>
          <w:p w14:paraId="5B8A77C6">
            <w:pPr>
              <w:keepNext w:val="0"/>
              <w:keepLines w:val="0"/>
              <w:widowControl/>
              <w:suppressLineNumbers w:val="0"/>
              <w:jc w:val="center"/>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ПРОГРАММА</w:t>
            </w:r>
          </w:p>
        </w:tc>
      </w:tr>
      <w:tr w14:paraId="560AF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9860" w:type="dxa"/>
            <w:gridSpan w:val="5"/>
            <w:vMerge w:val="restart"/>
            <w:tcBorders>
              <w:top w:val="nil"/>
              <w:left w:val="nil"/>
              <w:bottom w:val="nil"/>
              <w:right w:val="nil"/>
            </w:tcBorders>
            <w:noWrap w:val="0"/>
            <w:vAlign w:val="bottom"/>
          </w:tcPr>
          <w:p w14:paraId="2030DF6A">
            <w:pPr>
              <w:keepNext w:val="0"/>
              <w:keepLines w:val="0"/>
              <w:widowControl/>
              <w:suppressLineNumbers w:val="0"/>
              <w:jc w:val="center"/>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 xml:space="preserve"> МУНИЦИПАЛЬНЫХ ВНУТРЕННИХ ЗАИМСТВОВАНИЙ КИШАЛИНСКОГО СЕЛЬСКОГО ПОСЕЛЕНИЯ АТЮРЬЕВСКОГО МУНИЦИПАЛЬНОГО РАЙОНА РЕСПУБЛИКИ МОРДОВИЯ НА 2026 ГОД И НА ПЛАНОВЫЙ ПЕРИОД 2027 И 2028 ГОДОВ</w:t>
            </w:r>
          </w:p>
        </w:tc>
      </w:tr>
      <w:tr w14:paraId="7D6D26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9860" w:type="dxa"/>
            <w:gridSpan w:val="5"/>
            <w:vMerge w:val="continue"/>
            <w:tcBorders>
              <w:top w:val="nil"/>
              <w:left w:val="nil"/>
              <w:bottom w:val="nil"/>
              <w:right w:val="nil"/>
            </w:tcBorders>
            <w:noWrap w:val="0"/>
            <w:vAlign w:val="bottom"/>
          </w:tcPr>
          <w:p w14:paraId="1894507E">
            <w:pPr>
              <w:jc w:val="center"/>
              <w:rPr>
                <w:rFonts w:hint="default" w:ascii="Times New Roman" w:hAnsi="Times New Roman" w:cs="Times New Roman"/>
                <w:b/>
                <w:bCs/>
                <w:i w:val="0"/>
                <w:iCs w:val="0"/>
                <w:color w:val="000000"/>
                <w:sz w:val="20"/>
                <w:szCs w:val="20"/>
                <w:u w:val="none"/>
              </w:rPr>
            </w:pPr>
          </w:p>
        </w:tc>
      </w:tr>
      <w:tr w14:paraId="199BB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 w:hRule="atLeast"/>
        </w:trPr>
        <w:tc>
          <w:tcPr>
            <w:tcW w:w="9860" w:type="dxa"/>
            <w:gridSpan w:val="5"/>
            <w:vMerge w:val="continue"/>
            <w:tcBorders>
              <w:top w:val="nil"/>
              <w:left w:val="nil"/>
              <w:bottom w:val="nil"/>
              <w:right w:val="nil"/>
            </w:tcBorders>
            <w:noWrap w:val="0"/>
            <w:vAlign w:val="bottom"/>
          </w:tcPr>
          <w:p w14:paraId="5BE31EDE">
            <w:pPr>
              <w:jc w:val="center"/>
              <w:rPr>
                <w:rFonts w:hint="default" w:ascii="Times New Roman" w:hAnsi="Times New Roman" w:cs="Times New Roman"/>
                <w:b/>
                <w:bCs/>
                <w:i w:val="0"/>
                <w:iCs w:val="0"/>
                <w:color w:val="000000"/>
                <w:sz w:val="20"/>
                <w:szCs w:val="20"/>
                <w:u w:val="none"/>
              </w:rPr>
            </w:pPr>
          </w:p>
        </w:tc>
      </w:tr>
      <w:tr w14:paraId="7FF90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20" w:type="dxa"/>
            <w:vMerge w:val="restart"/>
            <w:tcBorders>
              <w:top w:val="single" w:color="000000" w:sz="2" w:space="0"/>
              <w:left w:val="single" w:color="000000" w:sz="2" w:space="0"/>
              <w:bottom w:val="single" w:color="000000" w:sz="2" w:space="0"/>
              <w:right w:val="single" w:color="000000" w:sz="2" w:space="0"/>
            </w:tcBorders>
            <w:noWrap/>
            <w:vAlign w:val="bottom"/>
          </w:tcPr>
          <w:p w14:paraId="13676D77">
            <w:pPr>
              <w:keepNext w:val="0"/>
              <w:keepLines w:val="0"/>
              <w:widowControl/>
              <w:suppressLineNumbers w:val="0"/>
              <w:jc w:val="center"/>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 п/п</w:t>
            </w:r>
          </w:p>
        </w:tc>
        <w:tc>
          <w:tcPr>
            <w:tcW w:w="4500" w:type="dxa"/>
            <w:vMerge w:val="restart"/>
            <w:tcBorders>
              <w:top w:val="single" w:color="000000" w:sz="2" w:space="0"/>
              <w:left w:val="single" w:color="000000" w:sz="2" w:space="0"/>
              <w:bottom w:val="single" w:color="000000" w:sz="2" w:space="0"/>
              <w:right w:val="single" w:color="000000" w:sz="2" w:space="0"/>
            </w:tcBorders>
            <w:noWrap/>
            <w:vAlign w:val="bottom"/>
          </w:tcPr>
          <w:p w14:paraId="6859F371">
            <w:pPr>
              <w:keepNext w:val="0"/>
              <w:keepLines w:val="0"/>
              <w:widowControl/>
              <w:suppressLineNumbers w:val="0"/>
              <w:jc w:val="center"/>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Виды заимствований</w:t>
            </w:r>
          </w:p>
        </w:tc>
        <w:tc>
          <w:tcPr>
            <w:tcW w:w="4640" w:type="dxa"/>
            <w:gridSpan w:val="3"/>
            <w:tcBorders>
              <w:top w:val="single" w:color="000000" w:sz="2" w:space="0"/>
              <w:left w:val="single" w:color="000000" w:sz="2" w:space="0"/>
              <w:bottom w:val="single" w:color="000000" w:sz="2" w:space="0"/>
              <w:right w:val="single" w:color="000000" w:sz="2" w:space="0"/>
            </w:tcBorders>
            <w:noWrap w:val="0"/>
            <w:vAlign w:val="bottom"/>
          </w:tcPr>
          <w:p w14:paraId="2AEFFA83">
            <w:pPr>
              <w:keepNext w:val="0"/>
              <w:keepLines w:val="0"/>
              <w:widowControl/>
              <w:suppressLineNumbers w:val="0"/>
              <w:jc w:val="center"/>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Сумма (тыс.рублей)</w:t>
            </w:r>
          </w:p>
        </w:tc>
      </w:tr>
      <w:tr w14:paraId="4EB62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20" w:type="dxa"/>
            <w:vMerge w:val="continue"/>
            <w:tcBorders>
              <w:top w:val="single" w:color="000000" w:sz="2" w:space="0"/>
              <w:left w:val="single" w:color="000000" w:sz="2" w:space="0"/>
              <w:bottom w:val="single" w:color="000000" w:sz="2" w:space="0"/>
              <w:right w:val="single" w:color="000000" w:sz="2" w:space="0"/>
            </w:tcBorders>
            <w:noWrap/>
            <w:vAlign w:val="bottom"/>
          </w:tcPr>
          <w:p w14:paraId="5C89C6C2">
            <w:pPr>
              <w:jc w:val="center"/>
              <w:rPr>
                <w:rFonts w:hint="default" w:ascii="Times New Roman" w:hAnsi="Times New Roman" w:cs="Times New Roman"/>
                <w:b/>
                <w:bCs/>
                <w:i w:val="0"/>
                <w:iCs w:val="0"/>
                <w:color w:val="000000"/>
                <w:sz w:val="20"/>
                <w:szCs w:val="20"/>
                <w:u w:val="none"/>
              </w:rPr>
            </w:pPr>
          </w:p>
        </w:tc>
        <w:tc>
          <w:tcPr>
            <w:tcW w:w="4500" w:type="dxa"/>
            <w:vMerge w:val="continue"/>
            <w:tcBorders>
              <w:top w:val="single" w:color="000000" w:sz="2" w:space="0"/>
              <w:left w:val="single" w:color="000000" w:sz="2" w:space="0"/>
              <w:bottom w:val="single" w:color="000000" w:sz="2" w:space="0"/>
              <w:right w:val="single" w:color="000000" w:sz="2" w:space="0"/>
            </w:tcBorders>
            <w:noWrap/>
            <w:vAlign w:val="bottom"/>
          </w:tcPr>
          <w:p w14:paraId="600723BA">
            <w:pPr>
              <w:jc w:val="center"/>
              <w:rPr>
                <w:rFonts w:hint="default" w:ascii="Times New Roman" w:hAnsi="Times New Roman" w:cs="Times New Roman"/>
                <w:b/>
                <w:bCs/>
                <w:i w:val="0"/>
                <w:iCs w:val="0"/>
                <w:color w:val="000000"/>
                <w:sz w:val="20"/>
                <w:szCs w:val="20"/>
                <w:u w:val="none"/>
              </w:rPr>
            </w:pPr>
          </w:p>
        </w:tc>
        <w:tc>
          <w:tcPr>
            <w:tcW w:w="1280" w:type="dxa"/>
            <w:tcBorders>
              <w:top w:val="single" w:color="000000" w:sz="2" w:space="0"/>
              <w:left w:val="single" w:color="000000" w:sz="2" w:space="0"/>
              <w:bottom w:val="single" w:color="000000" w:sz="2" w:space="0"/>
              <w:right w:val="single" w:color="000000" w:sz="2" w:space="0"/>
            </w:tcBorders>
            <w:noWrap/>
            <w:vAlign w:val="bottom"/>
          </w:tcPr>
          <w:p w14:paraId="03B7397F">
            <w:pPr>
              <w:keepNext w:val="0"/>
              <w:keepLines w:val="0"/>
              <w:widowControl/>
              <w:suppressLineNumbers w:val="0"/>
              <w:jc w:val="center"/>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2026 год</w:t>
            </w:r>
          </w:p>
        </w:tc>
        <w:tc>
          <w:tcPr>
            <w:tcW w:w="1460" w:type="dxa"/>
            <w:tcBorders>
              <w:top w:val="single" w:color="000000" w:sz="2" w:space="0"/>
              <w:left w:val="single" w:color="000000" w:sz="2" w:space="0"/>
              <w:bottom w:val="single" w:color="000000" w:sz="2" w:space="0"/>
              <w:right w:val="single" w:color="000000" w:sz="2" w:space="0"/>
            </w:tcBorders>
            <w:noWrap/>
            <w:vAlign w:val="bottom"/>
          </w:tcPr>
          <w:p w14:paraId="00A3A592">
            <w:pPr>
              <w:keepNext w:val="0"/>
              <w:keepLines w:val="0"/>
              <w:widowControl/>
              <w:suppressLineNumbers w:val="0"/>
              <w:jc w:val="center"/>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2027 год</w:t>
            </w:r>
          </w:p>
        </w:tc>
        <w:tc>
          <w:tcPr>
            <w:tcW w:w="1900" w:type="dxa"/>
            <w:tcBorders>
              <w:top w:val="single" w:color="000000" w:sz="2" w:space="0"/>
              <w:left w:val="single" w:color="000000" w:sz="2" w:space="0"/>
              <w:bottom w:val="single" w:color="000000" w:sz="2" w:space="0"/>
              <w:right w:val="single" w:color="000000" w:sz="2" w:space="0"/>
            </w:tcBorders>
            <w:noWrap/>
            <w:vAlign w:val="bottom"/>
          </w:tcPr>
          <w:p w14:paraId="7291D953">
            <w:pPr>
              <w:keepNext w:val="0"/>
              <w:keepLines w:val="0"/>
              <w:widowControl/>
              <w:suppressLineNumbers w:val="0"/>
              <w:jc w:val="center"/>
              <w:textAlignment w:val="bottom"/>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2028 год</w:t>
            </w:r>
          </w:p>
        </w:tc>
      </w:tr>
      <w:tr w14:paraId="7118C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20" w:type="dxa"/>
            <w:tcBorders>
              <w:top w:val="single" w:color="000000" w:sz="2" w:space="0"/>
              <w:left w:val="single" w:color="000000" w:sz="2" w:space="0"/>
              <w:bottom w:val="single" w:color="000000" w:sz="2" w:space="0"/>
              <w:right w:val="single" w:color="000000" w:sz="2" w:space="0"/>
            </w:tcBorders>
            <w:noWrap/>
            <w:vAlign w:val="top"/>
          </w:tcPr>
          <w:p w14:paraId="68F04EEA">
            <w:pPr>
              <w:keepNext w:val="0"/>
              <w:keepLines w:val="0"/>
              <w:widowControl/>
              <w:suppressLineNumbers w:val="0"/>
              <w:jc w:val="center"/>
              <w:textAlignment w:val="top"/>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w:t>
            </w:r>
          </w:p>
        </w:tc>
        <w:tc>
          <w:tcPr>
            <w:tcW w:w="4500" w:type="dxa"/>
            <w:tcBorders>
              <w:top w:val="single" w:color="000000" w:sz="2" w:space="0"/>
              <w:left w:val="single" w:color="000000" w:sz="2" w:space="0"/>
              <w:bottom w:val="single" w:color="000000" w:sz="2" w:space="0"/>
              <w:right w:val="single" w:color="000000" w:sz="2" w:space="0"/>
            </w:tcBorders>
            <w:noWrap w:val="0"/>
            <w:vAlign w:val="bottom"/>
          </w:tcPr>
          <w:p w14:paraId="439F73AB">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Бюджетные кредиты от других бюджетов бюджетной системы Российской Федерации</w:t>
            </w:r>
          </w:p>
        </w:tc>
        <w:tc>
          <w:tcPr>
            <w:tcW w:w="1280" w:type="dxa"/>
            <w:tcBorders>
              <w:top w:val="single" w:color="000000" w:sz="2" w:space="0"/>
              <w:left w:val="single" w:color="000000" w:sz="2" w:space="0"/>
              <w:bottom w:val="single" w:color="000000" w:sz="2" w:space="0"/>
              <w:right w:val="single" w:color="000000" w:sz="2" w:space="0"/>
            </w:tcBorders>
            <w:noWrap/>
            <w:vAlign w:val="bottom"/>
          </w:tcPr>
          <w:p w14:paraId="05A24772">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-60,8</w:t>
            </w:r>
          </w:p>
        </w:tc>
        <w:tc>
          <w:tcPr>
            <w:tcW w:w="1460" w:type="dxa"/>
            <w:tcBorders>
              <w:top w:val="single" w:color="000000" w:sz="2" w:space="0"/>
              <w:left w:val="single" w:color="000000" w:sz="2" w:space="0"/>
              <w:bottom w:val="single" w:color="000000" w:sz="2" w:space="0"/>
              <w:right w:val="single" w:color="000000" w:sz="2" w:space="0"/>
            </w:tcBorders>
            <w:noWrap/>
            <w:vAlign w:val="bottom"/>
          </w:tcPr>
          <w:p w14:paraId="5EBC4C7F">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-73,0</w:t>
            </w:r>
          </w:p>
        </w:tc>
        <w:tc>
          <w:tcPr>
            <w:tcW w:w="1900" w:type="dxa"/>
            <w:tcBorders>
              <w:top w:val="single" w:color="000000" w:sz="2" w:space="0"/>
              <w:left w:val="single" w:color="000000" w:sz="2" w:space="0"/>
              <w:bottom w:val="single" w:color="000000" w:sz="2" w:space="0"/>
              <w:right w:val="single" w:color="000000" w:sz="2" w:space="0"/>
            </w:tcBorders>
            <w:noWrap/>
            <w:vAlign w:val="bottom"/>
          </w:tcPr>
          <w:p w14:paraId="110B3F0C">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-85,1</w:t>
            </w:r>
          </w:p>
        </w:tc>
      </w:tr>
      <w:tr w14:paraId="279FCC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2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43D8660">
            <w:pPr>
              <w:jc w:val="center"/>
              <w:rPr>
                <w:rFonts w:hint="default" w:ascii="Times New Roman" w:hAnsi="Times New Roman" w:cs="Times New Roman"/>
                <w:i w:val="0"/>
                <w:iCs w:val="0"/>
                <w:color w:val="000000"/>
                <w:sz w:val="20"/>
                <w:szCs w:val="20"/>
                <w:u w:val="none"/>
              </w:rPr>
            </w:pPr>
          </w:p>
        </w:tc>
        <w:tc>
          <w:tcPr>
            <w:tcW w:w="4500"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63DDE7B6">
            <w:pPr>
              <w:keepNext w:val="0"/>
              <w:keepLines w:val="0"/>
              <w:widowControl/>
              <w:suppressLineNumbers w:val="0"/>
              <w:jc w:val="left"/>
              <w:textAlignment w:val="auto"/>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в том числе:</w:t>
            </w:r>
          </w:p>
        </w:tc>
        <w:tc>
          <w:tcPr>
            <w:tcW w:w="1280" w:type="dxa"/>
            <w:tcBorders>
              <w:top w:val="single" w:color="000000" w:sz="2" w:space="0"/>
              <w:left w:val="single" w:color="000000" w:sz="2" w:space="0"/>
              <w:bottom w:val="single" w:color="000000" w:sz="2" w:space="0"/>
              <w:right w:val="single" w:color="000000" w:sz="2" w:space="0"/>
            </w:tcBorders>
            <w:shd w:val="clear" w:color="auto" w:fill="FFFFFF"/>
            <w:noWrap/>
            <w:vAlign w:val="bottom"/>
          </w:tcPr>
          <w:p w14:paraId="09CF819E">
            <w:pPr>
              <w:jc w:val="right"/>
              <w:rPr>
                <w:rFonts w:hint="default" w:ascii="Times New Roman" w:hAnsi="Times New Roman" w:cs="Times New Roman"/>
                <w:i w:val="0"/>
                <w:iCs w:val="0"/>
                <w:color w:val="000000"/>
                <w:sz w:val="20"/>
                <w:szCs w:val="20"/>
                <w:u w:val="none"/>
              </w:rPr>
            </w:pPr>
          </w:p>
        </w:tc>
        <w:tc>
          <w:tcPr>
            <w:tcW w:w="1460" w:type="dxa"/>
            <w:tcBorders>
              <w:top w:val="single" w:color="000000" w:sz="2" w:space="0"/>
              <w:left w:val="single" w:color="000000" w:sz="2" w:space="0"/>
              <w:bottom w:val="single" w:color="000000" w:sz="2" w:space="0"/>
              <w:right w:val="single" w:color="000000" w:sz="2" w:space="0"/>
            </w:tcBorders>
            <w:shd w:val="clear" w:color="auto" w:fill="FFFFFF"/>
            <w:noWrap/>
            <w:vAlign w:val="bottom"/>
          </w:tcPr>
          <w:p w14:paraId="6BD923AD">
            <w:pPr>
              <w:jc w:val="right"/>
              <w:rPr>
                <w:rFonts w:hint="default" w:ascii="Times New Roman" w:hAnsi="Times New Roman" w:cs="Times New Roman"/>
                <w:i w:val="0"/>
                <w:iCs w:val="0"/>
                <w:color w:val="000000"/>
                <w:sz w:val="20"/>
                <w:szCs w:val="20"/>
                <w:u w:val="none"/>
              </w:rPr>
            </w:pPr>
          </w:p>
        </w:tc>
        <w:tc>
          <w:tcPr>
            <w:tcW w:w="1900" w:type="dxa"/>
            <w:tcBorders>
              <w:top w:val="single" w:color="000000" w:sz="2" w:space="0"/>
              <w:left w:val="single" w:color="000000" w:sz="2" w:space="0"/>
              <w:bottom w:val="single" w:color="000000" w:sz="2" w:space="0"/>
              <w:right w:val="single" w:color="000000" w:sz="2" w:space="0"/>
            </w:tcBorders>
            <w:shd w:val="clear" w:color="auto" w:fill="FFFFFF"/>
            <w:noWrap/>
            <w:vAlign w:val="bottom"/>
          </w:tcPr>
          <w:p w14:paraId="016BEE53">
            <w:pPr>
              <w:jc w:val="right"/>
              <w:rPr>
                <w:rFonts w:hint="default" w:ascii="Times New Roman" w:hAnsi="Times New Roman" w:cs="Times New Roman"/>
                <w:i w:val="0"/>
                <w:iCs w:val="0"/>
                <w:color w:val="000000"/>
                <w:sz w:val="20"/>
                <w:szCs w:val="20"/>
                <w:u w:val="none"/>
              </w:rPr>
            </w:pPr>
          </w:p>
        </w:tc>
      </w:tr>
      <w:tr w14:paraId="54012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0" w:type="dxa"/>
            <w:tcBorders>
              <w:top w:val="single" w:color="000000" w:sz="2" w:space="0"/>
              <w:left w:val="single" w:color="000000" w:sz="2" w:space="0"/>
              <w:bottom w:val="single" w:color="000000" w:sz="2" w:space="0"/>
              <w:right w:val="single" w:color="000000" w:sz="2" w:space="0"/>
            </w:tcBorders>
            <w:noWrap/>
            <w:vAlign w:val="top"/>
          </w:tcPr>
          <w:p w14:paraId="485CD60C">
            <w:pPr>
              <w:jc w:val="center"/>
              <w:rPr>
                <w:rFonts w:hint="default" w:ascii="Times New Roman" w:hAnsi="Times New Roman" w:cs="Times New Roman"/>
                <w:i w:val="0"/>
                <w:iCs w:val="0"/>
                <w:color w:val="000000"/>
                <w:sz w:val="20"/>
                <w:szCs w:val="20"/>
                <w:u w:val="none"/>
              </w:rPr>
            </w:pPr>
          </w:p>
        </w:tc>
        <w:tc>
          <w:tcPr>
            <w:tcW w:w="4500" w:type="dxa"/>
            <w:tcBorders>
              <w:top w:val="single" w:color="000000" w:sz="2" w:space="0"/>
              <w:left w:val="single" w:color="000000" w:sz="2" w:space="0"/>
              <w:bottom w:val="single" w:color="000000" w:sz="2" w:space="0"/>
              <w:right w:val="single" w:color="000000" w:sz="2" w:space="0"/>
            </w:tcBorders>
            <w:noWrap w:val="0"/>
            <w:vAlign w:val="top"/>
          </w:tcPr>
          <w:p w14:paraId="04EAE4F7">
            <w:pPr>
              <w:keepNext w:val="0"/>
              <w:keepLines w:val="0"/>
              <w:widowControl/>
              <w:suppressLineNumbers w:val="0"/>
              <w:jc w:val="left"/>
              <w:textAlignment w:val="auto"/>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Объем привлечения</w:t>
            </w:r>
          </w:p>
        </w:tc>
        <w:tc>
          <w:tcPr>
            <w:tcW w:w="1280" w:type="dxa"/>
            <w:tcBorders>
              <w:top w:val="single" w:color="000000" w:sz="2" w:space="0"/>
              <w:left w:val="single" w:color="000000" w:sz="2" w:space="0"/>
              <w:bottom w:val="single" w:color="000000" w:sz="2" w:space="0"/>
              <w:right w:val="single" w:color="000000" w:sz="2" w:space="0"/>
            </w:tcBorders>
            <w:noWrap/>
            <w:vAlign w:val="bottom"/>
          </w:tcPr>
          <w:p w14:paraId="45DB4676">
            <w:pPr>
              <w:jc w:val="right"/>
              <w:rPr>
                <w:rFonts w:hint="default" w:ascii="Times New Roman" w:hAnsi="Times New Roman" w:cs="Times New Roman"/>
                <w:i w:val="0"/>
                <w:iCs w:val="0"/>
                <w:color w:val="000000"/>
                <w:sz w:val="20"/>
                <w:szCs w:val="20"/>
                <w:u w:val="none"/>
              </w:rPr>
            </w:pPr>
          </w:p>
        </w:tc>
        <w:tc>
          <w:tcPr>
            <w:tcW w:w="1460" w:type="dxa"/>
            <w:tcBorders>
              <w:top w:val="single" w:color="000000" w:sz="2" w:space="0"/>
              <w:left w:val="single" w:color="000000" w:sz="2" w:space="0"/>
              <w:bottom w:val="single" w:color="000000" w:sz="2" w:space="0"/>
              <w:right w:val="single" w:color="000000" w:sz="2" w:space="0"/>
            </w:tcBorders>
            <w:noWrap/>
            <w:vAlign w:val="bottom"/>
          </w:tcPr>
          <w:p w14:paraId="6D319706">
            <w:pPr>
              <w:jc w:val="right"/>
              <w:rPr>
                <w:rFonts w:hint="default" w:ascii="Times New Roman" w:hAnsi="Times New Roman" w:cs="Times New Roman"/>
                <w:i w:val="0"/>
                <w:iCs w:val="0"/>
                <w:color w:val="000000"/>
                <w:sz w:val="20"/>
                <w:szCs w:val="20"/>
                <w:u w:val="none"/>
              </w:rPr>
            </w:pPr>
          </w:p>
        </w:tc>
        <w:tc>
          <w:tcPr>
            <w:tcW w:w="1900" w:type="dxa"/>
            <w:tcBorders>
              <w:top w:val="single" w:color="000000" w:sz="2" w:space="0"/>
              <w:left w:val="single" w:color="000000" w:sz="2" w:space="0"/>
              <w:bottom w:val="single" w:color="000000" w:sz="2" w:space="0"/>
              <w:right w:val="single" w:color="000000" w:sz="2" w:space="0"/>
            </w:tcBorders>
            <w:noWrap/>
            <w:vAlign w:val="bottom"/>
          </w:tcPr>
          <w:p w14:paraId="7AA73D79">
            <w:pPr>
              <w:jc w:val="right"/>
              <w:rPr>
                <w:rFonts w:hint="default" w:ascii="Times New Roman" w:hAnsi="Times New Roman" w:cs="Times New Roman"/>
                <w:i w:val="0"/>
                <w:iCs w:val="0"/>
                <w:color w:val="000000"/>
                <w:sz w:val="20"/>
                <w:szCs w:val="20"/>
                <w:u w:val="none"/>
              </w:rPr>
            </w:pPr>
          </w:p>
        </w:tc>
      </w:tr>
      <w:tr w14:paraId="5CB12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20" w:type="dxa"/>
            <w:tcBorders>
              <w:top w:val="single" w:color="000000" w:sz="2" w:space="0"/>
              <w:left w:val="single" w:color="000000" w:sz="2" w:space="0"/>
              <w:bottom w:val="single" w:color="000000" w:sz="2" w:space="0"/>
              <w:right w:val="single" w:color="000000" w:sz="2" w:space="0"/>
            </w:tcBorders>
            <w:noWrap/>
            <w:vAlign w:val="top"/>
          </w:tcPr>
          <w:p w14:paraId="55EEE167">
            <w:pPr>
              <w:jc w:val="center"/>
              <w:rPr>
                <w:rFonts w:hint="default" w:ascii="Times New Roman" w:hAnsi="Times New Roman" w:cs="Times New Roman"/>
                <w:i w:val="0"/>
                <w:iCs w:val="0"/>
                <w:color w:val="000000"/>
                <w:sz w:val="20"/>
                <w:szCs w:val="20"/>
                <w:u w:val="none"/>
              </w:rPr>
            </w:pPr>
          </w:p>
        </w:tc>
        <w:tc>
          <w:tcPr>
            <w:tcW w:w="4500" w:type="dxa"/>
            <w:tcBorders>
              <w:top w:val="single" w:color="000000" w:sz="2" w:space="0"/>
              <w:left w:val="single" w:color="000000" w:sz="2" w:space="0"/>
              <w:bottom w:val="single" w:color="000000" w:sz="2" w:space="0"/>
              <w:right w:val="single" w:color="000000" w:sz="2" w:space="0"/>
            </w:tcBorders>
            <w:noWrap w:val="0"/>
            <w:vAlign w:val="top"/>
          </w:tcPr>
          <w:p w14:paraId="66C93940">
            <w:pPr>
              <w:keepNext w:val="0"/>
              <w:keepLines w:val="0"/>
              <w:widowControl/>
              <w:suppressLineNumbers w:val="0"/>
              <w:jc w:val="left"/>
              <w:textAlignment w:val="auto"/>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Объем средств, направляемых на погашение основной суммы долга</w:t>
            </w:r>
          </w:p>
        </w:tc>
        <w:tc>
          <w:tcPr>
            <w:tcW w:w="1280" w:type="dxa"/>
            <w:tcBorders>
              <w:top w:val="single" w:color="000000" w:sz="2" w:space="0"/>
              <w:left w:val="single" w:color="000000" w:sz="2" w:space="0"/>
              <w:bottom w:val="single" w:color="000000" w:sz="2" w:space="0"/>
              <w:right w:val="single" w:color="000000" w:sz="2" w:space="0"/>
            </w:tcBorders>
            <w:noWrap/>
            <w:vAlign w:val="bottom"/>
          </w:tcPr>
          <w:p w14:paraId="21BCECA5">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-60,8</w:t>
            </w:r>
          </w:p>
        </w:tc>
        <w:tc>
          <w:tcPr>
            <w:tcW w:w="1460" w:type="dxa"/>
            <w:tcBorders>
              <w:top w:val="single" w:color="000000" w:sz="2" w:space="0"/>
              <w:left w:val="single" w:color="000000" w:sz="2" w:space="0"/>
              <w:bottom w:val="single" w:color="000000" w:sz="2" w:space="0"/>
              <w:right w:val="single" w:color="000000" w:sz="2" w:space="0"/>
            </w:tcBorders>
            <w:noWrap/>
            <w:vAlign w:val="bottom"/>
          </w:tcPr>
          <w:p w14:paraId="74599683">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-73,0</w:t>
            </w:r>
          </w:p>
        </w:tc>
        <w:tc>
          <w:tcPr>
            <w:tcW w:w="1900" w:type="dxa"/>
            <w:tcBorders>
              <w:top w:val="single" w:color="000000" w:sz="2" w:space="0"/>
              <w:left w:val="single" w:color="000000" w:sz="2" w:space="0"/>
              <w:bottom w:val="single" w:color="000000" w:sz="2" w:space="0"/>
              <w:right w:val="single" w:color="000000" w:sz="2" w:space="0"/>
            </w:tcBorders>
            <w:noWrap/>
            <w:vAlign w:val="bottom"/>
          </w:tcPr>
          <w:p w14:paraId="3D6AF2BD">
            <w:pPr>
              <w:keepNext w:val="0"/>
              <w:keepLines w:val="0"/>
              <w:widowControl/>
              <w:suppressLineNumbers w:val="0"/>
              <w:jc w:val="righ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-85,1</w:t>
            </w:r>
          </w:p>
        </w:tc>
      </w:tr>
    </w:tbl>
    <w:p w14:paraId="583FFD4E">
      <w:pPr>
        <w:autoSpaceDE w:val="0"/>
        <w:autoSpaceDN w:val="0"/>
        <w:adjustRightInd w:val="0"/>
        <w:spacing w:line="252" w:lineRule="auto"/>
        <w:rPr>
          <w:rFonts w:hint="default" w:ascii="Times New Roman" w:hAnsi="Times New Roman" w:cs="Times New Roman"/>
          <w:sz w:val="20"/>
          <w:szCs w:val="20"/>
        </w:rPr>
      </w:pPr>
    </w:p>
    <w:p w14:paraId="16A27449">
      <w:pPr>
        <w:rPr>
          <w:rFonts w:ascii="Times New Roman" w:hAnsi="Times New Roman" w:cs="Times New Roman"/>
          <w:sz w:val="28"/>
          <w:szCs w:val="28"/>
        </w:rPr>
      </w:pPr>
    </w:p>
    <w:p w14:paraId="104826A2">
      <w:pPr>
        <w:jc w:val="left"/>
        <w:rPr>
          <w:rFonts w:hint="default" w:ascii="Times New Roman" w:hAnsi="Times New Roman" w:eastAsia="Arial" w:cs="Times New Roman"/>
          <w:b w:val="0"/>
          <w:bCs w:val="0"/>
          <w:sz w:val="24"/>
          <w:szCs w:val="24"/>
          <w:lang w:val="ru-RU"/>
        </w:rPr>
      </w:pPr>
      <w:r>
        <w:rPr>
          <w:b/>
          <w:sz w:val="24"/>
          <w:szCs w:val="24"/>
        </w:rPr>
        <w:t xml:space="preserve">                                                    </w:t>
      </w:r>
    </w:p>
    <w:p w14:paraId="6E05E461">
      <w:pPr>
        <w:jc w:val="left"/>
        <w:rPr>
          <w:rFonts w:hint="default" w:ascii="Times New Roman" w:hAnsi="Times New Roman" w:eastAsia="Arial" w:cs="Times New Roman"/>
          <w:b w:val="0"/>
          <w:bCs w:val="0"/>
          <w:sz w:val="24"/>
          <w:szCs w:val="24"/>
          <w:lang w:val="ru-RU"/>
        </w:rPr>
      </w:pPr>
    </w:p>
    <w:p w14:paraId="0D5C6C7B">
      <w:pPr>
        <w:jc w:val="left"/>
        <w:rPr>
          <w:rFonts w:hint="default" w:ascii="Times New Roman" w:hAnsi="Times New Roman" w:eastAsia="Arial" w:cs="Times New Roman"/>
          <w:b w:val="0"/>
          <w:bCs w:val="0"/>
          <w:sz w:val="24"/>
          <w:szCs w:val="24"/>
          <w:lang w:val="ru-RU"/>
        </w:rPr>
      </w:pPr>
    </w:p>
    <w:p w14:paraId="1B1B50D3">
      <w:pPr>
        <w:jc w:val="left"/>
        <w:rPr>
          <w:rFonts w:hint="default" w:ascii="Times New Roman" w:hAnsi="Times New Roman" w:eastAsia="Arial" w:cs="Times New Roman"/>
          <w:b w:val="0"/>
          <w:bCs w:val="0"/>
          <w:sz w:val="24"/>
          <w:szCs w:val="24"/>
          <w:lang w:val="ru-RU"/>
        </w:rPr>
      </w:pPr>
    </w:p>
    <w:p w14:paraId="0161FF72">
      <w:pPr>
        <w:shd w:val="clear" w:color="auto" w:fill="FFFFFF"/>
        <w:spacing w:before="75" w:after="175"/>
        <w:rPr>
          <w:color w:val="273350"/>
          <w:sz w:val="28"/>
          <w:szCs w:val="28"/>
        </w:rPr>
      </w:pPr>
      <w:r>
        <w:rPr>
          <w:sz w:val="22"/>
          <w:szCs w:val="22"/>
        </w:rPr>
        <w:t>Главный редактор:</w:t>
      </w:r>
    </w:p>
    <w:p w14:paraId="00326F34">
      <w:pPr>
        <w:jc w:val="left"/>
        <w:rPr>
          <w:sz w:val="22"/>
          <w:szCs w:val="22"/>
        </w:rPr>
      </w:pPr>
      <w:r>
        <w:rPr>
          <w:sz w:val="22"/>
          <w:szCs w:val="22"/>
        </w:rPr>
        <w:t xml:space="preserve">Глава Кишалинского сельского поселения                                                                       П.Н.Левин </w:t>
      </w:r>
    </w:p>
    <w:p w14:paraId="2B49BBB5">
      <w:pPr>
        <w:jc w:val="left"/>
        <w:rPr>
          <w:sz w:val="28"/>
          <w:szCs w:val="28"/>
        </w:rPr>
      </w:pPr>
      <w:r>
        <w:rPr>
          <w:sz w:val="22"/>
          <w:szCs w:val="22"/>
        </w:rPr>
        <w:t>Тираж  10 экз</w:t>
      </w:r>
    </w:p>
    <w:p w14:paraId="3463ED16">
      <w:pPr>
        <w:jc w:val="left"/>
        <w:rPr>
          <w:rFonts w:hint="default" w:ascii="Times New Roman" w:hAnsi="Times New Roman" w:eastAsia="Arial" w:cs="Times New Roman"/>
          <w:b w:val="0"/>
          <w:bCs w:val="0"/>
          <w:sz w:val="24"/>
          <w:szCs w:val="24"/>
          <w:lang w:val="ru-RU"/>
        </w:rPr>
      </w:pPr>
    </w:p>
    <w:sectPr>
      <w:headerReference r:id="rId3" w:type="default"/>
      <w:pgSz w:w="11906" w:h="16838"/>
      <w:pgMar w:top="1134" w:right="851" w:bottom="709" w:left="1701" w:header="709" w:footer="709"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Mangal">
    <w:altName w:val="Segoe Print"/>
    <w:panose1 w:val="02040503050203030202"/>
    <w:charset w:val="00"/>
    <w:family w:val="roman"/>
    <w:pitch w:val="default"/>
    <w:sig w:usb0="00000000" w:usb1="00000000" w:usb2="00000000" w:usb3="00000000" w:csb0="00000001" w:csb1="00000000"/>
  </w:font>
  <w:font w:name="Lucida Sans Unicode">
    <w:panose1 w:val="020B0602030504020204"/>
    <w:charset w:val="CC"/>
    <w:family w:val="swiss"/>
    <w:pitch w:val="default"/>
    <w:sig w:usb0="80001AFF" w:usb1="0000396B" w:usb2="00000000" w:usb3="00000000" w:csb0="200000BF" w:csb1="D7F70000"/>
  </w:font>
  <w:font w:name="Arial Narrow">
    <w:panose1 w:val="020B0606020202030204"/>
    <w:charset w:val="CC"/>
    <w:family w:val="swiss"/>
    <w:pitch w:val="default"/>
    <w:sig w:usb0="00000287" w:usb1="00000800" w:usb2="00000000" w:usb3="00000000" w:csb0="2000009F" w:csb1="DFD70000"/>
  </w:font>
  <w:font w:name="Arial Cyr">
    <w:altName w:val="Arial"/>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Arial CYR">
    <w:altName w:val="Arial"/>
    <w:panose1 w:val="020B0604020202020204"/>
    <w:charset w:val="CC"/>
    <w:family w:val="swiss"/>
    <w:pitch w:val="default"/>
    <w:sig w:usb0="00000000" w:usb1="00000000" w:usb2="00000009" w:usb3="00000000" w:csb0="0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3CBEB">
    <w:pPr>
      <w:pStyle w:val="17"/>
      <w:jc w:val="center"/>
    </w:pPr>
    <w:r>
      <w:rPr>
        <w:sz w:val="28"/>
        <w:szCs w:val="28"/>
      </w:rPr>
      <w:fldChar w:fldCharType="begin"/>
    </w:r>
    <w:r>
      <w:rPr>
        <w:sz w:val="28"/>
        <w:szCs w:val="28"/>
      </w:rPr>
      <w:instrText xml:space="preserve"> PAGE   \* MERGEFORMAT </w:instrText>
    </w:r>
    <w:r>
      <w:rPr>
        <w:sz w:val="28"/>
        <w:szCs w:val="28"/>
      </w:rPr>
      <w:fldChar w:fldCharType="separate"/>
    </w:r>
    <w:r>
      <w:rPr>
        <w:sz w:val="28"/>
        <w:szCs w:val="28"/>
      </w:rPr>
      <w:t>2</w:t>
    </w:r>
    <w:r>
      <w:rPr>
        <w:sz w:val="28"/>
        <w:szCs w:val="28"/>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isplayBackgroundShape w:val="1"/>
  <w:bordersDoNotSurroundHeader w:val="0"/>
  <w:bordersDoNotSurroundFooter w:val="0"/>
  <w:documentProtection w:enforcement="0"/>
  <w:defaultTabStop w:val="708"/>
  <w:drawingGridHorizontalSpacing w:val="0"/>
  <w:drawingGridVerticalSpacing w:val="0"/>
  <w:displayHorizontalDrawingGridEvery w:val="1"/>
  <w:displayVerticalDrawingGridEvery w:val="1"/>
  <w:doNotUseMarginsForDrawingGridOrigin w:val="1"/>
  <w:drawingGridHorizontalOrigin w:val="0"/>
  <w:drawingGridVerticalOrigin w:val="0"/>
  <w:noPunctuationKerning w:val="1"/>
  <w:characterSpacingControl w:val="doNotCompress"/>
  <w:compat>
    <w:spaceForUL/>
    <w:balanceSingleByteDoubleByteWidth/>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3134"/>
    <w:rsid w:val="00000B8F"/>
    <w:rsid w:val="000024F3"/>
    <w:rsid w:val="000179D9"/>
    <w:rsid w:val="0002137A"/>
    <w:rsid w:val="00046B97"/>
    <w:rsid w:val="00053134"/>
    <w:rsid w:val="00060C1A"/>
    <w:rsid w:val="000D11B3"/>
    <w:rsid w:val="000F132B"/>
    <w:rsid w:val="000F29EB"/>
    <w:rsid w:val="000F2A8D"/>
    <w:rsid w:val="001045BD"/>
    <w:rsid w:val="00147D65"/>
    <w:rsid w:val="00153389"/>
    <w:rsid w:val="00171A9F"/>
    <w:rsid w:val="001C0453"/>
    <w:rsid w:val="001C78BC"/>
    <w:rsid w:val="002325A9"/>
    <w:rsid w:val="00234AF6"/>
    <w:rsid w:val="00242FFD"/>
    <w:rsid w:val="00251929"/>
    <w:rsid w:val="00293340"/>
    <w:rsid w:val="002A68A6"/>
    <w:rsid w:val="002E6256"/>
    <w:rsid w:val="003022C6"/>
    <w:rsid w:val="00317AC5"/>
    <w:rsid w:val="003344C1"/>
    <w:rsid w:val="0037597C"/>
    <w:rsid w:val="003911ED"/>
    <w:rsid w:val="003925A1"/>
    <w:rsid w:val="003D043C"/>
    <w:rsid w:val="003E424D"/>
    <w:rsid w:val="004007DA"/>
    <w:rsid w:val="00405045"/>
    <w:rsid w:val="004469E2"/>
    <w:rsid w:val="00473984"/>
    <w:rsid w:val="004841DD"/>
    <w:rsid w:val="004C71CF"/>
    <w:rsid w:val="004E7F80"/>
    <w:rsid w:val="004F3419"/>
    <w:rsid w:val="004F686C"/>
    <w:rsid w:val="00517DBD"/>
    <w:rsid w:val="00525053"/>
    <w:rsid w:val="00531193"/>
    <w:rsid w:val="00537231"/>
    <w:rsid w:val="005440E6"/>
    <w:rsid w:val="00566D5E"/>
    <w:rsid w:val="00570434"/>
    <w:rsid w:val="00570CF0"/>
    <w:rsid w:val="0059149C"/>
    <w:rsid w:val="00596F97"/>
    <w:rsid w:val="005B3D1C"/>
    <w:rsid w:val="005C6976"/>
    <w:rsid w:val="005E47E3"/>
    <w:rsid w:val="005F14E9"/>
    <w:rsid w:val="0060607C"/>
    <w:rsid w:val="00620994"/>
    <w:rsid w:val="0067099D"/>
    <w:rsid w:val="006F1FA4"/>
    <w:rsid w:val="007422F8"/>
    <w:rsid w:val="00752090"/>
    <w:rsid w:val="00760246"/>
    <w:rsid w:val="007F0555"/>
    <w:rsid w:val="007F1B2C"/>
    <w:rsid w:val="007F5304"/>
    <w:rsid w:val="007F63CD"/>
    <w:rsid w:val="008136C4"/>
    <w:rsid w:val="00842BA3"/>
    <w:rsid w:val="00856972"/>
    <w:rsid w:val="00867E7F"/>
    <w:rsid w:val="0089467D"/>
    <w:rsid w:val="008B3A11"/>
    <w:rsid w:val="008C4F75"/>
    <w:rsid w:val="008C5842"/>
    <w:rsid w:val="008C707F"/>
    <w:rsid w:val="008E0E11"/>
    <w:rsid w:val="008E7A77"/>
    <w:rsid w:val="009064C8"/>
    <w:rsid w:val="009319AB"/>
    <w:rsid w:val="009364B2"/>
    <w:rsid w:val="009510E8"/>
    <w:rsid w:val="009530D4"/>
    <w:rsid w:val="00973C58"/>
    <w:rsid w:val="00975F76"/>
    <w:rsid w:val="00985AD8"/>
    <w:rsid w:val="00987BCD"/>
    <w:rsid w:val="009D285F"/>
    <w:rsid w:val="009D34DC"/>
    <w:rsid w:val="00A10B61"/>
    <w:rsid w:val="00A20A5A"/>
    <w:rsid w:val="00A56904"/>
    <w:rsid w:val="00A71ABC"/>
    <w:rsid w:val="00A94029"/>
    <w:rsid w:val="00AD5B0E"/>
    <w:rsid w:val="00B31891"/>
    <w:rsid w:val="00B32FA3"/>
    <w:rsid w:val="00B679E7"/>
    <w:rsid w:val="00B72B67"/>
    <w:rsid w:val="00BA1483"/>
    <w:rsid w:val="00BE77EE"/>
    <w:rsid w:val="00C04EDC"/>
    <w:rsid w:val="00C33FBE"/>
    <w:rsid w:val="00C61F72"/>
    <w:rsid w:val="00C65D9A"/>
    <w:rsid w:val="00CB20D0"/>
    <w:rsid w:val="00CF54F8"/>
    <w:rsid w:val="00D226F4"/>
    <w:rsid w:val="00D2726B"/>
    <w:rsid w:val="00D30A18"/>
    <w:rsid w:val="00D43B6D"/>
    <w:rsid w:val="00D85663"/>
    <w:rsid w:val="00D92AE8"/>
    <w:rsid w:val="00DA5380"/>
    <w:rsid w:val="00DB2247"/>
    <w:rsid w:val="00DB7280"/>
    <w:rsid w:val="00DC6D0F"/>
    <w:rsid w:val="00DD077E"/>
    <w:rsid w:val="00DD63FA"/>
    <w:rsid w:val="00DF36F7"/>
    <w:rsid w:val="00DF57A4"/>
    <w:rsid w:val="00E02580"/>
    <w:rsid w:val="00E068B5"/>
    <w:rsid w:val="00E5618C"/>
    <w:rsid w:val="00E5635A"/>
    <w:rsid w:val="00E673A3"/>
    <w:rsid w:val="00E7325E"/>
    <w:rsid w:val="00E932F2"/>
    <w:rsid w:val="00EB0B4E"/>
    <w:rsid w:val="00F00F82"/>
    <w:rsid w:val="00F03084"/>
    <w:rsid w:val="00F12DF5"/>
    <w:rsid w:val="00F26C09"/>
    <w:rsid w:val="00F42B84"/>
    <w:rsid w:val="00F45846"/>
    <w:rsid w:val="00F6198D"/>
    <w:rsid w:val="00F71167"/>
    <w:rsid w:val="00F742C6"/>
    <w:rsid w:val="00FA5E9F"/>
    <w:rsid w:val="00FE0394"/>
    <w:rsid w:val="00FF48DF"/>
    <w:rsid w:val="069F7B00"/>
    <w:rsid w:val="085C71EC"/>
    <w:rsid w:val="08813697"/>
    <w:rsid w:val="090221D8"/>
    <w:rsid w:val="20980564"/>
    <w:rsid w:val="26B352BA"/>
    <w:rsid w:val="294B5C0A"/>
    <w:rsid w:val="2A25529A"/>
    <w:rsid w:val="3439205E"/>
    <w:rsid w:val="350B76EF"/>
    <w:rsid w:val="383B2218"/>
    <w:rsid w:val="385C162A"/>
    <w:rsid w:val="5EBB04FE"/>
    <w:rsid w:val="67B93A00"/>
    <w:rsid w:val="681F2177"/>
    <w:rsid w:val="74596187"/>
    <w:rsid w:val="75C20242"/>
    <w:rsid w:val="7684415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iPriority="9"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uppressAutoHyphens/>
    </w:pPr>
    <w:rPr>
      <w:rFonts w:ascii="Times New Roman" w:hAnsi="Times New Roman" w:eastAsia="Times New Roman" w:cs="Times New Roman"/>
      <w:sz w:val="24"/>
      <w:szCs w:val="24"/>
      <w:lang w:val="ru-RU" w:eastAsia="ar-SA" w:bidi="ar-SA"/>
    </w:rPr>
  </w:style>
  <w:style w:type="paragraph" w:styleId="2">
    <w:name w:val="heading 1"/>
    <w:basedOn w:val="1"/>
    <w:next w:val="1"/>
    <w:link w:val="99"/>
    <w:qFormat/>
    <w:uiPriority w:val="0"/>
    <w:pPr>
      <w:keepNext/>
      <w:spacing w:before="240" w:after="60"/>
      <w:outlineLvl w:val="0"/>
    </w:pPr>
    <w:rPr>
      <w:rFonts w:ascii="Arial" w:hAnsi="Arial" w:cs="Arial"/>
      <w:kern w:val="1"/>
      <w:sz w:val="32"/>
      <w:szCs w:val="32"/>
    </w:rPr>
  </w:style>
  <w:style w:type="paragraph" w:styleId="3">
    <w:name w:val="heading 2"/>
    <w:basedOn w:val="1"/>
    <w:next w:val="4"/>
    <w:qFormat/>
    <w:uiPriority w:val="0"/>
    <w:pPr>
      <w:keepNext/>
      <w:keepLines/>
      <w:tabs>
        <w:tab w:val="left" w:pos="0"/>
      </w:tabs>
      <w:spacing w:after="360"/>
      <w:jc w:val="center"/>
      <w:outlineLvl w:val="1"/>
    </w:pPr>
    <w:rPr>
      <w:b/>
      <w:sz w:val="28"/>
      <w:szCs w:val="20"/>
    </w:rPr>
  </w:style>
  <w:style w:type="paragraph" w:styleId="5">
    <w:name w:val="heading 3"/>
    <w:basedOn w:val="1"/>
    <w:next w:val="6"/>
    <w:qFormat/>
    <w:uiPriority w:val="0"/>
    <w:pPr>
      <w:keepNext/>
      <w:keepLines/>
      <w:tabs>
        <w:tab w:val="left" w:pos="1701"/>
      </w:tabs>
      <w:spacing w:before="360"/>
      <w:ind w:left="1701" w:hanging="1134"/>
      <w:outlineLvl w:val="2"/>
    </w:pPr>
    <w:rPr>
      <w:b/>
      <w:sz w:val="28"/>
      <w:szCs w:val="20"/>
    </w:rPr>
  </w:style>
  <w:style w:type="paragraph" w:styleId="6">
    <w:name w:val="heading 4"/>
    <w:basedOn w:val="1"/>
    <w:next w:val="4"/>
    <w:qFormat/>
    <w:uiPriority w:val="0"/>
    <w:pPr>
      <w:keepNext/>
      <w:keepLines/>
      <w:tabs>
        <w:tab w:val="left" w:pos="2836"/>
      </w:tabs>
      <w:spacing w:before="240"/>
      <w:ind w:left="2836" w:hanging="1134"/>
      <w:outlineLvl w:val="3"/>
    </w:pPr>
    <w:rPr>
      <w:b/>
      <w:szCs w:val="20"/>
    </w:rPr>
  </w:style>
  <w:style w:type="paragraph" w:styleId="7">
    <w:name w:val="heading 5"/>
    <w:basedOn w:val="1"/>
    <w:next w:val="1"/>
    <w:qFormat/>
    <w:uiPriority w:val="0"/>
    <w:pPr>
      <w:keepNext/>
      <w:tabs>
        <w:tab w:val="left" w:pos="284"/>
      </w:tabs>
      <w:spacing w:before="240" w:after="60"/>
      <w:ind w:left="284" w:right="284"/>
      <w:jc w:val="center"/>
      <w:outlineLvl w:val="4"/>
    </w:pPr>
    <w:rPr>
      <w:b/>
      <w:sz w:val="28"/>
      <w:szCs w:val="20"/>
    </w:rPr>
  </w:style>
  <w:style w:type="paragraph" w:styleId="8">
    <w:name w:val="heading 6"/>
    <w:basedOn w:val="1"/>
    <w:next w:val="1"/>
    <w:qFormat/>
    <w:uiPriority w:val="0"/>
    <w:pPr>
      <w:spacing w:before="240" w:after="60"/>
      <w:outlineLvl w:val="5"/>
    </w:pPr>
    <w:rPr>
      <w:b/>
      <w:bCs/>
      <w:sz w:val="22"/>
      <w:szCs w:val="22"/>
    </w:rPr>
  </w:style>
  <w:style w:type="paragraph" w:styleId="9">
    <w:name w:val="heading 7"/>
    <w:basedOn w:val="1"/>
    <w:next w:val="1"/>
    <w:qFormat/>
    <w:uiPriority w:val="0"/>
    <w:pPr>
      <w:spacing w:before="240" w:after="60"/>
      <w:outlineLvl w:val="6"/>
    </w:pPr>
  </w:style>
  <w:style w:type="paragraph" w:styleId="10">
    <w:name w:val="heading 8"/>
    <w:basedOn w:val="1"/>
    <w:next w:val="1"/>
    <w:link w:val="100"/>
    <w:semiHidden/>
    <w:unhideWhenUsed/>
    <w:qFormat/>
    <w:uiPriority w:val="9"/>
    <w:pPr>
      <w:keepNext/>
      <w:keepLines/>
      <w:spacing w:before="200"/>
      <w:outlineLvl w:val="7"/>
    </w:pPr>
    <w:rPr>
      <w:rFonts w:asciiTheme="majorHAnsi" w:hAnsiTheme="majorHAnsi" w:eastAsiaTheme="majorEastAsia" w:cstheme="majorBidi"/>
      <w:color w:val="404040" w:themeColor="text1" w:themeTint="BF"/>
      <w:sz w:val="20"/>
      <w:szCs w:val="20"/>
      <w14:textFill>
        <w14:solidFill>
          <w14:schemeClr w14:val="tx1">
            <w14:lumMod w14:val="75000"/>
            <w14:lumOff w14:val="25000"/>
          </w14:schemeClr>
        </w14:solidFill>
      </w14:textFill>
    </w:rPr>
  </w:style>
  <w:style w:type="paragraph" w:styleId="11">
    <w:name w:val="heading 9"/>
    <w:basedOn w:val="1"/>
    <w:next w:val="1"/>
    <w:qFormat/>
    <w:uiPriority w:val="0"/>
    <w:pPr>
      <w:spacing w:before="240" w:after="60"/>
      <w:outlineLvl w:val="8"/>
    </w:pPr>
    <w:rPr>
      <w:rFonts w:ascii="Arial" w:hAnsi="Arial" w:cs="Arial"/>
      <w:sz w:val="22"/>
      <w:szCs w:val="22"/>
    </w:rPr>
  </w:style>
  <w:style w:type="character" w:default="1" w:styleId="12">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4">
    <w:name w:val="Body Text"/>
    <w:basedOn w:val="1"/>
    <w:semiHidden/>
    <w:qFormat/>
    <w:uiPriority w:val="0"/>
    <w:pPr>
      <w:spacing w:before="120"/>
      <w:ind w:firstLine="567"/>
      <w:jc w:val="both"/>
    </w:pPr>
    <w:rPr>
      <w:szCs w:val="20"/>
    </w:rPr>
  </w:style>
  <w:style w:type="character" w:styleId="14">
    <w:name w:val="Hyperlink"/>
    <w:basedOn w:val="12"/>
    <w:semiHidden/>
    <w:qFormat/>
    <w:uiPriority w:val="99"/>
    <w:rPr>
      <w:color w:val="0000FF"/>
      <w:u w:val="single"/>
    </w:rPr>
  </w:style>
  <w:style w:type="character" w:styleId="15">
    <w:name w:val="page number"/>
    <w:basedOn w:val="12"/>
    <w:semiHidden/>
    <w:qFormat/>
    <w:uiPriority w:val="0"/>
  </w:style>
  <w:style w:type="paragraph" w:styleId="16">
    <w:name w:val="Balloon Text"/>
    <w:basedOn w:val="1"/>
    <w:link w:val="79"/>
    <w:semiHidden/>
    <w:unhideWhenUsed/>
    <w:qFormat/>
    <w:uiPriority w:val="99"/>
    <w:rPr>
      <w:rFonts w:ascii="Tahoma" w:hAnsi="Tahoma"/>
      <w:sz w:val="16"/>
      <w:szCs w:val="16"/>
    </w:rPr>
  </w:style>
  <w:style w:type="paragraph" w:styleId="17">
    <w:name w:val="header"/>
    <w:basedOn w:val="1"/>
    <w:link w:val="94"/>
    <w:qFormat/>
    <w:uiPriority w:val="99"/>
    <w:pPr>
      <w:tabs>
        <w:tab w:val="center" w:pos="4677"/>
        <w:tab w:val="right" w:pos="9355"/>
      </w:tabs>
    </w:pPr>
  </w:style>
  <w:style w:type="paragraph" w:styleId="18">
    <w:name w:val="Body Text Indent"/>
    <w:basedOn w:val="1"/>
    <w:semiHidden/>
    <w:qFormat/>
    <w:uiPriority w:val="0"/>
    <w:pPr>
      <w:spacing w:before="60"/>
      <w:ind w:left="284" w:firstLine="284"/>
      <w:jc w:val="both"/>
    </w:pPr>
    <w:rPr>
      <w:szCs w:val="20"/>
    </w:rPr>
  </w:style>
  <w:style w:type="paragraph" w:styleId="19">
    <w:name w:val="Title"/>
    <w:basedOn w:val="1"/>
    <w:link w:val="86"/>
    <w:qFormat/>
    <w:uiPriority w:val="1"/>
    <w:pPr>
      <w:widowControl w:val="0"/>
      <w:suppressAutoHyphens w:val="0"/>
      <w:autoSpaceDE w:val="0"/>
      <w:autoSpaceDN w:val="0"/>
      <w:spacing w:before="85"/>
      <w:ind w:left="18" w:right="18"/>
      <w:jc w:val="center"/>
    </w:pPr>
    <w:rPr>
      <w:rFonts w:ascii="Arial" w:hAnsi="Arial" w:eastAsia="Arial"/>
      <w:b/>
      <w:bCs/>
      <w:sz w:val="22"/>
      <w:szCs w:val="22"/>
      <w:lang w:eastAsia="en-US"/>
    </w:rPr>
  </w:style>
  <w:style w:type="paragraph" w:styleId="20">
    <w:name w:val="footer"/>
    <w:basedOn w:val="1"/>
    <w:link w:val="95"/>
    <w:qFormat/>
    <w:uiPriority w:val="0"/>
    <w:pPr>
      <w:tabs>
        <w:tab w:val="center" w:pos="4677"/>
        <w:tab w:val="right" w:pos="9355"/>
      </w:tabs>
    </w:pPr>
  </w:style>
  <w:style w:type="paragraph" w:styleId="21">
    <w:name w:val="List"/>
    <w:basedOn w:val="4"/>
    <w:semiHidden/>
    <w:qFormat/>
    <w:uiPriority w:val="0"/>
    <w:rPr>
      <w:rFonts w:cs="Tahoma"/>
    </w:rPr>
  </w:style>
  <w:style w:type="paragraph" w:styleId="22">
    <w:name w:val="Normal (Web)"/>
    <w:basedOn w:val="1"/>
    <w:unhideWhenUsed/>
    <w:qFormat/>
    <w:uiPriority w:val="0"/>
  </w:style>
  <w:style w:type="table" w:styleId="23">
    <w:name w:val="Table Grid"/>
    <w:basedOn w:val="13"/>
    <w:qFormat/>
    <w:uiPriority w:val="59"/>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24">
    <w:name w:val="Основной шрифт абзаца1"/>
    <w:qFormat/>
    <w:uiPriority w:val="0"/>
  </w:style>
  <w:style w:type="paragraph" w:customStyle="1" w:styleId="25">
    <w:name w:val="Text body"/>
    <w:basedOn w:val="1"/>
    <w:qFormat/>
    <w:uiPriority w:val="0"/>
    <w:pPr>
      <w:widowControl w:val="0"/>
      <w:suppressAutoHyphens/>
      <w:autoSpaceDN w:val="0"/>
      <w:spacing w:after="120" w:line="240" w:lineRule="auto"/>
      <w:textAlignment w:val="baseline"/>
    </w:pPr>
    <w:rPr>
      <w:rFonts w:ascii="Times New Roman" w:hAnsi="Times New Roman" w:eastAsia="SimSun" w:cs="Mangal"/>
      <w:kern w:val="3"/>
      <w:sz w:val="24"/>
      <w:szCs w:val="24"/>
      <w:lang w:eastAsia="zh-CN" w:bidi="hi-IN"/>
    </w:rPr>
  </w:style>
  <w:style w:type="character" w:customStyle="1" w:styleId="26">
    <w:name w:val="WW8Num1z1"/>
    <w:qFormat/>
    <w:uiPriority w:val="0"/>
    <w:rPr>
      <w:sz w:val="24"/>
    </w:rPr>
  </w:style>
  <w:style w:type="character" w:customStyle="1" w:styleId="27">
    <w:name w:val="WW8Num1z2"/>
    <w:qFormat/>
    <w:uiPriority w:val="0"/>
    <w:rPr>
      <w:b/>
      <w:sz w:val="28"/>
      <w:szCs w:val="28"/>
    </w:rPr>
  </w:style>
  <w:style w:type="character" w:customStyle="1" w:styleId="28">
    <w:name w:val="WW8Num1z5"/>
    <w:qFormat/>
    <w:uiPriority w:val="0"/>
  </w:style>
  <w:style w:type="character" w:customStyle="1" w:styleId="29">
    <w:name w:val="WW8Num1z7"/>
    <w:qFormat/>
    <w:uiPriority w:val="0"/>
    <w:rPr>
      <w:sz w:val="24"/>
      <w:szCs w:val="24"/>
    </w:rPr>
  </w:style>
  <w:style w:type="character" w:customStyle="1" w:styleId="30">
    <w:name w:val="Absatz-Standardschriftart"/>
    <w:qFormat/>
    <w:uiPriority w:val="0"/>
  </w:style>
  <w:style w:type="character" w:customStyle="1" w:styleId="31">
    <w:name w:val="WW-Absatz-Standardschriftart"/>
    <w:qFormat/>
    <w:uiPriority w:val="0"/>
  </w:style>
  <w:style w:type="character" w:customStyle="1" w:styleId="32">
    <w:name w:val="WW-Absatz-Standardschriftart1"/>
    <w:qFormat/>
    <w:uiPriority w:val="0"/>
  </w:style>
  <w:style w:type="character" w:customStyle="1" w:styleId="33">
    <w:name w:val="WW-Absatz-Standardschriftart11"/>
    <w:qFormat/>
    <w:uiPriority w:val="0"/>
  </w:style>
  <w:style w:type="character" w:customStyle="1" w:styleId="34">
    <w:name w:val="WW-Absatz-Standardschriftart111"/>
    <w:qFormat/>
    <w:uiPriority w:val="0"/>
  </w:style>
  <w:style w:type="character" w:customStyle="1" w:styleId="35">
    <w:name w:val="WW-Absatz-Standardschriftart1111"/>
    <w:qFormat/>
    <w:uiPriority w:val="0"/>
  </w:style>
  <w:style w:type="character" w:customStyle="1" w:styleId="36">
    <w:name w:val="WW-Absatz-Standardschriftart11111"/>
    <w:qFormat/>
    <w:uiPriority w:val="0"/>
  </w:style>
  <w:style w:type="character" w:customStyle="1" w:styleId="37">
    <w:name w:val="WW-Absatz-Standardschriftart111111"/>
    <w:qFormat/>
    <w:uiPriority w:val="0"/>
  </w:style>
  <w:style w:type="character" w:customStyle="1" w:styleId="38">
    <w:name w:val="WW-Absatz-Standardschriftart1111111"/>
    <w:qFormat/>
    <w:uiPriority w:val="0"/>
  </w:style>
  <w:style w:type="character" w:customStyle="1" w:styleId="39">
    <w:name w:val="WW-Absatz-Standardschriftart11111111"/>
    <w:qFormat/>
    <w:uiPriority w:val="0"/>
  </w:style>
  <w:style w:type="character" w:customStyle="1" w:styleId="40">
    <w:name w:val="WW-Absatz-Standardschriftart111111111"/>
    <w:qFormat/>
    <w:uiPriority w:val="0"/>
  </w:style>
  <w:style w:type="character" w:customStyle="1" w:styleId="41">
    <w:name w:val="WW-Absatz-Standardschriftart1111111111"/>
    <w:qFormat/>
    <w:uiPriority w:val="0"/>
  </w:style>
  <w:style w:type="character" w:customStyle="1" w:styleId="42">
    <w:name w:val="WW-Absatz-Standardschriftart11111111111"/>
    <w:qFormat/>
    <w:uiPriority w:val="0"/>
  </w:style>
  <w:style w:type="character" w:customStyle="1" w:styleId="43">
    <w:name w:val="WW-Absatz-Standardschriftart111111111111"/>
    <w:qFormat/>
    <w:uiPriority w:val="0"/>
  </w:style>
  <w:style w:type="character" w:customStyle="1" w:styleId="44">
    <w:name w:val="WW-Absatz-Standardschriftart1111111111111"/>
    <w:qFormat/>
    <w:uiPriority w:val="0"/>
  </w:style>
  <w:style w:type="character" w:customStyle="1" w:styleId="45">
    <w:name w:val="WW-Absatz-Standardschriftart11111111111111"/>
    <w:qFormat/>
    <w:uiPriority w:val="0"/>
  </w:style>
  <w:style w:type="character" w:customStyle="1" w:styleId="46">
    <w:name w:val="WW-Absatz-Standardschriftart111111111111111"/>
    <w:qFormat/>
    <w:uiPriority w:val="0"/>
  </w:style>
  <w:style w:type="character" w:customStyle="1" w:styleId="47">
    <w:name w:val="WW-Absatz-Standardschriftart1111111111111111"/>
    <w:qFormat/>
    <w:uiPriority w:val="0"/>
  </w:style>
  <w:style w:type="character" w:customStyle="1" w:styleId="48">
    <w:name w:val="WW-Absatz-Standardschriftart11111111111111111"/>
    <w:qFormat/>
    <w:uiPriority w:val="0"/>
  </w:style>
  <w:style w:type="character" w:customStyle="1" w:styleId="49">
    <w:name w:val="WW-Absatz-Standardschriftart111111111111111111"/>
    <w:qFormat/>
    <w:uiPriority w:val="0"/>
  </w:style>
  <w:style w:type="character" w:customStyle="1" w:styleId="50">
    <w:name w:val="Основной шрифт абзаца2"/>
    <w:qFormat/>
    <w:uiPriority w:val="0"/>
  </w:style>
  <w:style w:type="character" w:customStyle="1" w:styleId="51">
    <w:name w:val="WW-Absatz-Standardschriftart1111111111111111111"/>
    <w:qFormat/>
    <w:uiPriority w:val="0"/>
  </w:style>
  <w:style w:type="character" w:customStyle="1" w:styleId="52">
    <w:name w:val="WW-Absatz-Standardschriftart11111111111111111111"/>
    <w:qFormat/>
    <w:uiPriority w:val="0"/>
  </w:style>
  <w:style w:type="character" w:customStyle="1" w:styleId="53">
    <w:name w:val="WW-Absatz-Standardschriftart111111111111111111111"/>
    <w:qFormat/>
    <w:uiPriority w:val="0"/>
  </w:style>
  <w:style w:type="character" w:customStyle="1" w:styleId="54">
    <w:name w:val="WW-Absatz-Standardschriftart1111111111111111111111"/>
    <w:qFormat/>
    <w:uiPriority w:val="0"/>
  </w:style>
  <w:style w:type="character" w:customStyle="1" w:styleId="55">
    <w:name w:val="WW-Absatz-Standardschriftart11111111111111111111111"/>
    <w:qFormat/>
    <w:uiPriority w:val="0"/>
  </w:style>
  <w:style w:type="character" w:customStyle="1" w:styleId="56">
    <w:name w:val="WW-Absatz-Standardschriftart111111111111111111111111"/>
    <w:qFormat/>
    <w:uiPriority w:val="0"/>
  </w:style>
  <w:style w:type="paragraph" w:customStyle="1" w:styleId="57">
    <w:name w:val="Заголовок"/>
    <w:basedOn w:val="1"/>
    <w:next w:val="4"/>
    <w:qFormat/>
    <w:uiPriority w:val="0"/>
    <w:pPr>
      <w:keepNext/>
      <w:spacing w:before="240" w:after="120"/>
    </w:pPr>
    <w:rPr>
      <w:rFonts w:ascii="Arial" w:hAnsi="Arial" w:eastAsia="Lucida Sans Unicode" w:cs="Tahoma"/>
      <w:sz w:val="28"/>
      <w:szCs w:val="28"/>
    </w:rPr>
  </w:style>
  <w:style w:type="paragraph" w:customStyle="1" w:styleId="58">
    <w:name w:val="Название2"/>
    <w:basedOn w:val="1"/>
    <w:qFormat/>
    <w:uiPriority w:val="0"/>
    <w:pPr>
      <w:suppressLineNumbers/>
      <w:spacing w:before="120" w:after="120"/>
    </w:pPr>
    <w:rPr>
      <w:rFonts w:cs="Tahoma"/>
      <w:i/>
      <w:iCs/>
    </w:rPr>
  </w:style>
  <w:style w:type="paragraph" w:customStyle="1" w:styleId="59">
    <w:name w:val="Указатель2"/>
    <w:basedOn w:val="1"/>
    <w:qFormat/>
    <w:uiPriority w:val="0"/>
    <w:pPr>
      <w:suppressLineNumbers/>
    </w:pPr>
    <w:rPr>
      <w:rFonts w:cs="Tahoma"/>
    </w:rPr>
  </w:style>
  <w:style w:type="paragraph" w:customStyle="1" w:styleId="60">
    <w:name w:val="Название1"/>
    <w:basedOn w:val="1"/>
    <w:qFormat/>
    <w:uiPriority w:val="0"/>
    <w:pPr>
      <w:suppressLineNumbers/>
      <w:spacing w:before="120" w:after="120"/>
    </w:pPr>
    <w:rPr>
      <w:rFonts w:cs="Tahoma"/>
      <w:i/>
      <w:iCs/>
    </w:rPr>
  </w:style>
  <w:style w:type="paragraph" w:customStyle="1" w:styleId="61">
    <w:name w:val="Указатель1"/>
    <w:basedOn w:val="1"/>
    <w:qFormat/>
    <w:uiPriority w:val="0"/>
    <w:pPr>
      <w:suppressLineNumbers/>
    </w:pPr>
    <w:rPr>
      <w:rFonts w:cs="Tahoma"/>
    </w:rPr>
  </w:style>
  <w:style w:type="paragraph" w:customStyle="1" w:styleId="62">
    <w:name w:val="Стиль1"/>
    <w:basedOn w:val="1"/>
    <w:qFormat/>
    <w:uiPriority w:val="0"/>
    <w:pPr>
      <w:tabs>
        <w:tab w:val="left" w:pos="285"/>
      </w:tabs>
      <w:autoSpaceDE w:val="0"/>
      <w:spacing w:before="120"/>
      <w:ind w:left="-7611" w:hanging="567"/>
      <w:jc w:val="both"/>
      <w:outlineLvl w:val="5"/>
    </w:pPr>
    <w:rPr>
      <w:rFonts w:cs="Arial"/>
      <w:szCs w:val="18"/>
    </w:rPr>
  </w:style>
  <w:style w:type="paragraph" w:customStyle="1" w:styleId="63">
    <w:name w:val="Стиль2"/>
    <w:basedOn w:val="62"/>
    <w:qFormat/>
    <w:uiPriority w:val="0"/>
    <w:pPr>
      <w:spacing w:before="60"/>
      <w:ind w:left="-7611" w:hanging="567"/>
      <w:outlineLvl w:val="6"/>
    </w:pPr>
  </w:style>
  <w:style w:type="paragraph" w:customStyle="1" w:styleId="64">
    <w:name w:val="Стиль4"/>
    <w:basedOn w:val="1"/>
    <w:qFormat/>
    <w:uiPriority w:val="0"/>
    <w:pPr>
      <w:jc w:val="both"/>
    </w:pPr>
    <w:rPr>
      <w:szCs w:val="20"/>
    </w:rPr>
  </w:style>
  <w:style w:type="paragraph" w:customStyle="1" w:styleId="65">
    <w:name w:val="ConsNonformat"/>
    <w:qFormat/>
    <w:uiPriority w:val="0"/>
    <w:pPr>
      <w:widowControl w:val="0"/>
      <w:suppressAutoHyphens/>
      <w:autoSpaceDE w:val="0"/>
    </w:pPr>
    <w:rPr>
      <w:rFonts w:ascii="Courier New" w:hAnsi="Courier New" w:eastAsia="Times New Roman" w:cs="Courier New"/>
      <w:lang w:val="ru-RU" w:eastAsia="ar-SA" w:bidi="ar-SA"/>
    </w:rPr>
  </w:style>
  <w:style w:type="paragraph" w:customStyle="1" w:styleId="66">
    <w:name w:val="Заголовок статьи"/>
    <w:basedOn w:val="1"/>
    <w:next w:val="1"/>
    <w:qFormat/>
    <w:uiPriority w:val="0"/>
    <w:pPr>
      <w:autoSpaceDE w:val="0"/>
      <w:ind w:left="1612" w:hanging="892"/>
      <w:jc w:val="both"/>
    </w:pPr>
    <w:rPr>
      <w:rFonts w:ascii="Arial" w:hAnsi="Arial"/>
      <w:sz w:val="20"/>
      <w:szCs w:val="20"/>
    </w:rPr>
  </w:style>
  <w:style w:type="paragraph" w:customStyle="1" w:styleId="67">
    <w:name w:val="ConsPlusNormal"/>
    <w:qFormat/>
    <w:uiPriority w:val="0"/>
    <w:pPr>
      <w:widowControl w:val="0"/>
      <w:suppressAutoHyphens/>
      <w:autoSpaceDE w:val="0"/>
      <w:ind w:firstLine="720"/>
    </w:pPr>
    <w:rPr>
      <w:rFonts w:ascii="Arial" w:hAnsi="Arial" w:eastAsia="Times New Roman" w:cs="Arial"/>
      <w:lang w:val="ru-RU" w:eastAsia="ar-SA" w:bidi="ar-SA"/>
    </w:rPr>
  </w:style>
  <w:style w:type="paragraph" w:customStyle="1" w:styleId="68">
    <w:name w:val="Основной текст с отступом 21"/>
    <w:basedOn w:val="1"/>
    <w:qFormat/>
    <w:uiPriority w:val="0"/>
    <w:pPr>
      <w:spacing w:after="120" w:line="480" w:lineRule="auto"/>
      <w:ind w:left="283"/>
    </w:pPr>
  </w:style>
  <w:style w:type="paragraph" w:customStyle="1" w:styleId="69">
    <w:name w:val="ConsNormal"/>
    <w:qFormat/>
    <w:uiPriority w:val="0"/>
    <w:pPr>
      <w:widowControl w:val="0"/>
      <w:suppressAutoHyphens/>
      <w:snapToGrid w:val="0"/>
      <w:ind w:firstLine="720"/>
    </w:pPr>
    <w:rPr>
      <w:rFonts w:ascii="Arial" w:hAnsi="Arial" w:eastAsia="Times New Roman" w:cs="Times New Roman"/>
      <w:lang w:val="ru-RU" w:eastAsia="ar-SA" w:bidi="ar-SA"/>
    </w:rPr>
  </w:style>
  <w:style w:type="paragraph" w:customStyle="1" w:styleId="70">
    <w:name w:val="Содержимое врезки"/>
    <w:basedOn w:val="4"/>
    <w:qFormat/>
    <w:uiPriority w:val="0"/>
  </w:style>
  <w:style w:type="paragraph" w:customStyle="1" w:styleId="71">
    <w:name w:val="Основной текст с отступом 31"/>
    <w:basedOn w:val="1"/>
    <w:qFormat/>
    <w:uiPriority w:val="0"/>
    <w:pPr>
      <w:ind w:firstLine="540"/>
      <w:jc w:val="both"/>
    </w:pPr>
  </w:style>
  <w:style w:type="paragraph" w:customStyle="1" w:styleId="72">
    <w:name w:val="Список 31"/>
    <w:basedOn w:val="1"/>
    <w:qFormat/>
    <w:uiPriority w:val="0"/>
    <w:pPr>
      <w:ind w:left="849" w:hanging="283"/>
    </w:pPr>
  </w:style>
  <w:style w:type="paragraph" w:customStyle="1" w:styleId="73">
    <w:name w:val="Продолжение списка 31"/>
    <w:basedOn w:val="1"/>
    <w:qFormat/>
    <w:uiPriority w:val="0"/>
    <w:pPr>
      <w:spacing w:after="120"/>
      <w:ind w:left="849"/>
    </w:pPr>
  </w:style>
  <w:style w:type="paragraph" w:customStyle="1" w:styleId="74">
    <w:name w:val="Продолжение списка 21"/>
    <w:basedOn w:val="1"/>
    <w:qFormat/>
    <w:uiPriority w:val="0"/>
    <w:pPr>
      <w:spacing w:after="120"/>
      <w:ind w:left="566"/>
    </w:pPr>
  </w:style>
  <w:style w:type="paragraph" w:customStyle="1" w:styleId="75">
    <w:name w:val="Обычный (Web)"/>
    <w:basedOn w:val="1"/>
    <w:qFormat/>
    <w:uiPriority w:val="0"/>
    <w:pPr>
      <w:spacing w:before="280" w:after="280"/>
      <w:ind w:firstLine="567"/>
    </w:pPr>
  </w:style>
  <w:style w:type="paragraph" w:customStyle="1" w:styleId="76">
    <w:name w:val="ConsPlusTitle"/>
    <w:qFormat/>
    <w:uiPriority w:val="0"/>
    <w:pPr>
      <w:widowControl w:val="0"/>
      <w:suppressAutoHyphens/>
      <w:autoSpaceDE w:val="0"/>
    </w:pPr>
    <w:rPr>
      <w:rFonts w:ascii="Arial" w:hAnsi="Arial" w:eastAsia="Times New Roman" w:cs="Arial"/>
      <w:b/>
      <w:bCs/>
      <w:lang w:val="ru-RU" w:eastAsia="ar-SA" w:bidi="ar-SA"/>
    </w:rPr>
  </w:style>
  <w:style w:type="paragraph" w:customStyle="1" w:styleId="77">
    <w:name w:val="Содержимое таблицы"/>
    <w:basedOn w:val="1"/>
    <w:qFormat/>
    <w:uiPriority w:val="0"/>
    <w:pPr>
      <w:suppressLineNumbers/>
    </w:pPr>
  </w:style>
  <w:style w:type="paragraph" w:customStyle="1" w:styleId="78">
    <w:name w:val="Заголовок таблицы"/>
    <w:basedOn w:val="77"/>
    <w:qFormat/>
    <w:uiPriority w:val="0"/>
    <w:pPr>
      <w:jc w:val="center"/>
    </w:pPr>
    <w:rPr>
      <w:b/>
      <w:bCs/>
      <w:i/>
      <w:iCs/>
    </w:rPr>
  </w:style>
  <w:style w:type="character" w:customStyle="1" w:styleId="79">
    <w:name w:val="Текст выноски Знак"/>
    <w:link w:val="16"/>
    <w:semiHidden/>
    <w:qFormat/>
    <w:uiPriority w:val="99"/>
    <w:rPr>
      <w:rFonts w:ascii="Tahoma" w:hAnsi="Tahoma" w:cs="Tahoma"/>
      <w:sz w:val="16"/>
      <w:szCs w:val="16"/>
      <w:lang w:eastAsia="ar-SA"/>
    </w:rPr>
  </w:style>
  <w:style w:type="paragraph" w:styleId="80">
    <w:name w:val="No Spacing"/>
    <w:qFormat/>
    <w:uiPriority w:val="1"/>
    <w:rPr>
      <w:rFonts w:ascii="Calibri" w:hAnsi="Calibri" w:eastAsia="Calibri" w:cs="Times New Roman"/>
      <w:sz w:val="22"/>
      <w:szCs w:val="22"/>
      <w:lang w:val="ru-RU" w:eastAsia="en-US" w:bidi="ar-SA"/>
    </w:rPr>
  </w:style>
  <w:style w:type="paragraph" w:customStyle="1" w:styleId="81">
    <w:name w:val="p3"/>
    <w:basedOn w:val="1"/>
    <w:qFormat/>
    <w:uiPriority w:val="0"/>
    <w:pPr>
      <w:suppressAutoHyphens w:val="0"/>
      <w:spacing w:before="100" w:beforeAutospacing="1" w:after="100" w:afterAutospacing="1"/>
    </w:pPr>
    <w:rPr>
      <w:lang w:eastAsia="ru-RU"/>
    </w:rPr>
  </w:style>
  <w:style w:type="character" w:customStyle="1" w:styleId="82">
    <w:name w:val="apple-converted-space"/>
    <w:qFormat/>
    <w:uiPriority w:val="0"/>
  </w:style>
  <w:style w:type="character" w:customStyle="1" w:styleId="83">
    <w:name w:val="hyperlink"/>
    <w:qFormat/>
    <w:uiPriority w:val="0"/>
  </w:style>
  <w:style w:type="paragraph" w:customStyle="1" w:styleId="84">
    <w:name w:val="_Style 79"/>
    <w:basedOn w:val="1"/>
    <w:next w:val="22"/>
    <w:qFormat/>
    <w:uiPriority w:val="99"/>
    <w:pPr>
      <w:suppressAutoHyphens w:val="0"/>
      <w:spacing w:before="100" w:beforeAutospacing="1" w:after="100" w:afterAutospacing="1"/>
    </w:pPr>
    <w:rPr>
      <w:lang w:eastAsia="ru-RU"/>
    </w:rPr>
  </w:style>
  <w:style w:type="paragraph" w:styleId="85">
    <w:name w:val="List Paragraph"/>
    <w:basedOn w:val="1"/>
    <w:link w:val="102"/>
    <w:qFormat/>
    <w:uiPriority w:val="34"/>
    <w:pPr>
      <w:spacing w:after="200" w:line="276" w:lineRule="auto"/>
      <w:ind w:left="720"/>
    </w:pPr>
    <w:rPr>
      <w:rFonts w:ascii="Calibri" w:hAnsi="Calibri" w:eastAsia="Calibri"/>
      <w:sz w:val="22"/>
      <w:szCs w:val="22"/>
    </w:rPr>
  </w:style>
  <w:style w:type="character" w:customStyle="1" w:styleId="86">
    <w:name w:val="Название Знак"/>
    <w:link w:val="19"/>
    <w:qFormat/>
    <w:uiPriority w:val="1"/>
    <w:rPr>
      <w:rFonts w:ascii="Arial" w:hAnsi="Arial" w:eastAsia="Arial" w:cs="Arial"/>
      <w:b/>
      <w:bCs/>
      <w:sz w:val="22"/>
      <w:szCs w:val="22"/>
      <w:lang w:eastAsia="en-US"/>
    </w:rPr>
  </w:style>
  <w:style w:type="character" w:customStyle="1" w:styleId="87">
    <w:name w:val="Основной текст_"/>
    <w:link w:val="88"/>
    <w:qFormat/>
    <w:uiPriority w:val="0"/>
    <w:rPr>
      <w:sz w:val="28"/>
      <w:szCs w:val="28"/>
    </w:rPr>
  </w:style>
  <w:style w:type="paragraph" w:customStyle="1" w:styleId="88">
    <w:name w:val="Основной текст1"/>
    <w:basedOn w:val="1"/>
    <w:link w:val="87"/>
    <w:qFormat/>
    <w:uiPriority w:val="0"/>
    <w:pPr>
      <w:widowControl w:val="0"/>
      <w:suppressAutoHyphens w:val="0"/>
      <w:spacing w:after="470"/>
      <w:ind w:firstLine="400"/>
    </w:pPr>
    <w:rPr>
      <w:sz w:val="28"/>
      <w:szCs w:val="28"/>
    </w:rPr>
  </w:style>
  <w:style w:type="paragraph" w:customStyle="1" w:styleId="89">
    <w:name w:val="Heading 1"/>
    <w:basedOn w:val="1"/>
    <w:qFormat/>
    <w:uiPriority w:val="1"/>
    <w:pPr>
      <w:widowControl w:val="0"/>
      <w:suppressAutoHyphens w:val="0"/>
      <w:autoSpaceDE w:val="0"/>
      <w:autoSpaceDN w:val="0"/>
      <w:spacing w:before="117"/>
      <w:ind w:left="1" w:firstLine="555"/>
      <w:outlineLvl w:val="1"/>
    </w:pPr>
    <w:rPr>
      <w:b/>
      <w:bCs/>
      <w:sz w:val="28"/>
      <w:szCs w:val="28"/>
      <w:lang w:eastAsia="en-US"/>
    </w:rPr>
  </w:style>
  <w:style w:type="paragraph" w:customStyle="1" w:styleId="90">
    <w:name w:val="Style2"/>
    <w:basedOn w:val="1"/>
    <w:qFormat/>
    <w:uiPriority w:val="0"/>
    <w:pPr>
      <w:widowControl w:val="0"/>
      <w:suppressAutoHyphens w:val="0"/>
      <w:autoSpaceDE w:val="0"/>
      <w:autoSpaceDN w:val="0"/>
      <w:adjustRightInd w:val="0"/>
      <w:spacing w:line="300" w:lineRule="exact"/>
      <w:jc w:val="center"/>
    </w:pPr>
    <w:rPr>
      <w:lang w:eastAsia="ru-RU"/>
    </w:rPr>
  </w:style>
  <w:style w:type="paragraph" w:customStyle="1" w:styleId="91">
    <w:name w:val="Style5"/>
    <w:basedOn w:val="1"/>
    <w:qFormat/>
    <w:uiPriority w:val="0"/>
    <w:pPr>
      <w:widowControl w:val="0"/>
      <w:suppressAutoHyphens w:val="0"/>
      <w:autoSpaceDE w:val="0"/>
      <w:autoSpaceDN w:val="0"/>
      <w:adjustRightInd w:val="0"/>
      <w:spacing w:line="288" w:lineRule="exact"/>
    </w:pPr>
    <w:rPr>
      <w:lang w:eastAsia="ru-RU"/>
    </w:rPr>
  </w:style>
  <w:style w:type="character" w:customStyle="1" w:styleId="92">
    <w:name w:val="Font Style30"/>
    <w:basedOn w:val="12"/>
    <w:qFormat/>
    <w:uiPriority w:val="0"/>
    <w:rPr>
      <w:rFonts w:hint="default" w:ascii="Times New Roman" w:hAnsi="Times New Roman" w:cs="Times New Roman"/>
      <w:b/>
      <w:bCs/>
      <w:sz w:val="24"/>
      <w:szCs w:val="24"/>
    </w:rPr>
  </w:style>
  <w:style w:type="character" w:customStyle="1" w:styleId="93">
    <w:name w:val="Font Style31"/>
    <w:basedOn w:val="12"/>
    <w:qFormat/>
    <w:uiPriority w:val="0"/>
    <w:rPr>
      <w:rFonts w:hint="default" w:ascii="Times New Roman" w:hAnsi="Times New Roman" w:cs="Times New Roman"/>
      <w:sz w:val="24"/>
      <w:szCs w:val="24"/>
    </w:rPr>
  </w:style>
  <w:style w:type="character" w:customStyle="1" w:styleId="94">
    <w:name w:val="Верхний колонтитул Знак"/>
    <w:basedOn w:val="12"/>
    <w:link w:val="17"/>
    <w:qFormat/>
    <w:uiPriority w:val="99"/>
    <w:rPr>
      <w:sz w:val="24"/>
      <w:szCs w:val="24"/>
      <w:lang w:eastAsia="ar-SA"/>
    </w:rPr>
  </w:style>
  <w:style w:type="character" w:customStyle="1" w:styleId="95">
    <w:name w:val="Нижний колонтитул Знак"/>
    <w:basedOn w:val="12"/>
    <w:link w:val="20"/>
    <w:qFormat/>
    <w:uiPriority w:val="0"/>
    <w:rPr>
      <w:sz w:val="24"/>
      <w:szCs w:val="24"/>
      <w:lang w:eastAsia="ar-SA"/>
    </w:rPr>
  </w:style>
  <w:style w:type="paragraph" w:customStyle="1" w:styleId="96">
    <w:name w:val="text"/>
    <w:basedOn w:val="1"/>
    <w:qFormat/>
    <w:uiPriority w:val="0"/>
    <w:pPr>
      <w:suppressAutoHyphens w:val="0"/>
      <w:ind w:firstLine="567"/>
      <w:jc w:val="both"/>
    </w:pPr>
    <w:rPr>
      <w:rFonts w:ascii="Arial" w:hAnsi="Arial"/>
      <w:lang w:eastAsia="ru-RU"/>
    </w:rPr>
  </w:style>
  <w:style w:type="paragraph" w:customStyle="1" w:styleId="97">
    <w:name w:val="consplustitle"/>
    <w:basedOn w:val="1"/>
    <w:qFormat/>
    <w:uiPriority w:val="0"/>
    <w:pPr>
      <w:suppressAutoHyphens w:val="0"/>
      <w:spacing w:before="100" w:beforeAutospacing="1" w:after="100" w:afterAutospacing="1"/>
    </w:pPr>
    <w:rPr>
      <w:lang w:eastAsia="ru-RU"/>
    </w:rPr>
  </w:style>
  <w:style w:type="character" w:customStyle="1" w:styleId="98">
    <w:name w:val="Гипертекстовая ссылка"/>
    <w:qFormat/>
    <w:uiPriority w:val="99"/>
    <w:rPr>
      <w:color w:val="106BBE"/>
    </w:rPr>
  </w:style>
  <w:style w:type="character" w:customStyle="1" w:styleId="99">
    <w:name w:val="Заголовок 1 Знак"/>
    <w:basedOn w:val="12"/>
    <w:link w:val="2"/>
    <w:qFormat/>
    <w:uiPriority w:val="0"/>
    <w:rPr>
      <w:rFonts w:ascii="Arial" w:hAnsi="Arial" w:cs="Arial"/>
      <w:b/>
      <w:bCs/>
      <w:kern w:val="1"/>
      <w:sz w:val="32"/>
      <w:szCs w:val="32"/>
      <w:lang w:eastAsia="ar-SA"/>
    </w:rPr>
  </w:style>
  <w:style w:type="character" w:customStyle="1" w:styleId="100">
    <w:name w:val="Заголовок 8 Знак"/>
    <w:basedOn w:val="12"/>
    <w:link w:val="10"/>
    <w:semiHidden/>
    <w:qFormat/>
    <w:uiPriority w:val="9"/>
    <w:rPr>
      <w:rFonts w:asciiTheme="majorHAnsi" w:hAnsiTheme="majorHAnsi" w:eastAsiaTheme="majorEastAsia" w:cstheme="majorBidi"/>
      <w:color w:val="404040" w:themeColor="text1" w:themeTint="BF"/>
      <w:lang w:eastAsia="ar-SA"/>
      <w14:textFill>
        <w14:solidFill>
          <w14:schemeClr w14:val="tx1">
            <w14:lumMod w14:val="75000"/>
            <w14:lumOff w14:val="25000"/>
          </w14:schemeClr>
        </w14:solidFill>
      </w14:textFill>
    </w:rPr>
  </w:style>
  <w:style w:type="paragraph" w:customStyle="1" w:styleId="101">
    <w:name w:val="p7"/>
    <w:basedOn w:val="1"/>
    <w:qFormat/>
    <w:uiPriority w:val="0"/>
    <w:pPr>
      <w:suppressAutoHyphens w:val="0"/>
      <w:spacing w:before="100" w:beforeAutospacing="1" w:after="100" w:afterAutospacing="1"/>
    </w:pPr>
    <w:rPr>
      <w:lang w:eastAsia="ru-RU"/>
    </w:rPr>
  </w:style>
  <w:style w:type="character" w:customStyle="1" w:styleId="102">
    <w:name w:val="Абзац списка Знак"/>
    <w:link w:val="85"/>
    <w:qFormat/>
    <w:locked/>
    <w:uiPriority w:val="0"/>
    <w:rPr>
      <w:rFonts w:ascii="Calibri" w:hAnsi="Calibri" w:eastAsia="Calibri"/>
      <w:sz w:val="22"/>
      <w:szCs w:val="22"/>
      <w:lang w:eastAsia="ar-SA"/>
    </w:rPr>
  </w:style>
  <w:style w:type="paragraph" w:customStyle="1" w:styleId="103">
    <w:name w:val="Абзац1"/>
    <w:basedOn w:val="1"/>
    <w:qFormat/>
    <w:uiPriority w:val="0"/>
    <w:pPr>
      <w:widowControl w:val="0"/>
      <w:suppressAutoHyphens w:val="0"/>
      <w:spacing w:after="60" w:line="360" w:lineRule="exact"/>
      <w:ind w:firstLine="709"/>
      <w:jc w:val="both"/>
    </w:pPr>
    <w:rPr>
      <w:sz w:val="28"/>
      <w:szCs w:val="20"/>
    </w:rPr>
  </w:style>
  <w:style w:type="paragraph" w:customStyle="1" w:styleId="104">
    <w:name w:val="Style1"/>
    <w:basedOn w:val="1"/>
    <w:qFormat/>
    <w:uiPriority w:val="0"/>
    <w:pPr>
      <w:widowControl w:val="0"/>
      <w:suppressAutoHyphens/>
      <w:autoSpaceDE w:val="0"/>
      <w:spacing w:after="0" w:line="278" w:lineRule="exact"/>
      <w:ind w:firstLine="912"/>
    </w:pPr>
    <w:rPr>
      <w:rFonts w:ascii="Times New Roman" w:hAnsi="Times New Roman" w:eastAsia="Times New Roman"/>
      <w:sz w:val="24"/>
      <w:szCs w:val="24"/>
      <w:lang w:eastAsia="ar-SA"/>
    </w:rPr>
  </w:style>
  <w:style w:type="character" w:customStyle="1" w:styleId="105">
    <w:name w:val="Font Style17"/>
    <w:qFormat/>
    <w:uiPriority w:val="0"/>
    <w:rPr>
      <w:rFonts w:ascii="Times New Roman" w:hAnsi="Times New Roman" w:cs="Times New Roman"/>
      <w:b/>
      <w:bCs/>
      <w:sz w:val="22"/>
      <w:szCs w:val="22"/>
    </w:rPr>
  </w:style>
  <w:style w:type="character" w:customStyle="1" w:styleId="106">
    <w:name w:val="Колонтитул_"/>
    <w:link w:val="107"/>
    <w:qFormat/>
    <w:uiPriority w:val="0"/>
    <w:rPr>
      <w:rFonts w:ascii="Times New Roman" w:hAnsi="Times New Roman" w:eastAsia="Times New Roman"/>
      <w:spacing w:val="2"/>
      <w:sz w:val="21"/>
      <w:szCs w:val="21"/>
      <w:lang w:eastAsia="ru-RU"/>
    </w:rPr>
  </w:style>
  <w:style w:type="paragraph" w:customStyle="1" w:styleId="107">
    <w:name w:val="Колонтитул1"/>
    <w:basedOn w:val="1"/>
    <w:link w:val="106"/>
    <w:qFormat/>
    <w:uiPriority w:val="0"/>
    <w:pPr>
      <w:widowControl w:val="0"/>
      <w:shd w:val="clear" w:color="auto" w:fill="FFFFFF"/>
      <w:spacing w:after="0" w:line="240" w:lineRule="atLeast"/>
    </w:pPr>
    <w:rPr>
      <w:rFonts w:ascii="Times New Roman" w:hAnsi="Times New Roman" w:eastAsia="Times New Roman"/>
      <w:spacing w:val="2"/>
      <w:sz w:val="21"/>
      <w:szCs w:val="21"/>
      <w:lang w:eastAsia="ru-RU"/>
    </w:rPr>
  </w:style>
  <w:style w:type="character" w:customStyle="1" w:styleId="108">
    <w:name w:val="Подпись к таблице + Интервал 0 pt"/>
    <w:qFormat/>
    <w:uiPriority w:val="0"/>
    <w:rPr>
      <w:spacing w:val="2"/>
      <w:sz w:val="21"/>
      <w:szCs w:val="21"/>
      <w:lang w:bidi="ar-SA"/>
    </w:rPr>
  </w:style>
  <w:style w:type="paragraph" w:customStyle="1" w:styleId="109">
    <w:name w:val="Подпись к таблице1"/>
    <w:basedOn w:val="1"/>
    <w:qFormat/>
    <w:uiPriority w:val="0"/>
    <w:pPr>
      <w:widowControl w:val="0"/>
      <w:shd w:val="clear" w:color="auto" w:fill="FFFFFF"/>
      <w:spacing w:after="0" w:line="240" w:lineRule="atLeast"/>
    </w:pPr>
    <w:rPr>
      <w:rFonts w:ascii="Times New Roman" w:hAnsi="Times New Roman" w:eastAsia="Times New Roman"/>
      <w:spacing w:val="3"/>
      <w:sz w:val="21"/>
      <w:szCs w:val="21"/>
      <w:lang w:eastAsia="ru-RU"/>
    </w:rPr>
  </w:style>
  <w:style w:type="character" w:customStyle="1" w:styleId="110">
    <w:name w:val="Основной текст + Интервал 0 pt"/>
    <w:qFormat/>
    <w:uiPriority w:val="0"/>
    <w:rPr>
      <w:rFonts w:ascii="Times New Roman" w:hAnsi="Times New Roman" w:cs="Times New Roman"/>
      <w:spacing w:val="2"/>
      <w:sz w:val="21"/>
      <w:szCs w:val="21"/>
      <w:u w:val="none"/>
    </w:rPr>
  </w:style>
  <w:style w:type="character" w:customStyle="1" w:styleId="111">
    <w:name w:val="postbody"/>
    <w:basedOn w:val="12"/>
    <w:qFormat/>
    <w:uiPriority w:val="0"/>
  </w:style>
  <w:style w:type="character" w:customStyle="1" w:styleId="112">
    <w:name w:val="Font Style27"/>
    <w:qFormat/>
    <w:uiPriority w:val="0"/>
    <w:rPr>
      <w:rFonts w:ascii="Arial Narrow" w:hAnsi="Arial Narrow"/>
      <w:sz w:val="26"/>
    </w:rPr>
  </w:style>
  <w:style w:type="paragraph" w:customStyle="1" w:styleId="113">
    <w:name w:val="Îáû÷íûé (Web)"/>
    <w:basedOn w:val="1"/>
    <w:qFormat/>
    <w:uiPriority w:val="0"/>
    <w:pPr>
      <w:overflowPunct w:val="0"/>
      <w:autoSpaceDE w:val="0"/>
      <w:spacing w:before="100" w:after="100"/>
    </w:pPr>
    <w:rPr>
      <w:sz w:val="24"/>
      <w:szCs w:val="20"/>
      <w:lang w:eastAsia="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20</Pages>
  <Words>247</Words>
  <Characters>1412</Characters>
  <Lines>11</Lines>
  <Paragraphs>3</Paragraphs>
  <TotalTime>1</TotalTime>
  <ScaleCrop>false</ScaleCrop>
  <LinksUpToDate>false</LinksUpToDate>
  <CharactersWithSpaces>1656</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2025-07-31T09:53:00Z</dcterms:created>
  <dc:creator>Ключникова Марина</dc:creator>
  <cp:lastModifiedBy>User</cp:lastModifiedBy>
  <cp:lastPrinted>2025-04-28T08:59:00Z</cp:lastPrinted>
  <dcterms:modified xsi:type="dcterms:W3CDTF">2025-12-26T11:47:42Z</dcterms:modified>
  <dc:title>ИНФОРМАЦИОННЫЙ БЮЛЛЕТЕНЬ</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897EEC4B0875481C931E521FAE82E884_13</vt:lpwstr>
  </property>
</Properties>
</file>