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E444B" w14:textId="77777777" w:rsidR="00EA5A65" w:rsidRDefault="00EA5A65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14:paraId="28D6567E" w14:textId="046CD4AB" w:rsidR="002B4D54" w:rsidRPr="002B4D54" w:rsidRDefault="002B4D54" w:rsidP="00EA5A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bookmarkStart w:id="0" w:name="_Hlk200373819"/>
      <w:r w:rsidR="00EA5A65">
        <w:rPr>
          <w:rFonts w:ascii="Times New Roman" w:hAnsi="Times New Roman" w:cs="Times New Roman"/>
          <w:sz w:val="24"/>
          <w:szCs w:val="24"/>
        </w:rPr>
        <w:t xml:space="preserve">ПЕРЕВЕСЬЕВСКОГО </w:t>
      </w:r>
      <w:r w:rsidRPr="002B4D54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r>
        <w:rPr>
          <w:rFonts w:ascii="Times New Roman" w:hAnsi="Times New Roman" w:cs="Times New Roman"/>
          <w:sz w:val="24"/>
          <w:szCs w:val="24"/>
        </w:rPr>
        <w:t>АТЮРЬЕВСКОГО</w:t>
      </w:r>
      <w:r w:rsidR="00EA5A65">
        <w:rPr>
          <w:rFonts w:ascii="Times New Roman" w:hAnsi="Times New Roman" w:cs="Times New Roman"/>
          <w:sz w:val="24"/>
          <w:szCs w:val="24"/>
        </w:rPr>
        <w:t xml:space="preserve"> </w:t>
      </w:r>
      <w:r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bookmarkEnd w:id="0"/>
    <w:p w14:paraId="41C0D7AC" w14:textId="77777777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1EA84B" w14:textId="15B2DF7F" w:rsid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РЕШЕНИЕ</w:t>
      </w:r>
    </w:p>
    <w:p w14:paraId="0A34BF11" w14:textId="77777777" w:rsidR="00E9401A" w:rsidRPr="002B4D54" w:rsidRDefault="00E9401A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2B11AD" w14:textId="1C62CF2E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E9401A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июня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E9401A">
        <w:rPr>
          <w:rFonts w:ascii="Times New Roman" w:hAnsi="Times New Roman" w:cs="Times New Roman"/>
          <w:sz w:val="24"/>
          <w:szCs w:val="24"/>
        </w:rPr>
        <w:t>49</w:t>
      </w:r>
    </w:p>
    <w:p w14:paraId="2451D7D1" w14:textId="77777777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2D128B7" w14:textId="11E41A21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ОБ УТВЕРЖДЕНИИ ПРАВИЛ СОДЕРЖАНИЯ И ОХРАНЫ ЗЕЛЕНЫХ</w:t>
      </w:r>
    </w:p>
    <w:p w14:paraId="4B1C5CAB" w14:textId="2C1114F3" w:rsidR="002B4D54" w:rsidRPr="002B4D54" w:rsidRDefault="002B4D54" w:rsidP="00EA5A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НАСАЖДЕНИЙ, НАХОДЯЩИХСЯ НА </w:t>
      </w:r>
      <w:r w:rsidR="00EA5A65">
        <w:rPr>
          <w:rFonts w:ascii="Times New Roman" w:hAnsi="Times New Roman" w:cs="Times New Roman"/>
          <w:sz w:val="24"/>
          <w:szCs w:val="24"/>
        </w:rPr>
        <w:t>ТЕРРИТОРИИ ПЕРЕВЕСЬЕВСКОГО СЕЛЬСКОГО ПОСЕЛЕНИЯ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14:paraId="377CFFA3" w14:textId="4FE471D4"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167EB41" w14:textId="7DD410B0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 целью обеспечения сохранения и развития зеленого фонда, улучшения экологической ситуации на территории </w:t>
      </w:r>
      <w:r w:rsidR="00EA5A65">
        <w:rPr>
          <w:rFonts w:ascii="Times New Roman" w:hAnsi="Times New Roman" w:cs="Times New Roman"/>
          <w:sz w:val="24"/>
          <w:szCs w:val="24"/>
        </w:rPr>
        <w:t xml:space="preserve">Перевесьевского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>Атюрьевского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B5AE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повышения ответственности за сохранность зеленых насаждений, руководствуясь нормами пункта 19 статьи 14 Федерального закона от 6 октября 2003 года </w:t>
      </w:r>
      <w:r w:rsidR="007B5AEC">
        <w:rPr>
          <w:rFonts w:ascii="Times New Roman" w:hAnsi="Times New Roman" w:cs="Times New Roman"/>
          <w:sz w:val="24"/>
          <w:szCs w:val="24"/>
        </w:rPr>
        <w:t xml:space="preserve">№ </w:t>
      </w:r>
      <w:r w:rsidRPr="002B4D54">
        <w:rPr>
          <w:rFonts w:ascii="Times New Roman" w:hAnsi="Times New Roman" w:cs="Times New Roman"/>
          <w:sz w:val="24"/>
          <w:szCs w:val="24"/>
        </w:rPr>
        <w:t xml:space="preserve">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статьи 61 Федерального закона от 10 января 2002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2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Лесного кодекса Российской Федерации от 4 декабря 2006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200-ФЗ, Уставом муници</w:t>
      </w:r>
      <w:r w:rsidR="00EA5A65">
        <w:rPr>
          <w:rFonts w:ascii="Times New Roman" w:hAnsi="Times New Roman" w:cs="Times New Roman"/>
          <w:sz w:val="24"/>
          <w:szCs w:val="24"/>
        </w:rPr>
        <w:t>пального образования Перевесьевского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Совет депутатов </w:t>
      </w:r>
      <w:r w:rsidR="00EA5A65">
        <w:rPr>
          <w:rFonts w:ascii="Times New Roman" w:hAnsi="Times New Roman" w:cs="Times New Roman"/>
          <w:sz w:val="24"/>
          <w:szCs w:val="24"/>
        </w:rPr>
        <w:t>Перевесьевского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решил:</w:t>
      </w:r>
    </w:p>
    <w:p w14:paraId="1AB8EAB1" w14:textId="5EC1FDD2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Утвердить Правила содержания и охраны зеленых насаждений, находящихся на территор</w:t>
      </w:r>
      <w:r w:rsidR="00EA5A65">
        <w:rPr>
          <w:rFonts w:ascii="Times New Roman" w:hAnsi="Times New Roman" w:cs="Times New Roman"/>
          <w:sz w:val="24"/>
          <w:szCs w:val="24"/>
        </w:rPr>
        <w:t>ии Перевесьевского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14:paraId="4310461E" w14:textId="5F7C539F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2. Опубликовать настоящее решение в Информационном бюллетене </w:t>
      </w:r>
      <w:r w:rsidR="00EA5A65">
        <w:rPr>
          <w:rFonts w:ascii="Times New Roman" w:hAnsi="Times New Roman" w:cs="Times New Roman"/>
          <w:sz w:val="24"/>
          <w:szCs w:val="24"/>
        </w:rPr>
        <w:t>Перевесьевского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>.</w:t>
      </w:r>
    </w:p>
    <w:p w14:paraId="625EC11E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14:paraId="345A1A78" w14:textId="3FA0EE87" w:rsid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EB7CDF" w14:textId="342249F5" w:rsidR="00EA5A65" w:rsidRDefault="00EA5A65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7C18C4" w14:textId="77777777" w:rsidR="00EA5A65" w:rsidRPr="002B4D54" w:rsidRDefault="00EA5A65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B64615" w14:textId="20BCE953" w:rsidR="002B4D54" w:rsidRPr="002B4D54" w:rsidRDefault="002B4D54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14:paraId="648D23FE" w14:textId="362F0208" w:rsidR="002B4D54" w:rsidRPr="002B4D54" w:rsidRDefault="00EA5A65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Перевесьевского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</w:p>
    <w:p w14:paraId="17AEA7D1" w14:textId="77777777" w:rsidR="007B5AEC" w:rsidRDefault="007B5AEC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</w:p>
    <w:p w14:paraId="50F324AD" w14:textId="66241D88" w:rsidR="002B4D54" w:rsidRPr="002B4D54" w:rsidRDefault="007B5AEC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EA5A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EA5A65">
        <w:rPr>
          <w:rFonts w:ascii="Times New Roman" w:hAnsi="Times New Roman" w:cs="Times New Roman"/>
          <w:sz w:val="24"/>
          <w:szCs w:val="24"/>
        </w:rPr>
        <w:t>Н.В.Степанов</w:t>
      </w:r>
      <w:proofErr w:type="spellEnd"/>
    </w:p>
    <w:p w14:paraId="1AD2E674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DFAF4F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5521E5" w14:textId="2CD01F50" w:rsid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4E110F" w14:textId="18F153DA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2A9F25" w14:textId="67283D2F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C01FE6" w14:textId="1E947CA5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7E815C" w14:textId="2D3581D6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C2B94B" w14:textId="614B682E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E8A952" w14:textId="0CB464E4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8F37D8" w14:textId="345E6270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F33E07" w14:textId="459F5621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B803B0" w14:textId="128DC8BE"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5AEECC" w14:textId="77777777" w:rsidR="00EA5A65" w:rsidRDefault="00EA5A65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33E600" w14:textId="77777777" w:rsidR="000A7BB4" w:rsidRPr="002B4D54" w:rsidRDefault="000A7BB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0230E0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19BD52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80B241" w14:textId="371343BE"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14:paraId="3739B80D" w14:textId="77777777"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5697D3" w14:textId="77777777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ПРАВИЛА</w:t>
      </w:r>
    </w:p>
    <w:p w14:paraId="610B4FF8" w14:textId="17BE8051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14:paraId="0A07C087" w14:textId="77777777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НАХОДЯЩИХСЯ НА ТЕРРИТОРИИ МУНИЦИПАЛЬНОГО</w:t>
      </w:r>
    </w:p>
    <w:p w14:paraId="66975F4A" w14:textId="5EBCC3A4" w:rsidR="007B5AEC" w:rsidRPr="007B5AEC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ОБРАЗОВАНИЯ -</w:t>
      </w:r>
      <w:r w:rsidR="00E9401A">
        <w:rPr>
          <w:rFonts w:ascii="Times New Roman" w:hAnsi="Times New Roman" w:cs="Times New Roman"/>
          <w:sz w:val="24"/>
          <w:szCs w:val="24"/>
        </w:rPr>
        <w:t>ПЕРЕВЕСЬЕВСКОГО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</w:t>
      </w:r>
      <w:r w:rsid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7B5AEC" w:rsidRPr="007B5AE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14:paraId="3063A039" w14:textId="17A71FDE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906800C" w14:textId="77777777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096B484B" w14:textId="77777777"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3C12981" w14:textId="43D6E95A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1.1. Правила содержания и охраны зеленых насаждений, находящихся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- </w:t>
      </w:r>
      <w:r w:rsidR="00E9401A">
        <w:rPr>
          <w:rFonts w:ascii="Times New Roman" w:hAnsi="Times New Roman" w:cs="Times New Roman"/>
          <w:sz w:val="24"/>
          <w:szCs w:val="24"/>
        </w:rPr>
        <w:t xml:space="preserve">Перевесьевского сельского поселения </w:t>
      </w:r>
      <w:r w:rsidR="007B5AEC" w:rsidRPr="007B5AEC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</w:t>
      </w:r>
      <w:r w:rsidRPr="002B4D54"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Федерального закона от 06.10.2003 N 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и регулируют 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муниципального образования - </w:t>
      </w:r>
      <w:r w:rsidR="00E9401A">
        <w:rPr>
          <w:rFonts w:ascii="Times New Roman" w:hAnsi="Times New Roman" w:cs="Times New Roman"/>
          <w:sz w:val="24"/>
          <w:szCs w:val="24"/>
        </w:rPr>
        <w:t>Перевесьевского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14:paraId="546225E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14:paraId="545532C9" w14:textId="1681C9B6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1.3.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</w:t>
      </w:r>
      <w:r w:rsidR="007B5AEC"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Pr="002B4D54">
        <w:rPr>
          <w:rFonts w:ascii="Times New Roman" w:hAnsi="Times New Roman" w:cs="Times New Roman"/>
          <w:sz w:val="24"/>
          <w:szCs w:val="24"/>
        </w:rPr>
        <w:t>лес</w:t>
      </w:r>
      <w:r w:rsidR="007B5AEC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2B4D54">
        <w:rPr>
          <w:rFonts w:ascii="Times New Roman" w:hAnsi="Times New Roman" w:cs="Times New Roman"/>
          <w:sz w:val="24"/>
          <w:szCs w:val="24"/>
        </w:rPr>
        <w:t>фонда в случае их расположения на территории поселения.</w:t>
      </w:r>
    </w:p>
    <w:p w14:paraId="623453C0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14:paraId="37EBE660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14:paraId="51E3754D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14:paraId="14D414F5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верхушечным побегом. Если дерево имеет несколько стволов, то в расчетах каждый ствол учитывается отдельно;</w:t>
      </w:r>
    </w:p>
    <w:p w14:paraId="5339A3B5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для жизни и здоровья человека, сохранности его имущества, наземных коммуникаций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14:paraId="6E86BE0D" w14:textId="2AACD881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кустарник - многолетнее растение, ветвящееся у самой поверхности почвы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(в отличие от деревьев) и не имеющее во взрослом состоянии главного ствола. Высота кустарника не превышает 4</w:t>
      </w:r>
      <w:r w:rsidR="007B5AEC">
        <w:rPr>
          <w:rFonts w:ascii="Times New Roman" w:hAnsi="Times New Roman" w:cs="Times New Roman"/>
          <w:sz w:val="24"/>
          <w:szCs w:val="24"/>
        </w:rPr>
        <w:t>-</w:t>
      </w:r>
      <w:r w:rsidRPr="002B4D54">
        <w:rPr>
          <w:rFonts w:ascii="Times New Roman" w:hAnsi="Times New Roman" w:cs="Times New Roman"/>
          <w:sz w:val="24"/>
          <w:szCs w:val="24"/>
        </w:rPr>
        <w:t>6 м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14:paraId="310FC32F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14:paraId="5134D400" w14:textId="72B5D79E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14:paraId="0990827E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14:paraId="562D674F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14:paraId="7207FA8C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14:paraId="483AF30B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14:paraId="7CD1724B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подъема;</w:t>
      </w:r>
    </w:p>
    <w:p w14:paraId="2F174DD4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травянистых растений естественного происхождения на определенной территории;</w:t>
      </w:r>
    </w:p>
    <w:p w14:paraId="4ACEBC97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одно-, двух- или многолетними цветочными растениями;</w:t>
      </w:r>
    </w:p>
    <w:p w14:paraId="0244F391" w14:textId="2A40C051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14:paraId="22793AF4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14:paraId="1518C940" w14:textId="1593FEAF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агротехнических мероприятий, направленных на сохранение, восстановление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выполнения зелеными насаждениями определенных функций;</w:t>
      </w:r>
    </w:p>
    <w:p w14:paraId="0579A819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том числе с элементами ландшафтной перепланировки;</w:t>
      </w:r>
    </w:p>
    <w:p w14:paraId="17867DAB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14:paraId="72FDEC22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14:paraId="4F6B6328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14:paraId="3CFB2698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14:paraId="369B745E" w14:textId="5A20F245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 w14:paraId="04CC0049" w14:textId="0A0473C8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учетом исторически сложившихся планировки и природных компонентов - рельефа, акваторий и зеленых насаждений.</w:t>
      </w:r>
    </w:p>
    <w:p w14:paraId="2133A499" w14:textId="67DA7BF9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землях, определенных градостроительными документами, утвержденными органами местного самоуправления поселения.</w:t>
      </w:r>
    </w:p>
    <w:p w14:paraId="553E3E46" w14:textId="0C2BDBAC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всех компонентов зеленых насаждений (деревьев, кустарников, газонов, цветников)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элементов благоустройства.</w:t>
      </w:r>
    </w:p>
    <w:p w14:paraId="4FE7E237" w14:textId="01624100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1.8. Капитальный ремонт объектов зеленых насаждений на территории </w:t>
      </w:r>
      <w:r w:rsidR="003A4AB2">
        <w:rPr>
          <w:rFonts w:ascii="Times New Roman" w:hAnsi="Times New Roman" w:cs="Times New Roman"/>
          <w:sz w:val="24"/>
          <w:szCs w:val="24"/>
        </w:rPr>
        <w:t>п</w:t>
      </w:r>
      <w:r w:rsidRPr="002B4D54">
        <w:rPr>
          <w:rFonts w:ascii="Times New Roman" w:hAnsi="Times New Roman" w:cs="Times New Roman"/>
          <w:sz w:val="24"/>
          <w:szCs w:val="24"/>
        </w:rPr>
        <w:t>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14:paraId="70EF0522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14:paraId="3B1D999A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корчевкой пней; подготовка посадочных мест с заменой растительного грунта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посевом газонных трав;</w:t>
      </w:r>
    </w:p>
    <w:p w14:paraId="6EA7763E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</w:p>
    <w:p w14:paraId="1F3E3D63" w14:textId="3289E1C8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кронирование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 изготовление отдельных остекленных рам для теплиц и парников.</w:t>
      </w:r>
    </w:p>
    <w:p w14:paraId="60121EF7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включает:</w:t>
      </w:r>
    </w:p>
    <w:p w14:paraId="46BF6DA8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текущий ремонт;</w:t>
      </w:r>
    </w:p>
    <w:p w14:paraId="624470B9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14:paraId="5AF8D5DB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газона, выкашивание травостоя, обработка ядохимикатами и гербицидами зеленых насаждений;</w:t>
      </w:r>
    </w:p>
    <w:p w14:paraId="03D74EF1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промывку газонного борта; ограждение скверов и садов; подметание; удаление снега;</w:t>
      </w:r>
    </w:p>
    <w:p w14:paraId="33BAAF7A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14:paraId="463B9301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14:paraId="5B1A7E7C" w14:textId="703BEE8D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14:paraId="6BCC995D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следующие категории:</w:t>
      </w:r>
    </w:p>
    <w:p w14:paraId="4FDEDFAD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14:paraId="45C6E8D9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14:paraId="2E4C30CC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14:paraId="0995972F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14:paraId="38FBAD75" w14:textId="2DB811F4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V категория - санитарно-защитные, водоохранные, защитно-мелиоративные зоны, насаждения вдоль железных дорог, кладбищ.</w:t>
      </w:r>
    </w:p>
    <w:p w14:paraId="2A3A381F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Зеленые насаждения выполняют природоохранные,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средозащитные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, рекреационные,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средоформирующие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санитарно-защитные функции, являясь составной частью территории природного комплекса и зеленого фонда поселения.</w:t>
      </w:r>
    </w:p>
    <w:p w14:paraId="1687D634" w14:textId="4AD59BDF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сохранности зеленых насаждений возлагается:</w:t>
      </w:r>
    </w:p>
    <w:p w14:paraId="743153AB" w14:textId="2BD4F09F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1.11.1. На территориях общего пользования - на администрацию муниципального образования </w:t>
      </w:r>
      <w:r w:rsidR="00E9401A">
        <w:rPr>
          <w:rFonts w:ascii="Times New Roman" w:hAnsi="Times New Roman" w:cs="Times New Roman"/>
          <w:sz w:val="24"/>
          <w:szCs w:val="24"/>
        </w:rPr>
        <w:t>–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E9401A">
        <w:rPr>
          <w:rFonts w:ascii="Times New Roman" w:hAnsi="Times New Roman" w:cs="Times New Roman"/>
          <w:sz w:val="24"/>
          <w:szCs w:val="24"/>
        </w:rPr>
        <w:t>Перевесьевского сельского поселения</w:t>
      </w:r>
      <w:bookmarkStart w:id="1" w:name="_GoBack"/>
      <w:bookmarkEnd w:id="1"/>
      <w:r w:rsidR="003A4AB2" w:rsidRPr="003A4AB2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 Республики Мордови</w:t>
      </w:r>
      <w:r w:rsidR="003A4AB2">
        <w:rPr>
          <w:rFonts w:ascii="Times New Roman" w:hAnsi="Times New Roman" w:cs="Times New Roman"/>
          <w:sz w:val="24"/>
          <w:szCs w:val="24"/>
        </w:rPr>
        <w:t>я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</w:t>
      </w:r>
      <w:r w:rsidRPr="002B4D54">
        <w:rPr>
          <w:rFonts w:ascii="Times New Roman" w:hAnsi="Times New Roman" w:cs="Times New Roman"/>
          <w:sz w:val="24"/>
          <w:szCs w:val="24"/>
        </w:rPr>
        <w:t>(далее - Администрация).</w:t>
      </w:r>
    </w:p>
    <w:p w14:paraId="2363AB9A" w14:textId="068839FB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переданных в аренду (пользование) - на пользователей указанных земельных участков.</w:t>
      </w:r>
    </w:p>
    <w:p w14:paraId="78B83DE8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2BE35E" w14:textId="3EFD2E40"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</w:t>
      </w:r>
    </w:p>
    <w:p w14:paraId="61BE712D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08B7FE" w14:textId="6E5AF13B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.1. Охрана зеленых насаждений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или улучшение санитарно-гигиенических функций насаждений.</w:t>
      </w:r>
    </w:p>
    <w:p w14:paraId="59EA196B" w14:textId="46DFC3B8"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На территории общественного пользования поселения запрещается:</w:t>
      </w:r>
    </w:p>
    <w:p w14:paraId="1CC942FD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14:paraId="16AE99E7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14:paraId="78DFFA43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14:paraId="3EA44B47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14:paraId="0A7AD3E0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14:paraId="3528AD4F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14:paraId="558AB00D" w14:textId="4490CDDF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тротуаров, обработанных соляной смесью;</w:t>
      </w:r>
    </w:p>
    <w:p w14:paraId="077E3A30" w14:textId="0236B41D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добывать из деревьев сок, смолу, производить различные повреждения деревьев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14:paraId="108AFC50" w14:textId="07A876AF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обеспечением жизнедеятельности зеленых насаждений, не допускается.</w:t>
      </w:r>
    </w:p>
    <w:p w14:paraId="3EFE375E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9EF4BB" w14:textId="2B7E9D7E"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 Содержание зеленых насаждений</w:t>
      </w:r>
    </w:p>
    <w:p w14:paraId="221F6CC6" w14:textId="77777777"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A9C9C4E" w14:textId="2504FE0E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14:paraId="552534E6" w14:textId="6025CBB6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14:paraId="0F6B503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14:paraId="22F1471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401F09" w14:textId="653324DC"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 Обеспечение сохранности зеленых насаждений</w:t>
      </w:r>
    </w:p>
    <w:p w14:paraId="3FF3572A" w14:textId="77777777"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14:paraId="7563B74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7A2005" w14:textId="7AEBF889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10 января 2002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B4D54"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14:paraId="212B0668" w14:textId="331B15F2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использованию, не связанному с их целевым назначением.</w:t>
      </w:r>
    </w:p>
    <w:p w14:paraId="37CE98DB" w14:textId="77777777"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14:paraId="608A6F4D" w14:textId="39DCD5E8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действующими строительными нормами и правилами, техническими условиями;</w:t>
      </w:r>
    </w:p>
    <w:p w14:paraId="2BD060B8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разработать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стройгенплан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в масштабе 1:500 на котором выполнить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дендроплан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пересчетную ведомость на вырубаемые и пересаживаемые деревья и кустарники;</w:t>
      </w:r>
    </w:p>
    <w:p w14:paraId="4FA57A93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14:paraId="37ACF188" w14:textId="1F2AFFD6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14:paraId="00BAC002" w14:textId="1A5C3E55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весь период строительства;</w:t>
      </w:r>
    </w:p>
    <w:p w14:paraId="1764B8CA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14:paraId="0E11C95F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14:paraId="5B66F207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14:paraId="175FD4B1" w14:textId="5FD0100E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десятиметровой зоне;</w:t>
      </w:r>
    </w:p>
    <w:p w14:paraId="526F59E0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14:paraId="14D7BC78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14:paraId="3366161F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14:paraId="679B9BA1" w14:textId="77777777"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 Перед началом работ граждане (физические лица), строительные и другие организации обязаны:</w:t>
      </w:r>
    </w:p>
    <w:p w14:paraId="7D6D37AD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14:paraId="25F79CC8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14:paraId="0B57E7F0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снять, складировать и использовать растительный грунт в озеленении поселения согласно проекта рекультивации земель;</w:t>
      </w:r>
    </w:p>
    <w:p w14:paraId="3BD86BBD" w14:textId="78A9F431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складирования строительных материалов вне насаждений, подлежащих сохранению;</w:t>
      </w:r>
    </w:p>
    <w:p w14:paraId="6C0284E8" w14:textId="2DD4128D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14:paraId="37B1AFA5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14:paraId="36AC0E0E" w14:textId="2B0A0765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от ствола дерева, а также устраивать деревянный настил вокруг ограждающего треугольника радиусом 0,5 м.</w:t>
      </w:r>
    </w:p>
    <w:p w14:paraId="01A40302" w14:textId="6691E450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14:paraId="0C1427FD" w14:textId="023733C7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14:paraId="7C4EDA97" w14:textId="534BA2CE" w:rsidR="002B4D54" w:rsidRPr="002B4D54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14:paraId="7824DBB5" w14:textId="1D113670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14:paraId="390DB94C" w14:textId="29B48AD9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14:paraId="5E8A6CE7" w14:textId="3551F6FE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14:paraId="7F80C104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79B443" w14:textId="153D4707"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 Порядок вырубки зеленых насаждений (деревьев,</w:t>
      </w:r>
    </w:p>
    <w:p w14:paraId="1D0520EB" w14:textId="77777777"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кустарников) и уничтожения (повреждения) искусственной</w:t>
      </w:r>
    </w:p>
    <w:p w14:paraId="68CCA226" w14:textId="77777777"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14:paraId="0D75704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616A3F" w14:textId="49AEC887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уничтожение (повреждение) искусственной и травянистой растительности на территории поселения запрещается.</w:t>
      </w:r>
    </w:p>
    <w:p w14:paraId="4D35E8E6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14:paraId="28349CB1" w14:textId="514FC99E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насаждений, в том числе вырубка дерева (деревьев) и кустарников плодовых, ягодных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декоративных пород проводится без оформления разрешения на снос зеленых насаждений.</w:t>
      </w:r>
    </w:p>
    <w:p w14:paraId="056C03AD" w14:textId="12865BCF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14:paraId="1BD5C15E" w14:textId="176CF2E4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Категорий деревьев, подлежащих санитарной вырубке:</w:t>
      </w:r>
    </w:p>
    <w:p w14:paraId="7267EB7E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0"/>
        <w:gridCol w:w="3139"/>
        <w:gridCol w:w="3175"/>
      </w:tblGrid>
      <w:tr w:rsidR="003A4AB2" w:rsidRPr="003A4AB2" w14:paraId="4C4F8F04" w14:textId="77777777" w:rsidTr="007E6F26">
        <w:tc>
          <w:tcPr>
            <w:tcW w:w="2680" w:type="dxa"/>
          </w:tcPr>
          <w:p w14:paraId="28ADC0A9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</w:tcPr>
          <w:p w14:paraId="2CC4EE95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</w:tcPr>
          <w:p w14:paraId="1A01A625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Дополнительные признаки</w:t>
            </w:r>
          </w:p>
        </w:tc>
      </w:tr>
      <w:tr w:rsidR="003A4AB2" w:rsidRPr="003A4AB2" w14:paraId="437075E3" w14:textId="77777777" w:rsidTr="007E6F26">
        <w:tc>
          <w:tcPr>
            <w:tcW w:w="2680" w:type="dxa"/>
          </w:tcPr>
          <w:p w14:paraId="232E616D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3139" w:type="dxa"/>
          </w:tcPr>
          <w:p w14:paraId="455C4553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3175" w:type="dxa"/>
          </w:tcPr>
          <w:p w14:paraId="7FDC59DD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3</w:t>
            </w:r>
          </w:p>
        </w:tc>
      </w:tr>
      <w:tr w:rsidR="003A4AB2" w:rsidRPr="003A4AB2" w14:paraId="32759F64" w14:textId="77777777" w:rsidTr="007E6F26">
        <w:tc>
          <w:tcPr>
            <w:tcW w:w="8994" w:type="dxa"/>
            <w:gridSpan w:val="3"/>
          </w:tcPr>
          <w:p w14:paraId="4C675005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Хвойные породы</w:t>
            </w:r>
          </w:p>
        </w:tc>
      </w:tr>
      <w:tr w:rsidR="003A4AB2" w:rsidRPr="003A4AB2" w14:paraId="6693274D" w14:textId="77777777" w:rsidTr="007E6F26">
        <w:tc>
          <w:tcPr>
            <w:tcW w:w="2680" w:type="dxa"/>
          </w:tcPr>
          <w:p w14:paraId="6570956B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14:paraId="2B211EC3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хвоя серая, желтоватая или желто-зеленая,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прирост текущего года уменьшен или отсутствует</w:t>
            </w:r>
          </w:p>
        </w:tc>
        <w:tc>
          <w:tcPr>
            <w:tcW w:w="3175" w:type="dxa"/>
          </w:tcPr>
          <w:p w14:paraId="30A5E01B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3A4AB2" w:rsidRPr="003A4AB2" w14:paraId="3AE13CC7" w14:textId="77777777" w:rsidTr="007E6F26">
        <w:tc>
          <w:tcPr>
            <w:tcW w:w="2680" w:type="dxa"/>
          </w:tcPr>
          <w:p w14:paraId="3657975B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14:paraId="5956447D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14:paraId="5D8E65B8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возможно наличие на коре дерева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вылетных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отверстий насекомых</w:t>
            </w:r>
          </w:p>
        </w:tc>
      </w:tr>
      <w:tr w:rsidR="003A4AB2" w:rsidRPr="003A4AB2" w14:paraId="792C15B3" w14:textId="77777777" w:rsidTr="007E6F26">
        <w:tc>
          <w:tcPr>
            <w:tcW w:w="2680" w:type="dxa"/>
          </w:tcPr>
          <w:p w14:paraId="6DE57E93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14:paraId="1835B6E7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14:paraId="5FB68C2A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  <w:tr w:rsidR="003A4AB2" w:rsidRPr="003A4AB2" w14:paraId="3A7B9E83" w14:textId="77777777" w:rsidTr="007E6F26">
        <w:tc>
          <w:tcPr>
            <w:tcW w:w="8994" w:type="dxa"/>
            <w:gridSpan w:val="3"/>
          </w:tcPr>
          <w:p w14:paraId="2B496A31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Лиственные породы</w:t>
            </w:r>
          </w:p>
        </w:tc>
      </w:tr>
      <w:tr w:rsidR="003A4AB2" w:rsidRPr="003A4AB2" w14:paraId="7DEBB587" w14:textId="77777777" w:rsidTr="007E6F26">
        <w:tc>
          <w:tcPr>
            <w:tcW w:w="2680" w:type="dxa"/>
          </w:tcPr>
          <w:p w14:paraId="337CD0B9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14:paraId="56600779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мельче, светлее или желтее обычной,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или преждевременно опала, в кроне 75% и более сухих ветвей, на стволе могут быть водяные побеги; вязы, пораженные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графиозом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50% и более сухих ветвей в кроне</w:t>
            </w:r>
          </w:p>
        </w:tc>
        <w:tc>
          <w:tcPr>
            <w:tcW w:w="3175" w:type="dxa"/>
          </w:tcPr>
          <w:p w14:paraId="3D0B84A0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возможны признаки заселения дерева стволовыми вредителями (входные отверстия, насечки,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сокотечение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буровая мука и опилки, насекомые на коре, под корой и в древесине)</w:t>
            </w:r>
          </w:p>
        </w:tc>
      </w:tr>
      <w:tr w:rsidR="003A4AB2" w:rsidRPr="003A4AB2" w14:paraId="0F17FB95" w14:textId="77777777" w:rsidTr="007E6F26">
        <w:tc>
          <w:tcPr>
            <w:tcW w:w="2680" w:type="dxa"/>
          </w:tcPr>
          <w:p w14:paraId="56A00037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14:paraId="533527B4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преждевременно 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14:paraId="3941098B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стволе, ветвях и корневых лапах часто признаки заселения стволовыми вредителями и поражения грибами</w:t>
            </w:r>
          </w:p>
        </w:tc>
      </w:tr>
      <w:tr w:rsidR="003A4AB2" w:rsidRPr="003A4AB2" w14:paraId="14A61CA7" w14:textId="77777777" w:rsidTr="007E6F26">
        <w:tc>
          <w:tcPr>
            <w:tcW w:w="2680" w:type="dxa"/>
          </w:tcPr>
          <w:p w14:paraId="261B2DB1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14:paraId="7BB4995E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и часть ветвей опала,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14:paraId="5A6CA295" w14:textId="77777777"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</w:tbl>
    <w:p w14:paraId="6C58E781" w14:textId="58A0B788" w:rsidR="003A4AB2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526C80" w14:textId="0CBA7A19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 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</w:p>
    <w:p w14:paraId="66E28DC2" w14:textId="5A20609F"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14:paraId="7FFF85A1" w14:textId="272787E8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размещения временных построек;</w:t>
      </w:r>
    </w:p>
    <w:p w14:paraId="426ED85A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14:paraId="4ADFE089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14:paraId="6C10C347" w14:textId="77777777"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14:paraId="156FFB46" w14:textId="57C6434D"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14:paraId="0407624F" w14:textId="034747C4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ее обоснование.</w:t>
      </w:r>
    </w:p>
    <w:p w14:paraId="2A5314D1" w14:textId="618344A5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.7. К заявлению прилагаются следующие документы:</w:t>
      </w:r>
    </w:p>
    <w:p w14:paraId="50525E88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14:paraId="030161A0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14:paraId="670ADEE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14:paraId="27167BCC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14:paraId="249801D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14:paraId="768BB945" w14:textId="43BED49C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.8. Администрацией поселения после поступления заявления составляется:</w:t>
      </w:r>
    </w:p>
    <w:p w14:paraId="694F8B4B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14:paraId="2B9FA692" w14:textId="76E23955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</w:t>
      </w:r>
      <w:r w:rsidR="003A4AB2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310). Компенсационные выплаты производятся в бюджет поселения.</w:t>
      </w:r>
    </w:p>
    <w:p w14:paraId="26C5FF37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14:paraId="14DCA219" w14:textId="5FBE687D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по установленной форме согласно приложению к настоящим Правилам создания,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14:paraId="6F4346A3" w14:textId="000E8E3B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14:paraId="02F9C5D8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14:paraId="43278EDD" w14:textId="62B685D0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.10. Решение Комиссии оформляется актом, который подписывается всеми членами Комиссии.</w:t>
      </w:r>
    </w:p>
    <w:p w14:paraId="5FA0923F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14:paraId="2E176330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14:paraId="5244FC48" w14:textId="031793E6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14:paraId="3B8F39D0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14:paraId="00A9AA5F" w14:textId="7E3D0756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.12. Срок действия разрешения с момента его подписания - 6 месяцев.</w:t>
      </w:r>
    </w:p>
    <w:p w14:paraId="07F9AEC5" w14:textId="2DD75969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.13. Основаниями для отказа в выдаче разрешения служат:</w:t>
      </w:r>
    </w:p>
    <w:p w14:paraId="10B26E26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14:paraId="283857B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выявление возможности избежать вырубку зеленых насаждений.</w:t>
      </w:r>
    </w:p>
    <w:p w14:paraId="148A20F9" w14:textId="11B0D76D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14:paraId="121FBA9A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14:paraId="6646625F" w14:textId="1E01B009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14:paraId="3538D674" w14:textId="26207C9A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.16. Заявитель осуществляет компенсационное озеленение взамен компенсационных выплат в следующих случаях:</w:t>
      </w:r>
    </w:p>
    <w:p w14:paraId="6087EC9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14:paraId="598B5B0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вырубки деревьев, нарушающих световой режим в жилых и общественных зданиях, если имеется заключение Роспотребнадзора;</w:t>
      </w:r>
    </w:p>
    <w:p w14:paraId="522F1785" w14:textId="35D9063A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.17. Компенсационное озеленение осуществляется в весенний или осенний период календарного года.</w:t>
      </w:r>
    </w:p>
    <w:p w14:paraId="73A62134" w14:textId="1F5EF562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.18. Заявитель освобождается от компенсационного озеленения и выплат в случаях:</w:t>
      </w:r>
    </w:p>
    <w:p w14:paraId="4754CA9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14:paraId="1AEBEE20" w14:textId="07C808D2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строительство объектов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энерго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-, газо-, тепло-, водоснабжения, и канализации);</w:t>
      </w:r>
    </w:p>
    <w:p w14:paraId="681B061B" w14:textId="20070408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общественных зданиях, если имеется заключение Роспотребнадзора;</w:t>
      </w:r>
    </w:p>
    <w:p w14:paraId="6FC63AC2" w14:textId="48327309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14:paraId="22C91578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вырубки деревьев и кустарников в придорожной полосе, ограничивающих видимость дорожной ситуации.</w:t>
      </w:r>
    </w:p>
    <w:p w14:paraId="17497324" w14:textId="0DEA5082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14:paraId="77D2D7AF" w14:textId="56CC5007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14:paraId="6EA949D6" w14:textId="2D8A567B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14:paraId="6F827AEB" w14:textId="257DA90C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.22. Несанкционированной вырубкой или уничтожением зеленых насаждений признается:</w:t>
      </w:r>
    </w:p>
    <w:p w14:paraId="7BB28407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14:paraId="0A7FE7B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14:paraId="67E95C54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14:paraId="7E87DE3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14:paraId="3D653D7F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14:paraId="6FF516A9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окольцовка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ствола или подсечка;</w:t>
      </w:r>
    </w:p>
    <w:p w14:paraId="28735652" w14:textId="63BC6BC6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14:paraId="6BC34441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14:paraId="3D1E61DB" w14:textId="0A211608"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14:paraId="519CEC4B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21DC01" w14:textId="43B3F3D9" w:rsidR="002B4D54" w:rsidRPr="002B4D54" w:rsidRDefault="000A7BB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 при осуществлении</w:t>
      </w:r>
    </w:p>
    <w:p w14:paraId="0A01D547" w14:textId="77777777" w:rsidR="002B4D54" w:rsidRPr="002B4D54" w:rsidRDefault="002B4D5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14:paraId="035FC024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5AD32A" w14:textId="6B6D9F8A"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для осуществления предпринимательской деятельности без соответствующего согласования с администрацией поселения.</w:t>
      </w:r>
    </w:p>
    <w:p w14:paraId="36639A92" w14:textId="5CC26EA1"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14:paraId="262DA23D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56ED27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D4D7E5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6B4727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9590A4" w14:textId="77777777"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D9EC67" w14:textId="77777777" w:rsidR="001A3EF2" w:rsidRPr="002B4D54" w:rsidRDefault="001A3EF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3EF2" w:rsidRPr="002B4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80"/>
    <w:rsid w:val="000A7BB4"/>
    <w:rsid w:val="00180082"/>
    <w:rsid w:val="001A3EF2"/>
    <w:rsid w:val="00253921"/>
    <w:rsid w:val="002B4D54"/>
    <w:rsid w:val="003A4AB2"/>
    <w:rsid w:val="004E1880"/>
    <w:rsid w:val="007B5AEC"/>
    <w:rsid w:val="00E9401A"/>
    <w:rsid w:val="00E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9AE6"/>
  <w15:chartTrackingRefBased/>
  <w15:docId w15:val="{3DABF9AF-563B-4E2B-B5D1-5266F15F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4715</Words>
  <Characters>26877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Пользователь</cp:lastModifiedBy>
  <cp:revision>6</cp:revision>
  <dcterms:created xsi:type="dcterms:W3CDTF">2025-03-21T08:15:00Z</dcterms:created>
  <dcterms:modified xsi:type="dcterms:W3CDTF">2025-03-21T08:36:00Z</dcterms:modified>
</cp:coreProperties>
</file>