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C60EFB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14:paraId="287F761E">
      <w:pPr>
        <w:ind w:firstLine="1080"/>
        <w:jc w:val="center"/>
        <w:rPr>
          <w:rFonts w:cs="Arial"/>
          <w:sz w:val="28"/>
          <w:szCs w:val="28"/>
        </w:rPr>
      </w:pPr>
      <w:r>
        <w:rPr>
          <w:rFonts w:cs="Arial"/>
          <w:sz w:val="32"/>
          <w:szCs w:val="32"/>
        </w:rPr>
        <w:t>Кишалинского</w:t>
      </w:r>
      <w:r>
        <w:rPr>
          <w:rFonts w:cs="Arial"/>
          <w:bCs/>
          <w:sz w:val="32"/>
          <w:szCs w:val="32"/>
        </w:rPr>
        <w:t xml:space="preserve"> сельского поселения</w:t>
      </w:r>
    </w:p>
    <w:p w14:paraId="566D2970">
      <w:pPr>
        <w:rPr>
          <w:sz w:val="23"/>
          <w:szCs w:val="23"/>
        </w:rPr>
      </w:pPr>
    </w:p>
    <w:p w14:paraId="6D515A98">
      <w:pPr>
        <w:rPr>
          <w:sz w:val="23"/>
          <w:szCs w:val="23"/>
        </w:rPr>
      </w:pPr>
    </w:p>
    <w:p w14:paraId="7B4928E3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14:paraId="1E0FA9F5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14:paraId="02DDDD38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14:paraId="31627DFF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14:paraId="68D53464">
      <w:pPr>
        <w:rPr>
          <w:sz w:val="23"/>
          <w:szCs w:val="23"/>
        </w:rPr>
      </w:pPr>
    </w:p>
    <w:p w14:paraId="0C716F5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</w:t>
      </w:r>
      <w:r>
        <w:rPr>
          <w:rFonts w:hint="default"/>
          <w:b/>
          <w:sz w:val="28"/>
          <w:szCs w:val="28"/>
          <w:lang w:val="ru-RU"/>
        </w:rPr>
        <w:t>62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</w:t>
      </w:r>
      <w:r>
        <w:rPr>
          <w:rFonts w:hint="default"/>
          <w:b/>
          <w:sz w:val="28"/>
          <w:szCs w:val="28"/>
          <w:lang w:val="ru-RU"/>
        </w:rPr>
        <w:t>24 ноября</w:t>
      </w:r>
      <w:r>
        <w:rPr>
          <w:b/>
          <w:sz w:val="28"/>
          <w:szCs w:val="28"/>
        </w:rPr>
        <w:t xml:space="preserve"> 2025 года</w:t>
      </w:r>
    </w:p>
    <w:p w14:paraId="2BA84D55">
      <w:pPr>
        <w:pBdr>
          <w:bottom w:val="single" w:color="000000" w:sz="8" w:space="0"/>
        </w:pBdr>
        <w:tabs>
          <w:tab w:val="left" w:pos="0"/>
        </w:tabs>
        <w:rPr>
          <w:b/>
          <w:bCs/>
          <w:u w:val="single"/>
        </w:rPr>
      </w:pPr>
    </w:p>
    <w:p w14:paraId="7460C7A7">
      <w:pPr>
        <w:ind w:left="-240" w:leftChars="-100" w:firstLine="0" w:firstLineChars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КИШАЛИНСКОГО 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17E1C79F">
      <w:pPr>
        <w:ind w:left="-240" w:leftChars="-100" w:firstLine="0" w:firstLineChars="0"/>
        <w:rPr>
          <w:rFonts w:ascii="Times New Roman" w:hAnsi="Times New Roman" w:cs="Times New Roman"/>
          <w:sz w:val="28"/>
          <w:szCs w:val="28"/>
        </w:rPr>
      </w:pPr>
    </w:p>
    <w:p w14:paraId="3A3167E0">
      <w:pPr>
        <w:ind w:left="-240" w:leftChars="-100" w:firstLine="0" w:firstLineChars="0"/>
        <w:jc w:val="center"/>
        <w:rPr>
          <w:rFonts w:ascii="Times New Roman" w:hAnsi="Times New Roman" w:cs="Times New Roman"/>
          <w:b/>
          <w:sz w:val="34"/>
          <w:szCs w:val="28"/>
        </w:rPr>
      </w:pPr>
      <w:r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14:paraId="7FD26BA7">
      <w:pPr>
        <w:ind w:left="-240" w:leftChars="-100" w:firstLine="0" w:firstLineChars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341E826">
      <w:pPr>
        <w:ind w:left="-240" w:leftChars="-100" w:firstLine="0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>
        <w:rPr>
          <w:rFonts w:hint="default" w:ascii="Times New Roman" w:hAnsi="Times New Roman" w:cs="Times New Roman"/>
          <w:sz w:val="28"/>
          <w:szCs w:val="28"/>
          <w:u w:val="single"/>
          <w:lang w:val="ru-RU"/>
        </w:rPr>
        <w:t>24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ноября </w:t>
      </w:r>
      <w:r>
        <w:rPr>
          <w:rFonts w:ascii="Times New Roman" w:hAnsi="Times New Roman" w:cs="Times New Roman"/>
          <w:sz w:val="28"/>
          <w:szCs w:val="28"/>
        </w:rPr>
        <w:t xml:space="preserve">2025 г.                    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ru-RU"/>
        </w:rPr>
        <w:t>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37</w:t>
      </w:r>
    </w:p>
    <w:p w14:paraId="1B421E1D">
      <w:pPr>
        <w:ind w:left="-240" w:leftChars="-100" w:firstLine="0" w:firstLineChars="0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с. Кишалы</w:t>
      </w:r>
    </w:p>
    <w:p w14:paraId="33D7FA99">
      <w:pPr>
        <w:ind w:left="-240" w:leftChars="-100" w:firstLine="0" w:firstLineChars="0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6EBEFABA">
      <w:pPr>
        <w:numPr>
          <w:ilvl w:val="0"/>
          <w:numId w:val="0"/>
        </w:numPr>
        <w:spacing w:after="160" w:line="259" w:lineRule="auto"/>
        <w:ind w:left="-240" w:leftChars="-100" w:firstLine="0" w:firstLineChars="0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О ПРОГНОЗЕ СОЦИАЛЬНО-ЭКОНОМИЧЕСКОГО РАЗВИТИЯ КИШАЛИНСКОГО СЕЛЬСКОГО ПОСЕЛЕНИЯ АТЮРЬЕВСКОГО МУНИЦИПАЛЬНОГО РАЙОНА РЕСПУБЛИКИ МОРДОВИЯ НА 2026 ГОД И ПЛАНОВЫЙ ПЕРИОД 2027 и 2028 ГОДОВ</w:t>
      </w:r>
    </w:p>
    <w:p w14:paraId="7B287FF5">
      <w:pPr>
        <w:numPr>
          <w:ilvl w:val="0"/>
          <w:numId w:val="0"/>
        </w:numPr>
        <w:spacing w:after="160" w:line="259" w:lineRule="auto"/>
        <w:ind w:left="-240" w:leftChars="-100" w:firstLine="0" w:firstLineChars="0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33360C57">
      <w:pPr>
        <w:numPr>
          <w:ilvl w:val="0"/>
          <w:numId w:val="0"/>
        </w:numPr>
        <w:spacing w:after="160" w:line="259" w:lineRule="auto"/>
        <w:ind w:left="-240" w:leftChars="-100" w:firstLine="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В соответствии со статьей 173 Бюджетного кодекса Российской Федерации и федеральным законом от 6 октября 2003 года №131-ФЗ «ОБб общих принципах организации местного самоуправления в Российской Федерации» администрация Кишалинского сельского поселения Атюрьевского муниципального района постановляет:</w:t>
      </w:r>
    </w:p>
    <w:p w14:paraId="700BBED4">
      <w:pPr>
        <w:numPr>
          <w:ilvl w:val="0"/>
          <w:numId w:val="1"/>
        </w:numPr>
        <w:spacing w:after="160" w:line="259" w:lineRule="auto"/>
        <w:ind w:left="-240" w:leftChars="-100" w:firstLine="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Одобрить основные параметры прогноза социально-экономического развития Кишалинского сельского поселения Атюрьевского муниципального района на 2026 год и плановый период 2027 и 2028 годов (приложение)</w:t>
      </w:r>
    </w:p>
    <w:p w14:paraId="24BD8E3B">
      <w:pPr>
        <w:numPr>
          <w:ilvl w:val="0"/>
          <w:numId w:val="1"/>
        </w:numPr>
        <w:spacing w:after="160" w:line="259" w:lineRule="auto"/>
        <w:ind w:left="-240" w:leftChars="-100" w:firstLine="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Считать основные показатели прогноза социально-экономического развития  на 2026 год и плановый период 2027 и 2028 годов основой для формирования бюджета сельского поселения на 2026 год.</w:t>
      </w:r>
    </w:p>
    <w:p w14:paraId="2690E5C6">
      <w:pPr>
        <w:numPr>
          <w:ilvl w:val="0"/>
          <w:numId w:val="1"/>
        </w:numPr>
        <w:spacing w:after="160" w:line="259" w:lineRule="auto"/>
        <w:ind w:left="-240" w:leftChars="-100" w:firstLine="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Рекомендовать руководителям предприятий, организаций и учреждений, находящихся на территории Кишалинского сельского поселения, считать важнейшей задачей выполение прогноза социально-экономического развития на 2026 год и плановый период 2027 и 2028 годова.</w:t>
      </w:r>
    </w:p>
    <w:p w14:paraId="59B8230B">
      <w:pPr>
        <w:numPr>
          <w:ilvl w:val="0"/>
          <w:numId w:val="1"/>
        </w:numPr>
        <w:spacing w:after="160" w:line="259" w:lineRule="auto"/>
        <w:ind w:left="-240" w:leftChars="-100" w:firstLine="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Настоящее постановление вступает в силу с момента опубликования.</w:t>
      </w:r>
    </w:p>
    <w:p w14:paraId="033E45E3">
      <w:pPr>
        <w:numPr>
          <w:ilvl w:val="0"/>
          <w:numId w:val="0"/>
        </w:numPr>
        <w:spacing w:after="160" w:line="259" w:lineRule="auto"/>
        <w:ind w:leftChars="-10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</w:p>
    <w:p w14:paraId="2CA8E939">
      <w:pPr>
        <w:numPr>
          <w:ilvl w:val="0"/>
          <w:numId w:val="0"/>
        </w:numPr>
        <w:spacing w:after="160" w:line="259" w:lineRule="auto"/>
        <w:ind w:leftChars="-10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</w:p>
    <w:p w14:paraId="63CDE9CF">
      <w:pPr>
        <w:numPr>
          <w:ilvl w:val="0"/>
          <w:numId w:val="0"/>
        </w:numPr>
        <w:spacing w:after="160" w:line="259" w:lineRule="auto"/>
        <w:ind w:left="-240" w:leftChars="-100" w:firstLine="0" w:firstLineChars="0"/>
        <w:jc w:val="both"/>
        <w:rPr>
          <w:rFonts w:ascii="Times New Roman" w:hAnsi="Times New Roman" w:eastAsia="Arial" w:cs="Times New Roman"/>
          <w:sz w:val="28"/>
          <w:szCs w:val="28"/>
          <w:lang w:eastAsia="ar-SA"/>
        </w:rPr>
      </w:pPr>
      <w:r>
        <w:rPr>
          <w:rFonts w:ascii="Times New Roman" w:hAnsi="Times New Roman" w:eastAsia="Arial" w:cs="Times New Roman"/>
          <w:sz w:val="28"/>
          <w:szCs w:val="28"/>
          <w:lang w:eastAsia="ar-SA"/>
        </w:rPr>
        <w:t xml:space="preserve">Глава Кишалинского </w:t>
      </w:r>
    </w:p>
    <w:p w14:paraId="06C2DF77">
      <w:pPr>
        <w:pStyle w:val="87"/>
        <w:spacing w:after="0"/>
        <w:ind w:left="-240" w:leftChars="-100" w:firstLine="0" w:firstLineChars="0"/>
        <w:rPr>
          <w:rFonts w:ascii="Times New Roman" w:hAnsi="Times New Roman" w:eastAsia="Arial" w:cs="Times New Roman"/>
          <w:sz w:val="28"/>
          <w:szCs w:val="28"/>
        </w:rPr>
      </w:pPr>
      <w:r>
        <w:rPr>
          <w:rFonts w:ascii="Times New Roman" w:hAnsi="Times New Roman" w:eastAsia="Arial" w:cs="Times New Roman"/>
          <w:sz w:val="28"/>
          <w:szCs w:val="28"/>
          <w:lang w:eastAsia="ar-SA"/>
        </w:rPr>
        <w:t xml:space="preserve">сельского поселения                                                              </w:t>
      </w:r>
      <w:r>
        <w:rPr>
          <w:rFonts w:ascii="Times New Roman" w:hAnsi="Times New Roman" w:eastAsia="Arial" w:cs="Times New Roman"/>
          <w:sz w:val="28"/>
          <w:szCs w:val="28"/>
        </w:rPr>
        <w:t>П.Н. Левин</w:t>
      </w:r>
    </w:p>
    <w:p w14:paraId="7FF3B50D">
      <w:pPr>
        <w:pStyle w:val="87"/>
        <w:spacing w:after="0"/>
        <w:ind w:left="5280" w:leftChars="2200" w:firstLine="0" w:firstLineChars="0"/>
        <w:jc w:val="both"/>
        <w:rPr>
          <w:rFonts w:ascii="Times New Roman" w:hAnsi="Times New Roman" w:eastAsia="Arial" w:cs="Times New Roman"/>
          <w:sz w:val="22"/>
          <w:szCs w:val="22"/>
          <w:lang w:val="ru-RU"/>
        </w:rPr>
      </w:pPr>
    </w:p>
    <w:p w14:paraId="0B9A07D0">
      <w:pPr>
        <w:pStyle w:val="87"/>
        <w:spacing w:after="0"/>
        <w:ind w:left="5280" w:leftChars="2200" w:firstLine="0" w:firstLineChars="0"/>
        <w:jc w:val="both"/>
        <w:rPr>
          <w:rFonts w:ascii="Times New Roman" w:hAnsi="Times New Roman" w:eastAsia="Arial" w:cs="Times New Roman"/>
          <w:sz w:val="22"/>
          <w:szCs w:val="22"/>
          <w:lang w:val="ru-RU"/>
        </w:rPr>
      </w:pPr>
      <w:r>
        <w:rPr>
          <w:rFonts w:ascii="Times New Roman" w:hAnsi="Times New Roman" w:eastAsia="Arial" w:cs="Times New Roman"/>
          <w:sz w:val="22"/>
          <w:szCs w:val="22"/>
          <w:lang w:val="ru-RU"/>
        </w:rPr>
        <w:t>Приложение</w:t>
      </w:r>
    </w:p>
    <w:p w14:paraId="4B06BD6B">
      <w:pPr>
        <w:pStyle w:val="87"/>
        <w:wordWrap/>
        <w:spacing w:after="0"/>
        <w:ind w:left="5280" w:leftChars="2200" w:firstLine="0" w:firstLineChars="0"/>
        <w:jc w:val="both"/>
        <w:rPr>
          <w:rFonts w:hint="default" w:ascii="Times New Roman" w:hAnsi="Times New Roman" w:eastAsia="Arial" w:cs="Times New Roman"/>
          <w:sz w:val="22"/>
          <w:szCs w:val="22"/>
          <w:lang w:val="ru-RU"/>
        </w:rPr>
      </w:pPr>
      <w:r>
        <w:rPr>
          <w:rFonts w:ascii="Times New Roman" w:hAnsi="Times New Roman" w:eastAsia="Arial" w:cs="Times New Roman"/>
          <w:sz w:val="22"/>
          <w:szCs w:val="22"/>
          <w:lang w:val="ru-RU"/>
        </w:rPr>
        <w:t>Утверждено</w:t>
      </w:r>
      <w:r>
        <w:rPr>
          <w:rFonts w:hint="default" w:ascii="Times New Roman" w:hAnsi="Times New Roman" w:eastAsia="Arial" w:cs="Times New Roman"/>
          <w:sz w:val="22"/>
          <w:szCs w:val="22"/>
          <w:lang w:val="ru-RU"/>
        </w:rPr>
        <w:t xml:space="preserve"> Постановлением администрации Кишалинского сельского поселения Атюрьевского муниципального района РМ             от «24» ноября 2025 г №37</w:t>
      </w:r>
    </w:p>
    <w:p w14:paraId="7018B33C">
      <w:pPr>
        <w:pStyle w:val="87"/>
        <w:wordWrap/>
        <w:spacing w:after="0"/>
        <w:ind w:left="5280" w:leftChars="2200" w:firstLine="0" w:firstLineChars="0"/>
        <w:jc w:val="both"/>
        <w:rPr>
          <w:rFonts w:hint="default" w:ascii="Times New Roman" w:hAnsi="Times New Roman" w:eastAsia="Arial" w:cs="Times New Roman"/>
          <w:sz w:val="22"/>
          <w:szCs w:val="22"/>
          <w:lang w:val="ru-RU"/>
        </w:rPr>
      </w:pPr>
    </w:p>
    <w:p w14:paraId="11445516">
      <w:pPr>
        <w:pStyle w:val="87"/>
        <w:wordWrap/>
        <w:spacing w:after="0"/>
        <w:ind w:left="5280" w:leftChars="2200" w:firstLine="0" w:firstLineChars="0"/>
        <w:jc w:val="both"/>
        <w:rPr>
          <w:rFonts w:hint="default" w:ascii="Times New Roman" w:hAnsi="Times New Roman" w:eastAsia="Arial" w:cs="Times New Roman"/>
          <w:sz w:val="22"/>
          <w:szCs w:val="22"/>
          <w:lang w:val="ru-RU"/>
        </w:rPr>
      </w:pPr>
    </w:p>
    <w:p w14:paraId="7F868AE8">
      <w:pPr>
        <w:pStyle w:val="87"/>
        <w:wordWrap/>
        <w:spacing w:after="0"/>
        <w:ind w:left="5280" w:leftChars="2200" w:firstLine="0" w:firstLineChars="0"/>
        <w:jc w:val="both"/>
        <w:rPr>
          <w:rFonts w:hint="default" w:ascii="Times New Roman" w:hAnsi="Times New Roman" w:eastAsia="Arial" w:cs="Times New Roman"/>
          <w:sz w:val="22"/>
          <w:szCs w:val="22"/>
          <w:lang w:val="ru-RU"/>
        </w:rPr>
      </w:pPr>
    </w:p>
    <w:p w14:paraId="72BE7B2B">
      <w:pPr>
        <w:pStyle w:val="87"/>
        <w:wordWrap/>
        <w:spacing w:after="0"/>
        <w:ind w:left="0" w:leftChars="0" w:firstLine="0" w:firstLineChars="0"/>
        <w:jc w:val="center"/>
        <w:rPr>
          <w:rFonts w:hint="default" w:ascii="Times New Roman" w:hAnsi="Times New Roman" w:eastAsia="Arial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eastAsia="Arial" w:cs="Times New Roman"/>
          <w:b/>
          <w:bCs/>
          <w:sz w:val="24"/>
          <w:szCs w:val="24"/>
          <w:lang w:val="ru-RU"/>
        </w:rPr>
        <w:t>Основные показатели социально-экономического развития                                 Кишалинского сельского поселения Атюрьевского муниципального района РМ                 на 2026 год и плановый период 2027 и 2028 годов</w:t>
      </w:r>
    </w:p>
    <w:p w14:paraId="255E73FC">
      <w:pPr>
        <w:pStyle w:val="87"/>
        <w:wordWrap/>
        <w:spacing w:after="0"/>
        <w:ind w:left="0" w:leftChars="0" w:firstLine="0" w:firstLineChars="0"/>
        <w:jc w:val="center"/>
        <w:rPr>
          <w:rFonts w:hint="default" w:ascii="Times New Roman" w:hAnsi="Times New Roman" w:eastAsia="Arial" w:cs="Times New Roman"/>
          <w:b/>
          <w:bCs/>
          <w:sz w:val="24"/>
          <w:szCs w:val="24"/>
          <w:lang w:val="ru-RU"/>
        </w:rPr>
      </w:pPr>
    </w:p>
    <w:tbl>
      <w:tblPr>
        <w:tblStyle w:val="24"/>
        <w:tblW w:w="0" w:type="auto"/>
        <w:tblInd w:w="-5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10"/>
        <w:gridCol w:w="1159"/>
        <w:gridCol w:w="1172"/>
        <w:gridCol w:w="1173"/>
        <w:gridCol w:w="1173"/>
        <w:gridCol w:w="1309"/>
        <w:gridCol w:w="1227"/>
      </w:tblGrid>
      <w:tr w14:paraId="5CB3C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0" w:type="dxa"/>
            <w:noWrap w:val="0"/>
            <w:vAlign w:val="top"/>
          </w:tcPr>
          <w:p w14:paraId="46BE48B3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Показатели</w:t>
            </w:r>
          </w:p>
        </w:tc>
        <w:tc>
          <w:tcPr>
            <w:tcW w:w="1159" w:type="dxa"/>
            <w:noWrap w:val="0"/>
            <w:vAlign w:val="top"/>
          </w:tcPr>
          <w:p w14:paraId="2F880B02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Единица</w:t>
            </w:r>
          </w:p>
        </w:tc>
        <w:tc>
          <w:tcPr>
            <w:tcW w:w="1172" w:type="dxa"/>
            <w:noWrap w:val="0"/>
            <w:vAlign w:val="top"/>
          </w:tcPr>
          <w:p w14:paraId="3E306961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2024 год, факт</w:t>
            </w:r>
          </w:p>
        </w:tc>
        <w:tc>
          <w:tcPr>
            <w:tcW w:w="1173" w:type="dxa"/>
            <w:noWrap w:val="0"/>
            <w:vAlign w:val="top"/>
          </w:tcPr>
          <w:p w14:paraId="160239E9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2025 год, факт</w:t>
            </w:r>
          </w:p>
        </w:tc>
        <w:tc>
          <w:tcPr>
            <w:tcW w:w="1173" w:type="dxa"/>
            <w:noWrap w:val="0"/>
            <w:vAlign w:val="top"/>
          </w:tcPr>
          <w:p w14:paraId="78171A3D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2026 год, прогноз</w:t>
            </w:r>
          </w:p>
        </w:tc>
        <w:tc>
          <w:tcPr>
            <w:tcW w:w="1309" w:type="dxa"/>
            <w:noWrap w:val="0"/>
            <w:vAlign w:val="top"/>
          </w:tcPr>
          <w:p w14:paraId="696F69ED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2027 год, прогноз</w:t>
            </w:r>
          </w:p>
        </w:tc>
        <w:tc>
          <w:tcPr>
            <w:tcW w:w="1227" w:type="dxa"/>
            <w:noWrap w:val="0"/>
            <w:vAlign w:val="top"/>
          </w:tcPr>
          <w:p w14:paraId="0CBF6D18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2028 год, прогноз</w:t>
            </w:r>
          </w:p>
        </w:tc>
      </w:tr>
      <w:tr w14:paraId="1DB703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0" w:type="dxa"/>
            <w:noWrap w:val="0"/>
            <w:vAlign w:val="top"/>
          </w:tcPr>
          <w:p w14:paraId="3BE89FF1">
            <w:pPr>
              <w:pStyle w:val="87"/>
              <w:wordWrap/>
              <w:spacing w:after="0"/>
              <w:ind w:left="0" w:leftChars="0" w:firstLine="0" w:firstLineChars="0"/>
              <w:jc w:val="left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Объем производства скота  и птицы в сельскогохозяйственных организациях и крестьянских (фермерских) хозяйствах</w:t>
            </w:r>
          </w:p>
        </w:tc>
        <w:tc>
          <w:tcPr>
            <w:tcW w:w="1159" w:type="dxa"/>
            <w:noWrap w:val="0"/>
            <w:vAlign w:val="top"/>
          </w:tcPr>
          <w:p w14:paraId="68836BAD">
            <w:pPr>
              <w:pStyle w:val="87"/>
              <w:wordWrap/>
              <w:spacing w:after="0"/>
              <w:ind w:left="0" w:leftChars="0" w:firstLine="0" w:firstLineChars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тонн</w:t>
            </w:r>
          </w:p>
        </w:tc>
        <w:tc>
          <w:tcPr>
            <w:tcW w:w="1172" w:type="dxa"/>
            <w:noWrap w:val="0"/>
            <w:vAlign w:val="top"/>
          </w:tcPr>
          <w:p w14:paraId="101A104E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1173" w:type="dxa"/>
            <w:noWrap w:val="0"/>
            <w:vAlign w:val="top"/>
          </w:tcPr>
          <w:p w14:paraId="43C3DDBA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1173" w:type="dxa"/>
            <w:noWrap w:val="0"/>
            <w:vAlign w:val="top"/>
          </w:tcPr>
          <w:p w14:paraId="40901621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1309" w:type="dxa"/>
            <w:noWrap w:val="0"/>
            <w:vAlign w:val="top"/>
          </w:tcPr>
          <w:p w14:paraId="37347396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1227" w:type="dxa"/>
            <w:noWrap w:val="0"/>
            <w:vAlign w:val="top"/>
          </w:tcPr>
          <w:p w14:paraId="428B1F04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</w:tr>
      <w:tr w14:paraId="5007E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0" w:type="dxa"/>
            <w:noWrap w:val="0"/>
            <w:vAlign w:val="top"/>
          </w:tcPr>
          <w:p w14:paraId="1DF572DD">
            <w:pPr>
              <w:pStyle w:val="87"/>
              <w:wordWrap/>
              <w:spacing w:after="0"/>
              <w:ind w:left="0" w:leftChars="0" w:firstLine="0" w:firstLineChars="0"/>
              <w:jc w:val="left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Объем производства молоко в сельскогохозяйственных организациях и крестьянских (фермерских) хозяйствах</w:t>
            </w:r>
          </w:p>
        </w:tc>
        <w:tc>
          <w:tcPr>
            <w:tcW w:w="1159" w:type="dxa"/>
            <w:noWrap w:val="0"/>
            <w:vAlign w:val="top"/>
          </w:tcPr>
          <w:p w14:paraId="24D960F8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тонн</w:t>
            </w:r>
          </w:p>
        </w:tc>
        <w:tc>
          <w:tcPr>
            <w:tcW w:w="1172" w:type="dxa"/>
            <w:noWrap w:val="0"/>
            <w:vAlign w:val="top"/>
          </w:tcPr>
          <w:p w14:paraId="438D67C6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1173" w:type="dxa"/>
            <w:noWrap w:val="0"/>
            <w:vAlign w:val="top"/>
          </w:tcPr>
          <w:p w14:paraId="4A6DA9A9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1173" w:type="dxa"/>
            <w:noWrap w:val="0"/>
            <w:vAlign w:val="top"/>
          </w:tcPr>
          <w:p w14:paraId="00F659E5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1309" w:type="dxa"/>
            <w:noWrap w:val="0"/>
            <w:vAlign w:val="top"/>
          </w:tcPr>
          <w:p w14:paraId="29DDE920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1227" w:type="dxa"/>
            <w:noWrap w:val="0"/>
            <w:vAlign w:val="top"/>
          </w:tcPr>
          <w:p w14:paraId="2FABB8AA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</w:tr>
      <w:tr w14:paraId="7BE7D6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0" w:type="dxa"/>
            <w:noWrap w:val="0"/>
            <w:vAlign w:val="top"/>
          </w:tcPr>
          <w:p w14:paraId="1BA63225">
            <w:pPr>
              <w:pStyle w:val="87"/>
              <w:wordWrap/>
              <w:spacing w:after="0"/>
              <w:ind w:left="0" w:leftChars="0" w:firstLine="0" w:firstLineChars="0"/>
              <w:jc w:val="left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Общая площадь введенного жилья с учетом индивидуального строительства</w:t>
            </w:r>
          </w:p>
        </w:tc>
        <w:tc>
          <w:tcPr>
            <w:tcW w:w="1159" w:type="dxa"/>
            <w:noWrap w:val="0"/>
            <w:vAlign w:val="top"/>
          </w:tcPr>
          <w:p w14:paraId="416CDF99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кв.м.</w:t>
            </w:r>
          </w:p>
        </w:tc>
        <w:tc>
          <w:tcPr>
            <w:tcW w:w="1172" w:type="dxa"/>
            <w:noWrap w:val="0"/>
            <w:vAlign w:val="top"/>
          </w:tcPr>
          <w:p w14:paraId="079315C0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</w:tc>
        <w:tc>
          <w:tcPr>
            <w:tcW w:w="1173" w:type="dxa"/>
            <w:noWrap w:val="0"/>
            <w:vAlign w:val="top"/>
          </w:tcPr>
          <w:p w14:paraId="76AF9B9C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100</w:t>
            </w:r>
          </w:p>
        </w:tc>
        <w:tc>
          <w:tcPr>
            <w:tcW w:w="1173" w:type="dxa"/>
            <w:noWrap w:val="0"/>
            <w:vAlign w:val="top"/>
          </w:tcPr>
          <w:p w14:paraId="57764FB2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100</w:t>
            </w:r>
          </w:p>
        </w:tc>
        <w:tc>
          <w:tcPr>
            <w:tcW w:w="1309" w:type="dxa"/>
            <w:noWrap w:val="0"/>
            <w:vAlign w:val="top"/>
          </w:tcPr>
          <w:p w14:paraId="5A854E74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---</w:t>
            </w:r>
          </w:p>
        </w:tc>
        <w:tc>
          <w:tcPr>
            <w:tcW w:w="1227" w:type="dxa"/>
            <w:noWrap w:val="0"/>
            <w:vAlign w:val="top"/>
          </w:tcPr>
          <w:p w14:paraId="6F4B4965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---</w:t>
            </w:r>
          </w:p>
        </w:tc>
      </w:tr>
      <w:tr w14:paraId="16006B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0" w:type="dxa"/>
            <w:noWrap w:val="0"/>
            <w:vAlign w:val="top"/>
          </w:tcPr>
          <w:p w14:paraId="69DD3E96">
            <w:pPr>
              <w:pStyle w:val="87"/>
              <w:wordWrap/>
              <w:spacing w:after="0"/>
              <w:ind w:left="0" w:leftChars="0" w:firstLine="0" w:firstLineChars="0"/>
              <w:jc w:val="left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Фонд оплаты труда</w:t>
            </w:r>
          </w:p>
        </w:tc>
        <w:tc>
          <w:tcPr>
            <w:tcW w:w="1159" w:type="dxa"/>
            <w:noWrap w:val="0"/>
            <w:vAlign w:val="top"/>
          </w:tcPr>
          <w:p w14:paraId="38DD54B0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тыс.руб</w:t>
            </w:r>
          </w:p>
        </w:tc>
        <w:tc>
          <w:tcPr>
            <w:tcW w:w="1172" w:type="dxa"/>
            <w:noWrap w:val="0"/>
            <w:vAlign w:val="top"/>
          </w:tcPr>
          <w:p w14:paraId="6F8A0756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626,9</w:t>
            </w:r>
          </w:p>
        </w:tc>
        <w:tc>
          <w:tcPr>
            <w:tcW w:w="1173" w:type="dxa"/>
            <w:noWrap w:val="0"/>
            <w:vAlign w:val="top"/>
          </w:tcPr>
          <w:p w14:paraId="18FD9D4B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843,1</w:t>
            </w:r>
          </w:p>
        </w:tc>
        <w:tc>
          <w:tcPr>
            <w:tcW w:w="1173" w:type="dxa"/>
            <w:noWrap w:val="0"/>
            <w:vAlign w:val="top"/>
          </w:tcPr>
          <w:p w14:paraId="26226689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1033,3</w:t>
            </w:r>
          </w:p>
        </w:tc>
        <w:tc>
          <w:tcPr>
            <w:tcW w:w="1309" w:type="dxa"/>
            <w:noWrap w:val="0"/>
            <w:vAlign w:val="top"/>
          </w:tcPr>
          <w:p w14:paraId="674AA9B5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599,3</w:t>
            </w:r>
          </w:p>
        </w:tc>
        <w:tc>
          <w:tcPr>
            <w:tcW w:w="1227" w:type="dxa"/>
            <w:noWrap w:val="0"/>
            <w:vAlign w:val="top"/>
          </w:tcPr>
          <w:p w14:paraId="425DC8E8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680,9</w:t>
            </w:r>
          </w:p>
        </w:tc>
      </w:tr>
      <w:tr w14:paraId="1441BB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0" w:type="dxa"/>
            <w:noWrap w:val="0"/>
            <w:vAlign w:val="top"/>
          </w:tcPr>
          <w:p w14:paraId="2F7A0EC0">
            <w:pPr>
              <w:pStyle w:val="87"/>
              <w:wordWrap/>
              <w:spacing w:after="0"/>
              <w:ind w:left="0" w:leftChars="0" w:firstLine="0" w:firstLineChars="0"/>
              <w:jc w:val="left"/>
              <w:rPr>
                <w:rFonts w:hint="default" w:ascii="Times New Roman" w:hAnsi="Times New Roman" w:eastAsia="Arial" w:cs="Times New Roman"/>
                <w:b/>
                <w:b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Объем оборота розничной торговли во всех каналах реализации</w:t>
            </w:r>
          </w:p>
        </w:tc>
        <w:tc>
          <w:tcPr>
            <w:tcW w:w="1159" w:type="dxa"/>
            <w:noWrap w:val="0"/>
            <w:vAlign w:val="top"/>
          </w:tcPr>
          <w:p w14:paraId="71F69B20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/>
                <w:b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тыс.руб</w:t>
            </w:r>
          </w:p>
        </w:tc>
        <w:tc>
          <w:tcPr>
            <w:tcW w:w="1172" w:type="dxa"/>
            <w:noWrap w:val="0"/>
            <w:vAlign w:val="top"/>
          </w:tcPr>
          <w:p w14:paraId="36BCD381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 w14:paraId="19ECC3ED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7680,8</w:t>
            </w:r>
          </w:p>
        </w:tc>
        <w:tc>
          <w:tcPr>
            <w:tcW w:w="1173" w:type="dxa"/>
            <w:noWrap w:val="0"/>
            <w:vAlign w:val="top"/>
          </w:tcPr>
          <w:p w14:paraId="0672A274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 w14:paraId="07BCFDD6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10737,0</w:t>
            </w:r>
          </w:p>
        </w:tc>
        <w:tc>
          <w:tcPr>
            <w:tcW w:w="1173" w:type="dxa"/>
            <w:noWrap w:val="0"/>
            <w:vAlign w:val="top"/>
          </w:tcPr>
          <w:p w14:paraId="3A2531DC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 w14:paraId="371D683F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10776,8</w:t>
            </w:r>
          </w:p>
        </w:tc>
        <w:tc>
          <w:tcPr>
            <w:tcW w:w="1309" w:type="dxa"/>
            <w:noWrap w:val="0"/>
            <w:vAlign w:val="top"/>
          </w:tcPr>
          <w:p w14:paraId="5E7A7A57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 w14:paraId="5BDC01EC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11746,7</w:t>
            </w:r>
          </w:p>
        </w:tc>
        <w:tc>
          <w:tcPr>
            <w:tcW w:w="1227" w:type="dxa"/>
            <w:noWrap w:val="0"/>
            <w:vAlign w:val="top"/>
          </w:tcPr>
          <w:p w14:paraId="04EEE70B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</w:p>
          <w:p w14:paraId="6943731B">
            <w:pPr>
              <w:pStyle w:val="87"/>
              <w:wordWrap/>
              <w:spacing w:after="0"/>
              <w:ind w:left="0" w:leftChars="0" w:firstLine="0" w:firstLineChars="0"/>
              <w:jc w:val="center"/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11750,0</w:t>
            </w:r>
          </w:p>
        </w:tc>
      </w:tr>
    </w:tbl>
    <w:p w14:paraId="45B9CCDF">
      <w:pPr>
        <w:pStyle w:val="87"/>
        <w:wordWrap/>
        <w:spacing w:after="0"/>
        <w:ind w:left="0" w:leftChars="0" w:firstLine="0" w:firstLineChars="0"/>
        <w:jc w:val="left"/>
        <w:rPr>
          <w:rFonts w:hint="default" w:ascii="Times New Roman" w:hAnsi="Times New Roman" w:eastAsia="Arial" w:cs="Times New Roman"/>
          <w:b/>
          <w:bCs/>
          <w:sz w:val="24"/>
          <w:szCs w:val="24"/>
          <w:lang w:val="ru-RU"/>
        </w:rPr>
      </w:pPr>
    </w:p>
    <w:p w14:paraId="7A93637A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  <w:t>В прогноз основных показателей могут быть внесены изменения.</w:t>
      </w:r>
    </w:p>
    <w:p w14:paraId="649760D4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</w:p>
    <w:p w14:paraId="7D5A1F9B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</w:p>
    <w:p w14:paraId="36F4E9EF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</w:p>
    <w:p w14:paraId="0161FF72">
      <w:pPr>
        <w:shd w:val="clear" w:color="auto" w:fill="FFFFFF"/>
        <w:spacing w:before="75" w:after="175"/>
        <w:rPr>
          <w:color w:val="273350"/>
          <w:sz w:val="28"/>
          <w:szCs w:val="28"/>
        </w:rPr>
      </w:pPr>
      <w:r>
        <w:rPr>
          <w:sz w:val="22"/>
          <w:szCs w:val="22"/>
        </w:rPr>
        <w:t>Главный редактор:</w:t>
      </w:r>
    </w:p>
    <w:p w14:paraId="00326F34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Глава Кишалинского сельского поселения                                                                       П.Н.Левин </w:t>
      </w:r>
    </w:p>
    <w:p w14:paraId="2B49BBB5">
      <w:pPr>
        <w:jc w:val="left"/>
        <w:rPr>
          <w:sz w:val="28"/>
          <w:szCs w:val="28"/>
        </w:rPr>
      </w:pPr>
      <w:r>
        <w:rPr>
          <w:sz w:val="22"/>
          <w:szCs w:val="22"/>
        </w:rPr>
        <w:t>Тираж  10 экз</w:t>
      </w:r>
    </w:p>
    <w:p w14:paraId="51C70C89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  <w:bookmarkStart w:id="0" w:name="_GoBack"/>
      <w:bookmarkEnd w:id="0"/>
    </w:p>
    <w:sectPr>
      <w:headerReference r:id="rId3" w:type="default"/>
      <w:pgSz w:w="11906" w:h="16838"/>
      <w:pgMar w:top="1134" w:right="851" w:bottom="709" w:left="1701" w:header="709" w:footer="709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13CBEB">
    <w:pPr>
      <w:pStyle w:val="18"/>
      <w:jc w:val="center"/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2</w:t>
    </w:r>
    <w:r>
      <w:rPr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6682936"/>
    <w:multiLevelType w:val="singleLevel"/>
    <w:tmpl w:val="46682936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efaultTabStop w:val="708"/>
  <w:drawingGridHorizontalSpacing w:val="0"/>
  <w:drawingGridVerticalSpacing w:val="0"/>
  <w:displayHorizontalDrawingGridEvery w:val="1"/>
  <w:displayVerticalDrawingGridEvery w:val="1"/>
  <w:doNotUseMarginsForDrawingGridOrigin w:val="1"/>
  <w:drawingGridHorizontalOrigin w:val="0"/>
  <w:drawingGridVerticalOrigin w:val="0"/>
  <w:noPunctuationKerning w:val="1"/>
  <w:characterSpacingControl w:val="doNotCompress"/>
  <w:compat>
    <w:spaceForUL/>
    <w:balanceSingleByteDoubleByteWidth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134"/>
    <w:rsid w:val="00000B8F"/>
    <w:rsid w:val="000024F3"/>
    <w:rsid w:val="000179D9"/>
    <w:rsid w:val="0002137A"/>
    <w:rsid w:val="00046B97"/>
    <w:rsid w:val="00053134"/>
    <w:rsid w:val="00060C1A"/>
    <w:rsid w:val="000D11B3"/>
    <w:rsid w:val="000F132B"/>
    <w:rsid w:val="000F29EB"/>
    <w:rsid w:val="000F2A8D"/>
    <w:rsid w:val="001045BD"/>
    <w:rsid w:val="00147D65"/>
    <w:rsid w:val="00153389"/>
    <w:rsid w:val="00171A9F"/>
    <w:rsid w:val="001C0453"/>
    <w:rsid w:val="001C78BC"/>
    <w:rsid w:val="002325A9"/>
    <w:rsid w:val="00234AF6"/>
    <w:rsid w:val="00242FFD"/>
    <w:rsid w:val="00251929"/>
    <w:rsid w:val="00293340"/>
    <w:rsid w:val="002A68A6"/>
    <w:rsid w:val="002E6256"/>
    <w:rsid w:val="003022C6"/>
    <w:rsid w:val="00317AC5"/>
    <w:rsid w:val="003344C1"/>
    <w:rsid w:val="0037597C"/>
    <w:rsid w:val="003911ED"/>
    <w:rsid w:val="003925A1"/>
    <w:rsid w:val="003D043C"/>
    <w:rsid w:val="003E424D"/>
    <w:rsid w:val="004007DA"/>
    <w:rsid w:val="00405045"/>
    <w:rsid w:val="004469E2"/>
    <w:rsid w:val="00473984"/>
    <w:rsid w:val="004841DD"/>
    <w:rsid w:val="004C71CF"/>
    <w:rsid w:val="004E7F80"/>
    <w:rsid w:val="004F3419"/>
    <w:rsid w:val="004F686C"/>
    <w:rsid w:val="00517DBD"/>
    <w:rsid w:val="00525053"/>
    <w:rsid w:val="00531193"/>
    <w:rsid w:val="00537231"/>
    <w:rsid w:val="005440E6"/>
    <w:rsid w:val="00566D5E"/>
    <w:rsid w:val="00570434"/>
    <w:rsid w:val="00570CF0"/>
    <w:rsid w:val="0059149C"/>
    <w:rsid w:val="00596F97"/>
    <w:rsid w:val="005B3D1C"/>
    <w:rsid w:val="005C6976"/>
    <w:rsid w:val="005E47E3"/>
    <w:rsid w:val="005F14E9"/>
    <w:rsid w:val="0060607C"/>
    <w:rsid w:val="00620994"/>
    <w:rsid w:val="0067099D"/>
    <w:rsid w:val="006F1FA4"/>
    <w:rsid w:val="007422F8"/>
    <w:rsid w:val="00752090"/>
    <w:rsid w:val="00760246"/>
    <w:rsid w:val="007F0555"/>
    <w:rsid w:val="007F1B2C"/>
    <w:rsid w:val="007F5304"/>
    <w:rsid w:val="007F63CD"/>
    <w:rsid w:val="008136C4"/>
    <w:rsid w:val="00842BA3"/>
    <w:rsid w:val="00856972"/>
    <w:rsid w:val="00867E7F"/>
    <w:rsid w:val="0089467D"/>
    <w:rsid w:val="008B3A11"/>
    <w:rsid w:val="008C4F75"/>
    <w:rsid w:val="008C5842"/>
    <w:rsid w:val="008C707F"/>
    <w:rsid w:val="008E0E11"/>
    <w:rsid w:val="008E7A77"/>
    <w:rsid w:val="009064C8"/>
    <w:rsid w:val="009319AB"/>
    <w:rsid w:val="009364B2"/>
    <w:rsid w:val="009510E8"/>
    <w:rsid w:val="009530D4"/>
    <w:rsid w:val="00973C58"/>
    <w:rsid w:val="00975F76"/>
    <w:rsid w:val="00985AD8"/>
    <w:rsid w:val="00987BCD"/>
    <w:rsid w:val="009D285F"/>
    <w:rsid w:val="009D34DC"/>
    <w:rsid w:val="00A10B61"/>
    <w:rsid w:val="00A20A5A"/>
    <w:rsid w:val="00A56904"/>
    <w:rsid w:val="00A71ABC"/>
    <w:rsid w:val="00A94029"/>
    <w:rsid w:val="00AD5B0E"/>
    <w:rsid w:val="00B31891"/>
    <w:rsid w:val="00B32FA3"/>
    <w:rsid w:val="00B679E7"/>
    <w:rsid w:val="00B72B67"/>
    <w:rsid w:val="00BA1483"/>
    <w:rsid w:val="00BE77EE"/>
    <w:rsid w:val="00C04EDC"/>
    <w:rsid w:val="00C33FBE"/>
    <w:rsid w:val="00C61F72"/>
    <w:rsid w:val="00C65D9A"/>
    <w:rsid w:val="00CB20D0"/>
    <w:rsid w:val="00CF54F8"/>
    <w:rsid w:val="00D226F4"/>
    <w:rsid w:val="00D2726B"/>
    <w:rsid w:val="00D30A18"/>
    <w:rsid w:val="00D43B6D"/>
    <w:rsid w:val="00D85663"/>
    <w:rsid w:val="00D92AE8"/>
    <w:rsid w:val="00DA5380"/>
    <w:rsid w:val="00DB2247"/>
    <w:rsid w:val="00DB7280"/>
    <w:rsid w:val="00DC6D0F"/>
    <w:rsid w:val="00DD077E"/>
    <w:rsid w:val="00DD63FA"/>
    <w:rsid w:val="00DF36F7"/>
    <w:rsid w:val="00DF57A4"/>
    <w:rsid w:val="00E02580"/>
    <w:rsid w:val="00E068B5"/>
    <w:rsid w:val="00E5618C"/>
    <w:rsid w:val="00E5635A"/>
    <w:rsid w:val="00E673A3"/>
    <w:rsid w:val="00E7325E"/>
    <w:rsid w:val="00E932F2"/>
    <w:rsid w:val="00EB0B4E"/>
    <w:rsid w:val="00F00F82"/>
    <w:rsid w:val="00F03084"/>
    <w:rsid w:val="00F12DF5"/>
    <w:rsid w:val="00F26C09"/>
    <w:rsid w:val="00F42B84"/>
    <w:rsid w:val="00F45846"/>
    <w:rsid w:val="00F6198D"/>
    <w:rsid w:val="00F71167"/>
    <w:rsid w:val="00F742C6"/>
    <w:rsid w:val="00FA5E9F"/>
    <w:rsid w:val="00FE0394"/>
    <w:rsid w:val="00FF48DF"/>
    <w:rsid w:val="20980564"/>
    <w:rsid w:val="26B352BA"/>
    <w:rsid w:val="385C162A"/>
    <w:rsid w:val="681F2177"/>
    <w:rsid w:val="75C20242"/>
    <w:rsid w:val="76844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iPriority="9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qFormat="1" w:unhideWhenUsed="0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ru-RU" w:eastAsia="ar-SA" w:bidi="ar-SA"/>
    </w:rPr>
  </w:style>
  <w:style w:type="paragraph" w:styleId="2">
    <w:name w:val="heading 1"/>
    <w:basedOn w:val="1"/>
    <w:next w:val="1"/>
    <w:link w:val="98"/>
    <w:qFormat/>
    <w:uiPriority w:val="0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2"/>
    <w:basedOn w:val="1"/>
    <w:next w:val="4"/>
    <w:qFormat/>
    <w:uiPriority w:val="0"/>
    <w:pPr>
      <w:keepNext/>
      <w:keepLines/>
      <w:tabs>
        <w:tab w:val="left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5">
    <w:name w:val="heading 3"/>
    <w:basedOn w:val="1"/>
    <w:next w:val="6"/>
    <w:qFormat/>
    <w:uiPriority w:val="0"/>
    <w:pPr>
      <w:keepNext/>
      <w:keepLines/>
      <w:tabs>
        <w:tab w:val="left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6">
    <w:name w:val="heading 4"/>
    <w:basedOn w:val="1"/>
    <w:next w:val="4"/>
    <w:qFormat/>
    <w:uiPriority w:val="0"/>
    <w:pPr>
      <w:keepNext/>
      <w:keepLines/>
      <w:tabs>
        <w:tab w:val="left" w:pos="2836"/>
      </w:tabs>
      <w:spacing w:before="240"/>
      <w:ind w:left="2836" w:hanging="1134"/>
      <w:outlineLvl w:val="3"/>
    </w:pPr>
    <w:rPr>
      <w:b/>
      <w:szCs w:val="20"/>
    </w:rPr>
  </w:style>
  <w:style w:type="paragraph" w:styleId="7">
    <w:name w:val="heading 5"/>
    <w:basedOn w:val="1"/>
    <w:next w:val="1"/>
    <w:qFormat/>
    <w:uiPriority w:val="0"/>
    <w:pPr>
      <w:keepNext/>
      <w:tabs>
        <w:tab w:val="left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/>
      <w:sz w:val="22"/>
      <w:szCs w:val="22"/>
    </w:rPr>
  </w:style>
  <w:style w:type="paragraph" w:styleId="9">
    <w:name w:val="heading 7"/>
    <w:basedOn w:val="1"/>
    <w:next w:val="1"/>
    <w:qFormat/>
    <w:uiPriority w:val="0"/>
    <w:pPr>
      <w:spacing w:before="240" w:after="60"/>
      <w:outlineLvl w:val="6"/>
    </w:pPr>
  </w:style>
  <w:style w:type="paragraph" w:styleId="10">
    <w:name w:val="heading 8"/>
    <w:basedOn w:val="1"/>
    <w:next w:val="1"/>
    <w:link w:val="99"/>
    <w:semiHidden/>
    <w:unhideWhenUsed/>
    <w:qFormat/>
    <w:uiPriority w:val="9"/>
    <w:pPr>
      <w:keepNext/>
      <w:keepLines/>
      <w:spacing w:before="200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1">
    <w:name w:val="heading 9"/>
    <w:basedOn w:val="1"/>
    <w:next w:val="1"/>
    <w:qFormat/>
    <w:uiPriority w:val="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qFormat/>
    <w:uiPriority w:val="0"/>
    <w:pPr>
      <w:spacing w:before="120"/>
      <w:ind w:firstLine="567"/>
      <w:jc w:val="both"/>
    </w:pPr>
    <w:rPr>
      <w:szCs w:val="20"/>
    </w:rPr>
  </w:style>
  <w:style w:type="character" w:styleId="14">
    <w:name w:val="Hyperlink"/>
    <w:semiHidden/>
    <w:qFormat/>
    <w:uiPriority w:val="99"/>
    <w:rPr>
      <w:color w:val="0000FF"/>
      <w:u w:val="single"/>
    </w:rPr>
  </w:style>
  <w:style w:type="character" w:styleId="15">
    <w:name w:val="page number"/>
    <w:basedOn w:val="16"/>
    <w:semiHidden/>
    <w:qFormat/>
    <w:uiPriority w:val="0"/>
  </w:style>
  <w:style w:type="character" w:customStyle="1" w:styleId="16">
    <w:name w:val="Основной шрифт абзаца1"/>
    <w:qFormat/>
    <w:uiPriority w:val="0"/>
  </w:style>
  <w:style w:type="paragraph" w:styleId="17">
    <w:name w:val="Balloon Text"/>
    <w:basedOn w:val="1"/>
    <w:link w:val="78"/>
    <w:semiHidden/>
    <w:unhideWhenUsed/>
    <w:qFormat/>
    <w:uiPriority w:val="99"/>
    <w:rPr>
      <w:rFonts w:ascii="Tahoma" w:hAnsi="Tahoma"/>
      <w:sz w:val="16"/>
      <w:szCs w:val="16"/>
    </w:rPr>
  </w:style>
  <w:style w:type="paragraph" w:styleId="18">
    <w:name w:val="header"/>
    <w:basedOn w:val="1"/>
    <w:link w:val="93"/>
    <w:qFormat/>
    <w:uiPriority w:val="99"/>
    <w:pPr>
      <w:tabs>
        <w:tab w:val="center" w:pos="4677"/>
        <w:tab w:val="right" w:pos="9355"/>
      </w:tabs>
    </w:pPr>
  </w:style>
  <w:style w:type="paragraph" w:styleId="19">
    <w:name w:val="Body Text Indent"/>
    <w:basedOn w:val="1"/>
    <w:semiHidden/>
    <w:qFormat/>
    <w:uiPriority w:val="0"/>
    <w:pPr>
      <w:spacing w:before="60"/>
      <w:ind w:left="284" w:firstLine="284"/>
      <w:jc w:val="both"/>
    </w:pPr>
    <w:rPr>
      <w:szCs w:val="20"/>
    </w:rPr>
  </w:style>
  <w:style w:type="paragraph" w:styleId="20">
    <w:name w:val="Title"/>
    <w:basedOn w:val="1"/>
    <w:link w:val="85"/>
    <w:qFormat/>
    <w:uiPriority w:val="1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hAnsi="Arial" w:eastAsia="Arial"/>
      <w:b/>
      <w:bCs/>
      <w:sz w:val="22"/>
      <w:szCs w:val="22"/>
      <w:lang w:eastAsia="en-US"/>
    </w:rPr>
  </w:style>
  <w:style w:type="paragraph" w:styleId="21">
    <w:name w:val="footer"/>
    <w:basedOn w:val="1"/>
    <w:link w:val="94"/>
    <w:qFormat/>
    <w:uiPriority w:val="0"/>
    <w:pPr>
      <w:tabs>
        <w:tab w:val="center" w:pos="4677"/>
        <w:tab w:val="right" w:pos="9355"/>
      </w:tabs>
    </w:pPr>
  </w:style>
  <w:style w:type="paragraph" w:styleId="22">
    <w:name w:val="List"/>
    <w:basedOn w:val="4"/>
    <w:semiHidden/>
    <w:qFormat/>
    <w:uiPriority w:val="0"/>
    <w:rPr>
      <w:rFonts w:cs="Tahoma"/>
    </w:rPr>
  </w:style>
  <w:style w:type="paragraph" w:styleId="23">
    <w:name w:val="Normal (Web)"/>
    <w:basedOn w:val="1"/>
    <w:unhideWhenUsed/>
    <w:qFormat/>
    <w:uiPriority w:val="0"/>
  </w:style>
  <w:style w:type="table" w:styleId="24">
    <w:name w:val="Table Grid"/>
    <w:basedOn w:val="13"/>
    <w:qFormat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5">
    <w:name w:val="WW8Num1z1"/>
    <w:qFormat/>
    <w:uiPriority w:val="0"/>
    <w:rPr>
      <w:sz w:val="24"/>
    </w:rPr>
  </w:style>
  <w:style w:type="character" w:customStyle="1" w:styleId="26">
    <w:name w:val="WW8Num1z2"/>
    <w:qFormat/>
    <w:uiPriority w:val="0"/>
    <w:rPr>
      <w:b/>
      <w:sz w:val="28"/>
      <w:szCs w:val="28"/>
    </w:rPr>
  </w:style>
  <w:style w:type="character" w:customStyle="1" w:styleId="27">
    <w:name w:val="WW8Num1z5"/>
    <w:qFormat/>
    <w:uiPriority w:val="0"/>
  </w:style>
  <w:style w:type="character" w:customStyle="1" w:styleId="28">
    <w:name w:val="WW8Num1z7"/>
    <w:qFormat/>
    <w:uiPriority w:val="0"/>
    <w:rPr>
      <w:sz w:val="24"/>
      <w:szCs w:val="24"/>
    </w:rPr>
  </w:style>
  <w:style w:type="character" w:customStyle="1" w:styleId="29">
    <w:name w:val="Absatz-Standardschriftart"/>
    <w:qFormat/>
    <w:uiPriority w:val="0"/>
  </w:style>
  <w:style w:type="character" w:customStyle="1" w:styleId="30">
    <w:name w:val="WW-Absatz-Standardschriftart"/>
    <w:qFormat/>
    <w:uiPriority w:val="0"/>
  </w:style>
  <w:style w:type="character" w:customStyle="1" w:styleId="31">
    <w:name w:val="WW-Absatz-Standardschriftart1"/>
    <w:qFormat/>
    <w:uiPriority w:val="0"/>
  </w:style>
  <w:style w:type="character" w:customStyle="1" w:styleId="32">
    <w:name w:val="WW-Absatz-Standardschriftart11"/>
    <w:qFormat/>
    <w:uiPriority w:val="0"/>
  </w:style>
  <w:style w:type="character" w:customStyle="1" w:styleId="33">
    <w:name w:val="WW-Absatz-Standardschriftart111"/>
    <w:qFormat/>
    <w:uiPriority w:val="0"/>
  </w:style>
  <w:style w:type="character" w:customStyle="1" w:styleId="34">
    <w:name w:val="WW-Absatz-Standardschriftart1111"/>
    <w:qFormat/>
    <w:uiPriority w:val="0"/>
  </w:style>
  <w:style w:type="character" w:customStyle="1" w:styleId="35">
    <w:name w:val="WW-Absatz-Standardschriftart11111"/>
    <w:qFormat/>
    <w:uiPriority w:val="0"/>
  </w:style>
  <w:style w:type="character" w:customStyle="1" w:styleId="36">
    <w:name w:val="WW-Absatz-Standardschriftart111111"/>
    <w:qFormat/>
    <w:uiPriority w:val="0"/>
  </w:style>
  <w:style w:type="character" w:customStyle="1" w:styleId="37">
    <w:name w:val="WW-Absatz-Standardschriftart1111111"/>
    <w:qFormat/>
    <w:uiPriority w:val="0"/>
  </w:style>
  <w:style w:type="character" w:customStyle="1" w:styleId="38">
    <w:name w:val="WW-Absatz-Standardschriftart11111111"/>
    <w:qFormat/>
    <w:uiPriority w:val="0"/>
  </w:style>
  <w:style w:type="character" w:customStyle="1" w:styleId="39">
    <w:name w:val="WW-Absatz-Standardschriftart111111111"/>
    <w:qFormat/>
    <w:uiPriority w:val="0"/>
  </w:style>
  <w:style w:type="character" w:customStyle="1" w:styleId="40">
    <w:name w:val="WW-Absatz-Standardschriftart1111111111"/>
    <w:qFormat/>
    <w:uiPriority w:val="0"/>
  </w:style>
  <w:style w:type="character" w:customStyle="1" w:styleId="41">
    <w:name w:val="WW-Absatz-Standardschriftart11111111111"/>
    <w:qFormat/>
    <w:uiPriority w:val="0"/>
  </w:style>
  <w:style w:type="character" w:customStyle="1" w:styleId="42">
    <w:name w:val="WW-Absatz-Standardschriftart111111111111"/>
    <w:qFormat/>
    <w:uiPriority w:val="0"/>
  </w:style>
  <w:style w:type="character" w:customStyle="1" w:styleId="43">
    <w:name w:val="WW-Absatz-Standardschriftart1111111111111"/>
    <w:qFormat/>
    <w:uiPriority w:val="0"/>
  </w:style>
  <w:style w:type="character" w:customStyle="1" w:styleId="44">
    <w:name w:val="WW-Absatz-Standardschriftart11111111111111"/>
    <w:qFormat/>
    <w:uiPriority w:val="0"/>
  </w:style>
  <w:style w:type="character" w:customStyle="1" w:styleId="45">
    <w:name w:val="WW-Absatz-Standardschriftart111111111111111"/>
    <w:qFormat/>
    <w:uiPriority w:val="0"/>
  </w:style>
  <w:style w:type="character" w:customStyle="1" w:styleId="46">
    <w:name w:val="WW-Absatz-Standardschriftart1111111111111111"/>
    <w:qFormat/>
    <w:uiPriority w:val="0"/>
  </w:style>
  <w:style w:type="character" w:customStyle="1" w:styleId="47">
    <w:name w:val="WW-Absatz-Standardschriftart11111111111111111"/>
    <w:qFormat/>
    <w:uiPriority w:val="0"/>
  </w:style>
  <w:style w:type="character" w:customStyle="1" w:styleId="48">
    <w:name w:val="WW-Absatz-Standardschriftart111111111111111111"/>
    <w:qFormat/>
    <w:uiPriority w:val="0"/>
  </w:style>
  <w:style w:type="character" w:customStyle="1" w:styleId="49">
    <w:name w:val="Основной шрифт абзаца2"/>
    <w:qFormat/>
    <w:uiPriority w:val="0"/>
  </w:style>
  <w:style w:type="character" w:customStyle="1" w:styleId="50">
    <w:name w:val="WW-Absatz-Standardschriftart1111111111111111111"/>
    <w:qFormat/>
    <w:uiPriority w:val="0"/>
  </w:style>
  <w:style w:type="character" w:customStyle="1" w:styleId="51">
    <w:name w:val="WW-Absatz-Standardschriftart11111111111111111111"/>
    <w:qFormat/>
    <w:uiPriority w:val="0"/>
  </w:style>
  <w:style w:type="character" w:customStyle="1" w:styleId="52">
    <w:name w:val="WW-Absatz-Standardschriftart111111111111111111111"/>
    <w:qFormat/>
    <w:uiPriority w:val="0"/>
  </w:style>
  <w:style w:type="character" w:customStyle="1" w:styleId="53">
    <w:name w:val="WW-Absatz-Standardschriftart1111111111111111111111"/>
    <w:qFormat/>
    <w:uiPriority w:val="0"/>
  </w:style>
  <w:style w:type="character" w:customStyle="1" w:styleId="54">
    <w:name w:val="WW-Absatz-Standardschriftart11111111111111111111111"/>
    <w:qFormat/>
    <w:uiPriority w:val="0"/>
  </w:style>
  <w:style w:type="character" w:customStyle="1" w:styleId="55">
    <w:name w:val="WW-Absatz-Standardschriftart111111111111111111111111"/>
    <w:qFormat/>
    <w:uiPriority w:val="0"/>
  </w:style>
  <w:style w:type="paragraph" w:customStyle="1" w:styleId="56">
    <w:name w:val="Заголовок"/>
    <w:basedOn w:val="1"/>
    <w:next w:val="4"/>
    <w:qFormat/>
    <w:uiPriority w:val="0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customStyle="1" w:styleId="57">
    <w:name w:val="Название2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58">
    <w:name w:val="Указатель2"/>
    <w:basedOn w:val="1"/>
    <w:qFormat/>
    <w:uiPriority w:val="0"/>
    <w:pPr>
      <w:suppressLineNumbers/>
    </w:pPr>
    <w:rPr>
      <w:rFonts w:cs="Tahoma"/>
    </w:rPr>
  </w:style>
  <w:style w:type="paragraph" w:customStyle="1" w:styleId="59">
    <w:name w:val="Название1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60">
    <w:name w:val="Указатель1"/>
    <w:basedOn w:val="1"/>
    <w:qFormat/>
    <w:uiPriority w:val="0"/>
    <w:pPr>
      <w:suppressLineNumbers/>
    </w:pPr>
    <w:rPr>
      <w:rFonts w:cs="Tahoma"/>
    </w:rPr>
  </w:style>
  <w:style w:type="paragraph" w:customStyle="1" w:styleId="61">
    <w:name w:val="Стиль1"/>
    <w:basedOn w:val="1"/>
    <w:qFormat/>
    <w:uiPriority w:val="0"/>
    <w:pPr>
      <w:tabs>
        <w:tab w:val="left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customStyle="1" w:styleId="62">
    <w:name w:val="Стиль2"/>
    <w:basedOn w:val="61"/>
    <w:qFormat/>
    <w:uiPriority w:val="0"/>
    <w:pPr>
      <w:spacing w:before="60"/>
      <w:ind w:left="-7611" w:hanging="567"/>
      <w:outlineLvl w:val="6"/>
    </w:pPr>
  </w:style>
  <w:style w:type="paragraph" w:customStyle="1" w:styleId="63">
    <w:name w:val="Стиль4"/>
    <w:basedOn w:val="1"/>
    <w:qFormat/>
    <w:uiPriority w:val="0"/>
    <w:pPr>
      <w:jc w:val="both"/>
    </w:pPr>
    <w:rPr>
      <w:szCs w:val="20"/>
    </w:rPr>
  </w:style>
  <w:style w:type="paragraph" w:customStyle="1" w:styleId="64">
    <w:name w:val="ConsNonformat"/>
    <w:qFormat/>
    <w:uiPriority w:val="0"/>
    <w:pPr>
      <w:widowControl w:val="0"/>
      <w:suppressAutoHyphens/>
      <w:autoSpaceDE w:val="0"/>
    </w:pPr>
    <w:rPr>
      <w:rFonts w:ascii="Courier New" w:hAnsi="Courier New" w:eastAsia="Times New Roman" w:cs="Courier New"/>
      <w:lang w:val="ru-RU" w:eastAsia="ar-SA" w:bidi="ar-SA"/>
    </w:rPr>
  </w:style>
  <w:style w:type="paragraph" w:customStyle="1" w:styleId="65">
    <w:name w:val="Заголовок статьи"/>
    <w:basedOn w:val="1"/>
    <w:next w:val="1"/>
    <w:qFormat/>
    <w:uiPriority w:val="0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66">
    <w:name w:val="ConsPlusNormal"/>
    <w:qFormat/>
    <w:uiPriority w:val="0"/>
    <w:pPr>
      <w:widowControl w:val="0"/>
      <w:suppressAutoHyphens/>
      <w:autoSpaceDE w:val="0"/>
      <w:ind w:firstLine="720"/>
    </w:pPr>
    <w:rPr>
      <w:rFonts w:ascii="Arial" w:hAnsi="Arial" w:eastAsia="Times New Roman" w:cs="Arial"/>
      <w:lang w:val="ru-RU" w:eastAsia="ar-SA" w:bidi="ar-SA"/>
    </w:rPr>
  </w:style>
  <w:style w:type="paragraph" w:customStyle="1" w:styleId="67">
    <w:name w:val="Основной текст с отступом 21"/>
    <w:basedOn w:val="1"/>
    <w:uiPriority w:val="0"/>
    <w:pPr>
      <w:spacing w:after="120" w:line="480" w:lineRule="auto"/>
      <w:ind w:left="283"/>
    </w:pPr>
  </w:style>
  <w:style w:type="paragraph" w:customStyle="1" w:styleId="68">
    <w:name w:val="ConsNormal"/>
    <w:qFormat/>
    <w:uiPriority w:val="0"/>
    <w:pPr>
      <w:widowControl w:val="0"/>
      <w:suppressAutoHyphens/>
      <w:snapToGrid w:val="0"/>
      <w:ind w:firstLine="720"/>
    </w:pPr>
    <w:rPr>
      <w:rFonts w:ascii="Arial" w:hAnsi="Arial" w:eastAsia="Times New Roman" w:cs="Times New Roman"/>
      <w:lang w:val="ru-RU" w:eastAsia="ar-SA" w:bidi="ar-SA"/>
    </w:rPr>
  </w:style>
  <w:style w:type="paragraph" w:customStyle="1" w:styleId="69">
    <w:name w:val="Содержимое врезки"/>
    <w:basedOn w:val="4"/>
    <w:qFormat/>
    <w:uiPriority w:val="0"/>
  </w:style>
  <w:style w:type="paragraph" w:customStyle="1" w:styleId="70">
    <w:name w:val="Основной текст с отступом 31"/>
    <w:basedOn w:val="1"/>
    <w:qFormat/>
    <w:uiPriority w:val="0"/>
    <w:pPr>
      <w:ind w:firstLine="540"/>
      <w:jc w:val="both"/>
    </w:pPr>
  </w:style>
  <w:style w:type="paragraph" w:customStyle="1" w:styleId="71">
    <w:name w:val="Список 31"/>
    <w:basedOn w:val="1"/>
    <w:qFormat/>
    <w:uiPriority w:val="0"/>
    <w:pPr>
      <w:ind w:left="849" w:hanging="283"/>
    </w:pPr>
  </w:style>
  <w:style w:type="paragraph" w:customStyle="1" w:styleId="72">
    <w:name w:val="Продолжение списка 31"/>
    <w:basedOn w:val="1"/>
    <w:qFormat/>
    <w:uiPriority w:val="0"/>
    <w:pPr>
      <w:spacing w:after="120"/>
      <w:ind w:left="849"/>
    </w:pPr>
  </w:style>
  <w:style w:type="paragraph" w:customStyle="1" w:styleId="73">
    <w:name w:val="Продолжение списка 21"/>
    <w:basedOn w:val="1"/>
    <w:qFormat/>
    <w:uiPriority w:val="0"/>
    <w:pPr>
      <w:spacing w:after="120"/>
      <w:ind w:left="566"/>
    </w:pPr>
  </w:style>
  <w:style w:type="paragraph" w:customStyle="1" w:styleId="74">
    <w:name w:val="Обычный (Web)"/>
    <w:basedOn w:val="1"/>
    <w:qFormat/>
    <w:uiPriority w:val="0"/>
    <w:pPr>
      <w:spacing w:before="280" w:after="280"/>
      <w:ind w:firstLine="567"/>
    </w:pPr>
  </w:style>
  <w:style w:type="paragraph" w:customStyle="1" w:styleId="75">
    <w:name w:val="ConsPlusTitle"/>
    <w:qFormat/>
    <w:uiPriority w:val="0"/>
    <w:pPr>
      <w:widowControl w:val="0"/>
      <w:suppressAutoHyphens/>
      <w:autoSpaceDE w:val="0"/>
    </w:pPr>
    <w:rPr>
      <w:rFonts w:ascii="Arial" w:hAnsi="Arial" w:eastAsia="Times New Roman" w:cs="Arial"/>
      <w:b/>
      <w:bCs/>
      <w:lang w:val="ru-RU" w:eastAsia="ar-SA" w:bidi="ar-SA"/>
    </w:rPr>
  </w:style>
  <w:style w:type="paragraph" w:customStyle="1" w:styleId="76">
    <w:name w:val="Содержимое таблицы"/>
    <w:basedOn w:val="1"/>
    <w:qFormat/>
    <w:uiPriority w:val="0"/>
    <w:pPr>
      <w:suppressLineNumbers/>
    </w:pPr>
  </w:style>
  <w:style w:type="paragraph" w:customStyle="1" w:styleId="77">
    <w:name w:val="Заголовок таблицы"/>
    <w:basedOn w:val="76"/>
    <w:qFormat/>
    <w:uiPriority w:val="0"/>
    <w:pPr>
      <w:jc w:val="center"/>
    </w:pPr>
    <w:rPr>
      <w:b/>
      <w:bCs/>
      <w:i/>
      <w:iCs/>
    </w:rPr>
  </w:style>
  <w:style w:type="character" w:customStyle="1" w:styleId="78">
    <w:name w:val="Текст выноски Знак"/>
    <w:link w:val="17"/>
    <w:semiHidden/>
    <w:qFormat/>
    <w:uiPriority w:val="99"/>
    <w:rPr>
      <w:rFonts w:ascii="Tahoma" w:hAnsi="Tahoma" w:cs="Tahoma"/>
      <w:sz w:val="16"/>
      <w:szCs w:val="16"/>
      <w:lang w:eastAsia="ar-SA"/>
    </w:rPr>
  </w:style>
  <w:style w:type="paragraph" w:styleId="79">
    <w:name w:val="No Spacing"/>
    <w:qFormat/>
    <w:uiPriority w:val="1"/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80">
    <w:name w:val="p3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81">
    <w:name w:val="apple-converted-space"/>
    <w:qFormat/>
    <w:uiPriority w:val="0"/>
  </w:style>
  <w:style w:type="character" w:customStyle="1" w:styleId="82">
    <w:name w:val="hyperlink"/>
    <w:qFormat/>
    <w:uiPriority w:val="0"/>
  </w:style>
  <w:style w:type="paragraph" w:customStyle="1" w:styleId="83">
    <w:name w:val="_Style 79"/>
    <w:basedOn w:val="1"/>
    <w:next w:val="23"/>
    <w:qFormat/>
    <w:uiPriority w:val="9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84">
    <w:name w:val="List Paragraph"/>
    <w:basedOn w:val="1"/>
    <w:link w:val="101"/>
    <w:qFormat/>
    <w:uiPriority w:val="34"/>
    <w:pPr>
      <w:spacing w:after="200" w:line="276" w:lineRule="auto"/>
      <w:ind w:left="720"/>
    </w:pPr>
    <w:rPr>
      <w:rFonts w:ascii="Calibri" w:hAnsi="Calibri" w:eastAsia="Calibri"/>
      <w:sz w:val="22"/>
      <w:szCs w:val="22"/>
    </w:rPr>
  </w:style>
  <w:style w:type="character" w:customStyle="1" w:styleId="85">
    <w:name w:val="Название Знак"/>
    <w:link w:val="20"/>
    <w:uiPriority w:val="1"/>
    <w:rPr>
      <w:rFonts w:ascii="Arial" w:hAnsi="Arial" w:eastAsia="Arial" w:cs="Arial"/>
      <w:b/>
      <w:bCs/>
      <w:sz w:val="22"/>
      <w:szCs w:val="22"/>
      <w:lang w:eastAsia="en-US"/>
    </w:rPr>
  </w:style>
  <w:style w:type="character" w:customStyle="1" w:styleId="86">
    <w:name w:val="Основной текст_"/>
    <w:link w:val="87"/>
    <w:qFormat/>
    <w:uiPriority w:val="0"/>
    <w:rPr>
      <w:sz w:val="28"/>
      <w:szCs w:val="28"/>
    </w:rPr>
  </w:style>
  <w:style w:type="paragraph" w:customStyle="1" w:styleId="87">
    <w:name w:val="Основной текст1"/>
    <w:basedOn w:val="1"/>
    <w:link w:val="86"/>
    <w:uiPriority w:val="0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88">
    <w:name w:val="Heading 1"/>
    <w:basedOn w:val="1"/>
    <w:qFormat/>
    <w:uiPriority w:val="1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paragraph" w:customStyle="1" w:styleId="89">
    <w:name w:val="Style2"/>
    <w:basedOn w:val="1"/>
    <w:uiPriority w:val="0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90">
    <w:name w:val="Style5"/>
    <w:basedOn w:val="1"/>
    <w:qFormat/>
    <w:uiPriority w:val="0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91">
    <w:name w:val="Font Style30"/>
    <w:basedOn w:val="12"/>
    <w:uiPriority w:val="0"/>
    <w:rPr>
      <w:rFonts w:hint="default" w:ascii="Times New Roman" w:hAnsi="Times New Roman" w:cs="Times New Roman"/>
      <w:b/>
      <w:bCs/>
      <w:sz w:val="24"/>
      <w:szCs w:val="24"/>
    </w:rPr>
  </w:style>
  <w:style w:type="character" w:customStyle="1" w:styleId="92">
    <w:name w:val="Font Style31"/>
    <w:basedOn w:val="12"/>
    <w:qFormat/>
    <w:uiPriority w:val="0"/>
    <w:rPr>
      <w:rFonts w:hint="default" w:ascii="Times New Roman" w:hAnsi="Times New Roman" w:cs="Times New Roman"/>
      <w:sz w:val="24"/>
      <w:szCs w:val="24"/>
    </w:rPr>
  </w:style>
  <w:style w:type="character" w:customStyle="1" w:styleId="93">
    <w:name w:val="Верхний колонтитул Знак"/>
    <w:basedOn w:val="12"/>
    <w:link w:val="18"/>
    <w:qFormat/>
    <w:uiPriority w:val="99"/>
    <w:rPr>
      <w:sz w:val="24"/>
      <w:szCs w:val="24"/>
      <w:lang w:eastAsia="ar-SA"/>
    </w:rPr>
  </w:style>
  <w:style w:type="character" w:customStyle="1" w:styleId="94">
    <w:name w:val="Нижний колонтитул Знак"/>
    <w:basedOn w:val="12"/>
    <w:link w:val="21"/>
    <w:qFormat/>
    <w:uiPriority w:val="0"/>
    <w:rPr>
      <w:sz w:val="24"/>
      <w:szCs w:val="24"/>
      <w:lang w:eastAsia="ar-SA"/>
    </w:rPr>
  </w:style>
  <w:style w:type="paragraph" w:customStyle="1" w:styleId="95">
    <w:name w:val="text"/>
    <w:basedOn w:val="1"/>
    <w:qFormat/>
    <w:uiPriority w:val="0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96">
    <w:name w:val="consplustitle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97">
    <w:name w:val="Гипертекстовая ссылка"/>
    <w:qFormat/>
    <w:uiPriority w:val="99"/>
    <w:rPr>
      <w:color w:val="106BBE"/>
    </w:rPr>
  </w:style>
  <w:style w:type="character" w:customStyle="1" w:styleId="98">
    <w:name w:val="Заголовок 1 Знак"/>
    <w:basedOn w:val="12"/>
    <w:link w:val="2"/>
    <w:qFormat/>
    <w:uiPriority w:val="0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99">
    <w:name w:val="Заголовок 8 Знак"/>
    <w:basedOn w:val="12"/>
    <w:link w:val="10"/>
    <w:semiHidden/>
    <w:uiPriority w:val="9"/>
    <w:rPr>
      <w:rFonts w:asciiTheme="majorHAnsi" w:hAnsiTheme="majorHAnsi" w:eastAsiaTheme="majorEastAsia" w:cstheme="majorBidi"/>
      <w:color w:val="404040" w:themeColor="text1" w:themeTint="BF"/>
      <w:lang w:eastAsia="ar-SA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customStyle="1" w:styleId="100">
    <w:name w:val="p7"/>
    <w:basedOn w:val="1"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01">
    <w:name w:val="Абзац списка Знак"/>
    <w:link w:val="84"/>
    <w:qFormat/>
    <w:locked/>
    <w:uiPriority w:val="0"/>
    <w:rPr>
      <w:rFonts w:ascii="Calibri" w:hAnsi="Calibri" w:eastAsia="Calibri"/>
      <w:sz w:val="22"/>
      <w:szCs w:val="22"/>
      <w:lang w:eastAsia="ar-SA"/>
    </w:rPr>
  </w:style>
  <w:style w:type="paragraph" w:customStyle="1" w:styleId="102">
    <w:name w:val="Абзац1"/>
    <w:basedOn w:val="1"/>
    <w:qFormat/>
    <w:uiPriority w:val="0"/>
    <w:pPr>
      <w:widowControl w:val="0"/>
      <w:suppressAutoHyphens w:val="0"/>
      <w:spacing w:after="60" w:line="360" w:lineRule="exact"/>
      <w:ind w:firstLine="709"/>
      <w:jc w:val="both"/>
    </w:pPr>
    <w:rPr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247</Words>
  <Characters>1412</Characters>
  <Lines>11</Lines>
  <Paragraphs>3</Paragraphs>
  <TotalTime>0</TotalTime>
  <ScaleCrop>false</ScaleCrop>
  <LinksUpToDate>false</LinksUpToDate>
  <CharactersWithSpaces>1656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2025-07-31T09:53:00Z</dcterms:created>
  <dc:creator>Ключникова Марина</dc:creator>
  <cp:lastModifiedBy>User</cp:lastModifiedBy>
  <cp:lastPrinted>2025-04-28T08:59:00Z</cp:lastPrinted>
  <dcterms:modified xsi:type="dcterms:W3CDTF">2025-12-10T07:26:50Z</dcterms:modified>
  <dc:title>ИНФОРМАЦИОННЫЙ БЮЛЛЕТЕНЬ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897EEC4B0875481C931E521FAE82E884_13</vt:lpwstr>
  </property>
</Properties>
</file>