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335" w:rsidRDefault="00F37335" w:rsidP="00F37335">
      <w:pPr>
        <w:spacing w:line="337" w:lineRule="atLeast"/>
        <w:ind w:firstLine="737"/>
        <w:jc w:val="both"/>
        <w:rPr>
          <w:b/>
          <w:sz w:val="27"/>
        </w:rPr>
      </w:pPr>
      <w:r>
        <w:rPr>
          <w:b/>
          <w:sz w:val="27"/>
        </w:rPr>
        <w:t>Каков порядок освобождения несовершеннолетних от уголовной ответственности?</w:t>
      </w:r>
    </w:p>
    <w:p w:rsidR="00F37335" w:rsidRDefault="00F37335" w:rsidP="00F37335">
      <w:pPr>
        <w:ind w:firstLine="737"/>
        <w:jc w:val="both"/>
        <w:rPr>
          <w:sz w:val="27"/>
        </w:rPr>
      </w:pPr>
      <w:r>
        <w:rPr>
          <w:sz w:val="27"/>
        </w:rPr>
        <w:t xml:space="preserve">Статьей 90 Уголовного кодекса Российской Федерации предусмотрено, </w:t>
      </w:r>
      <w:r>
        <w:br/>
      </w:r>
      <w:r>
        <w:rPr>
          <w:sz w:val="27"/>
        </w:rPr>
        <w:t>что в случае совершения несовершеннолетним преступления небольшой или средней тяжести данное лицо может быть освобождено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F37335" w:rsidRDefault="00F37335" w:rsidP="00F37335">
      <w:pPr>
        <w:ind w:firstLine="737"/>
        <w:jc w:val="both"/>
        <w:rPr>
          <w:sz w:val="27"/>
        </w:rPr>
      </w:pPr>
      <w:r>
        <w:rPr>
          <w:sz w:val="27"/>
        </w:rPr>
        <w:t>Суд выносит постановление (определение) о прекращении уголовного дела или уголовного преследования и применении к несовершеннолетнему принудительных мер воспитательного воздействия. Такое решение может быть принято судом как на стадии подготовки к судебному заседанию по результатам предварительного слушания, так и по итогам судебного разбирательства.</w:t>
      </w:r>
    </w:p>
    <w:p w:rsidR="00F37335" w:rsidRDefault="00F37335" w:rsidP="00F37335">
      <w:pPr>
        <w:ind w:firstLine="737"/>
        <w:jc w:val="both"/>
        <w:rPr>
          <w:sz w:val="27"/>
        </w:rPr>
      </w:pPr>
      <w:r>
        <w:rPr>
          <w:sz w:val="27"/>
        </w:rPr>
        <w:t>Суду необходимо разъяснять несовершеннолетнему, а также его законному представителю, что в случае систематического неисполнения принудительной меры воспитательного воздействия она подлежит отмене с направлением материалов дела в установленном порядке для привлечения несовершеннолетнего к уголовной ответственности, что следует отразить в протоколе судебного заседания.</w:t>
      </w:r>
    </w:p>
    <w:p w:rsidR="00F37335" w:rsidRDefault="00F37335" w:rsidP="00F37335">
      <w:pPr>
        <w:ind w:firstLine="737"/>
        <w:jc w:val="both"/>
        <w:rPr>
          <w:sz w:val="27"/>
        </w:rPr>
      </w:pPr>
    </w:p>
    <w:p w:rsidR="00F37335" w:rsidRDefault="00F37335" w:rsidP="00F37335">
      <w:pPr>
        <w:ind w:left="-708"/>
        <w:rPr>
          <w:sz w:val="28"/>
        </w:rPr>
      </w:pPr>
    </w:p>
    <w:tbl>
      <w:tblPr>
        <w:tblW w:w="0" w:type="auto"/>
        <w:tblLayout w:type="fixed"/>
        <w:tblLook w:val="04A0"/>
      </w:tblPr>
      <w:tblGrid>
        <w:gridCol w:w="3295"/>
        <w:gridCol w:w="3476"/>
        <w:gridCol w:w="519"/>
        <w:gridCol w:w="2349"/>
      </w:tblGrid>
      <w:tr w:rsidR="00F37335" w:rsidTr="00F37335">
        <w:trPr>
          <w:trHeight w:val="682"/>
        </w:trPr>
        <w:tc>
          <w:tcPr>
            <w:tcW w:w="6771" w:type="dxa"/>
            <w:gridSpan w:val="2"/>
          </w:tcPr>
          <w:p w:rsidR="00F37335" w:rsidRDefault="00F37335">
            <w:pPr>
              <w:spacing w:line="240" w:lineRule="exact"/>
              <w:ind w:left="-108"/>
              <w:rPr>
                <w:rFonts w:ascii="Times New Roman" w:eastAsia="Times New Roman" w:hAnsi="Times New Roman" w:cs="Times New Roman"/>
                <w:color w:val="000000"/>
                <w:sz w:val="28"/>
                <w:szCs w:val="20"/>
              </w:rPr>
            </w:pPr>
            <w:r>
              <w:t>Прокурор района</w:t>
            </w:r>
          </w:p>
          <w:p w:rsidR="00F37335" w:rsidRDefault="00F37335">
            <w:pPr>
              <w:spacing w:line="240" w:lineRule="exact"/>
              <w:ind w:left="-108"/>
              <w:jc w:val="both"/>
            </w:pPr>
          </w:p>
          <w:p w:rsidR="00F37335" w:rsidRDefault="00F37335">
            <w:pPr>
              <w:spacing w:line="240" w:lineRule="exact"/>
              <w:ind w:left="-108"/>
              <w:jc w:val="both"/>
              <w:rPr>
                <w:rFonts w:ascii="Times New Roman" w:hAnsi="Times New Roman"/>
                <w:color w:val="000000"/>
                <w:sz w:val="28"/>
              </w:rPr>
            </w:pPr>
            <w:r>
              <w:t>советник юстиции</w:t>
            </w:r>
          </w:p>
        </w:tc>
        <w:tc>
          <w:tcPr>
            <w:tcW w:w="2868" w:type="dxa"/>
            <w:gridSpan w:val="2"/>
            <w:vAlign w:val="bottom"/>
            <w:hideMark/>
          </w:tcPr>
          <w:p w:rsidR="00F37335" w:rsidRDefault="00F37335">
            <w:pPr>
              <w:spacing w:line="240" w:lineRule="exact"/>
              <w:ind w:right="-108"/>
              <w:jc w:val="right"/>
              <w:rPr>
                <w:rFonts w:ascii="Times New Roman" w:hAnsi="Times New Roman"/>
                <w:color w:val="000000"/>
                <w:sz w:val="28"/>
              </w:rPr>
            </w:pPr>
            <w:r>
              <w:t xml:space="preserve">И.М. </w:t>
            </w:r>
            <w:proofErr w:type="spellStart"/>
            <w:r>
              <w:t>Баукин</w:t>
            </w:r>
            <w:proofErr w:type="spellEnd"/>
            <w:r>
              <w:t xml:space="preserve"> </w:t>
            </w:r>
          </w:p>
        </w:tc>
      </w:tr>
      <w:tr w:rsidR="00F37335" w:rsidTr="00F37335">
        <w:trPr>
          <w:trHeight w:val="813"/>
        </w:trPr>
        <w:tc>
          <w:tcPr>
            <w:tcW w:w="3295" w:type="dxa"/>
          </w:tcPr>
          <w:p w:rsidR="00F37335" w:rsidRDefault="00F37335">
            <w:pPr>
              <w:ind w:left="-107"/>
              <w:rPr>
                <w:rFonts w:ascii="Calibri" w:hAnsi="Calibri"/>
                <w:color w:val="D9D9D9"/>
                <w:sz w:val="28"/>
              </w:rPr>
            </w:pPr>
          </w:p>
        </w:tc>
        <w:tc>
          <w:tcPr>
            <w:tcW w:w="3995" w:type="dxa"/>
            <w:gridSpan w:val="2"/>
            <w:tcBorders>
              <w:top w:val="nil"/>
              <w:left w:val="nil"/>
              <w:bottom w:val="single" w:sz="2" w:space="0" w:color="F2F2F2"/>
              <w:right w:val="nil"/>
            </w:tcBorders>
          </w:tcPr>
          <w:p w:rsidR="00F37335" w:rsidRDefault="00F37335">
            <w:pPr>
              <w:ind w:left="-107"/>
              <w:rPr>
                <w:rFonts w:ascii="Times New Roman" w:eastAsia="Times New Roman" w:hAnsi="Times New Roman" w:cs="Times New Roman"/>
                <w:color w:val="D9D9D9"/>
                <w:sz w:val="28"/>
                <w:szCs w:val="20"/>
              </w:rPr>
            </w:pPr>
            <w:r>
              <w:rPr>
                <w:color w:val="D9D9D9"/>
              </w:rPr>
              <w:t>штамп подписи 1</w:t>
            </w:r>
          </w:p>
          <w:p w:rsidR="00F37335" w:rsidRDefault="00F37335">
            <w:pPr>
              <w:spacing w:before="240"/>
              <w:rPr>
                <w:rFonts w:ascii="Times New Roman" w:hAnsi="Times New Roman"/>
                <w:color w:val="D9D9D9"/>
                <w:sz w:val="28"/>
              </w:rPr>
            </w:pPr>
          </w:p>
        </w:tc>
        <w:tc>
          <w:tcPr>
            <w:tcW w:w="2349" w:type="dxa"/>
          </w:tcPr>
          <w:p w:rsidR="00F37335" w:rsidRDefault="00F37335">
            <w:pPr>
              <w:rPr>
                <w:rFonts w:ascii="Times New Roman" w:hAnsi="Times New Roman"/>
                <w:color w:val="000000"/>
                <w:sz w:val="28"/>
              </w:rPr>
            </w:pPr>
          </w:p>
        </w:tc>
      </w:tr>
    </w:tbl>
    <w:p w:rsidR="00F37335" w:rsidRDefault="00F37335" w:rsidP="0034591D">
      <w:pPr>
        <w:ind w:firstLine="709"/>
        <w:jc w:val="both"/>
        <w:rPr>
          <w:b/>
          <w:sz w:val="28"/>
          <w:szCs w:val="28"/>
        </w:rPr>
      </w:pPr>
    </w:p>
    <w:p w:rsidR="00F37335" w:rsidRDefault="00F37335" w:rsidP="0034591D">
      <w:pPr>
        <w:ind w:firstLine="709"/>
        <w:jc w:val="both"/>
        <w:rPr>
          <w:b/>
          <w:sz w:val="28"/>
          <w:szCs w:val="28"/>
        </w:rPr>
      </w:pPr>
    </w:p>
    <w:p w:rsidR="00F37335" w:rsidRDefault="00F37335" w:rsidP="0034591D">
      <w:pPr>
        <w:ind w:firstLine="709"/>
        <w:jc w:val="both"/>
        <w:rPr>
          <w:b/>
          <w:sz w:val="28"/>
          <w:szCs w:val="28"/>
        </w:rPr>
      </w:pPr>
    </w:p>
    <w:p w:rsidR="00F37335" w:rsidRDefault="00F37335" w:rsidP="00F37335">
      <w:pPr>
        <w:jc w:val="both"/>
        <w:rPr>
          <w:b/>
          <w:sz w:val="28"/>
          <w:szCs w:val="28"/>
        </w:rPr>
      </w:pPr>
    </w:p>
    <w:p w:rsidR="00F37335" w:rsidRDefault="00F37335" w:rsidP="0034591D">
      <w:pPr>
        <w:ind w:firstLine="709"/>
        <w:jc w:val="both"/>
        <w:rPr>
          <w:b/>
          <w:sz w:val="28"/>
          <w:szCs w:val="28"/>
        </w:rPr>
      </w:pPr>
    </w:p>
    <w:p w:rsidR="0034591D" w:rsidRPr="0034591D" w:rsidRDefault="0034591D" w:rsidP="0034591D">
      <w:pPr>
        <w:ind w:firstLine="709"/>
        <w:jc w:val="both"/>
        <w:rPr>
          <w:b/>
          <w:sz w:val="28"/>
          <w:szCs w:val="28"/>
        </w:rPr>
      </w:pPr>
      <w:r w:rsidRPr="0034591D">
        <w:rPr>
          <w:b/>
          <w:sz w:val="28"/>
          <w:szCs w:val="28"/>
        </w:rPr>
        <w:t xml:space="preserve">Житель </w:t>
      </w:r>
      <w:proofErr w:type="spellStart"/>
      <w:r w:rsidRPr="0034591D">
        <w:rPr>
          <w:b/>
          <w:sz w:val="28"/>
          <w:szCs w:val="28"/>
        </w:rPr>
        <w:t>Атюрьевского</w:t>
      </w:r>
      <w:proofErr w:type="spellEnd"/>
      <w:r w:rsidRPr="0034591D">
        <w:rPr>
          <w:b/>
          <w:sz w:val="28"/>
          <w:szCs w:val="28"/>
        </w:rPr>
        <w:t xml:space="preserve"> района признан виновным в уклонении </w:t>
      </w:r>
      <w:r w:rsidRPr="0034591D">
        <w:rPr>
          <w:sz w:val="28"/>
          <w:szCs w:val="28"/>
        </w:rPr>
        <w:br/>
      </w:r>
      <w:r w:rsidRPr="0034591D">
        <w:rPr>
          <w:b/>
          <w:sz w:val="28"/>
          <w:szCs w:val="28"/>
        </w:rPr>
        <w:t>от уплаты алиментов на содержание ребенка</w:t>
      </w:r>
    </w:p>
    <w:p w:rsidR="0034591D" w:rsidRPr="0034591D" w:rsidRDefault="0034591D" w:rsidP="0034591D">
      <w:pPr>
        <w:ind w:firstLine="709"/>
        <w:jc w:val="both"/>
        <w:rPr>
          <w:sz w:val="28"/>
          <w:szCs w:val="28"/>
        </w:rPr>
      </w:pPr>
      <w:proofErr w:type="spellStart"/>
      <w:r w:rsidRPr="0034591D">
        <w:rPr>
          <w:sz w:val="28"/>
          <w:szCs w:val="28"/>
        </w:rPr>
        <w:t>Торбеевским</w:t>
      </w:r>
      <w:proofErr w:type="spellEnd"/>
      <w:r w:rsidRPr="0034591D">
        <w:rPr>
          <w:sz w:val="28"/>
          <w:szCs w:val="28"/>
        </w:rPr>
        <w:t xml:space="preserve"> районным судом Республики Мордовия (постоянное судебное присутствие в с. </w:t>
      </w:r>
      <w:proofErr w:type="spellStart"/>
      <w:r w:rsidRPr="0034591D">
        <w:rPr>
          <w:sz w:val="28"/>
          <w:szCs w:val="28"/>
        </w:rPr>
        <w:t>Атюрьево</w:t>
      </w:r>
      <w:proofErr w:type="spellEnd"/>
      <w:r w:rsidRPr="0034591D">
        <w:rPr>
          <w:sz w:val="28"/>
          <w:szCs w:val="28"/>
        </w:rPr>
        <w:t xml:space="preserve">) вынесен приговор в отношении </w:t>
      </w:r>
      <w:r w:rsidRPr="0034591D">
        <w:rPr>
          <w:sz w:val="28"/>
          <w:szCs w:val="28"/>
        </w:rPr>
        <w:br/>
        <w:t xml:space="preserve">26-летнего местного жителя. Он признан виновным в совершении преступления, предусмотренного </w:t>
      </w:r>
      <w:proofErr w:type="gramStart"/>
      <w:r w:rsidRPr="0034591D">
        <w:rPr>
          <w:sz w:val="28"/>
          <w:szCs w:val="28"/>
        </w:rPr>
        <w:t>ч</w:t>
      </w:r>
      <w:proofErr w:type="gramEnd"/>
      <w:r w:rsidRPr="0034591D">
        <w:rPr>
          <w:sz w:val="28"/>
          <w:szCs w:val="28"/>
        </w:rPr>
        <w:t xml:space="preserve">. 1 ст. 157 УК РФ (уклонение от уплаты алиментов). </w:t>
      </w:r>
    </w:p>
    <w:p w:rsidR="0034591D" w:rsidRPr="0034591D" w:rsidRDefault="0034591D" w:rsidP="0034591D">
      <w:pPr>
        <w:ind w:firstLine="709"/>
        <w:jc w:val="both"/>
        <w:rPr>
          <w:sz w:val="28"/>
          <w:szCs w:val="28"/>
        </w:rPr>
      </w:pPr>
      <w:r w:rsidRPr="0034591D">
        <w:rPr>
          <w:sz w:val="28"/>
          <w:szCs w:val="28"/>
        </w:rPr>
        <w:t xml:space="preserve">Судом установлено, что подсудимый, будучи привлеченным </w:t>
      </w:r>
      <w:r w:rsidRPr="0034591D">
        <w:rPr>
          <w:sz w:val="28"/>
          <w:szCs w:val="28"/>
        </w:rPr>
        <w:br/>
        <w:t xml:space="preserve">к административной ответственности за уклонение от уплаты алиментов, </w:t>
      </w:r>
      <w:r w:rsidRPr="0034591D">
        <w:rPr>
          <w:sz w:val="28"/>
          <w:szCs w:val="28"/>
        </w:rPr>
        <w:br/>
        <w:t xml:space="preserve">после неоднократных предупреждений судебного пристава-исполнителя, продолжил уклоняться от уплаты алиментов на содержание своего несовершеннолетнего ребенка. Общая сумма задолженности по алиментам составила более 160 тыс. рублей. </w:t>
      </w:r>
    </w:p>
    <w:p w:rsidR="0034591D" w:rsidRDefault="0034591D" w:rsidP="0034591D">
      <w:pPr>
        <w:ind w:firstLine="709"/>
        <w:jc w:val="both"/>
      </w:pPr>
      <w:r w:rsidRPr="0034591D">
        <w:rPr>
          <w:sz w:val="28"/>
          <w:szCs w:val="28"/>
        </w:rPr>
        <w:t xml:space="preserve">С учетом позиции прокуратуры района суд назначил виновному наказание в виде исправительных работ сроком на 5 месяцев, с удержанием </w:t>
      </w:r>
      <w:r w:rsidRPr="0034591D">
        <w:rPr>
          <w:sz w:val="28"/>
          <w:szCs w:val="28"/>
        </w:rPr>
        <w:br/>
        <w:t>в доход государства 10 % из заработной платы осужденного</w:t>
      </w:r>
      <w:r>
        <w:t xml:space="preserve">. </w:t>
      </w:r>
    </w:p>
    <w:p w:rsidR="0034591D" w:rsidRDefault="0034591D" w:rsidP="0034591D">
      <w:pPr>
        <w:spacing w:line="240" w:lineRule="atLeast"/>
        <w:ind w:firstLine="720"/>
        <w:jc w:val="both"/>
        <w:rPr>
          <w:sz w:val="27"/>
        </w:rPr>
      </w:pPr>
    </w:p>
    <w:p w:rsidR="0034591D" w:rsidRDefault="0034591D" w:rsidP="0034591D">
      <w:pPr>
        <w:ind w:left="-708"/>
        <w:rPr>
          <w:sz w:val="28"/>
        </w:rPr>
      </w:pPr>
    </w:p>
    <w:tbl>
      <w:tblPr>
        <w:tblW w:w="0" w:type="auto"/>
        <w:tblLayout w:type="fixed"/>
        <w:tblLook w:val="04A0"/>
      </w:tblPr>
      <w:tblGrid>
        <w:gridCol w:w="3295"/>
        <w:gridCol w:w="3476"/>
        <w:gridCol w:w="519"/>
        <w:gridCol w:w="2349"/>
      </w:tblGrid>
      <w:tr w:rsidR="0034591D" w:rsidTr="0034591D">
        <w:trPr>
          <w:trHeight w:val="682"/>
        </w:trPr>
        <w:tc>
          <w:tcPr>
            <w:tcW w:w="6771" w:type="dxa"/>
            <w:gridSpan w:val="2"/>
          </w:tcPr>
          <w:p w:rsidR="0034591D" w:rsidRDefault="0034591D">
            <w:pPr>
              <w:spacing w:line="240" w:lineRule="exact"/>
              <w:ind w:left="-108"/>
              <w:rPr>
                <w:rFonts w:ascii="Times New Roman" w:eastAsia="Times New Roman" w:hAnsi="Times New Roman" w:cs="Times New Roman"/>
                <w:color w:val="000000"/>
                <w:sz w:val="28"/>
                <w:szCs w:val="20"/>
              </w:rPr>
            </w:pPr>
            <w:r>
              <w:t>Прокурор района</w:t>
            </w:r>
          </w:p>
          <w:p w:rsidR="0034591D" w:rsidRDefault="0034591D">
            <w:pPr>
              <w:spacing w:line="240" w:lineRule="exact"/>
              <w:ind w:left="-108"/>
              <w:jc w:val="both"/>
            </w:pPr>
          </w:p>
          <w:p w:rsidR="0034591D" w:rsidRDefault="0034591D">
            <w:pPr>
              <w:spacing w:line="240" w:lineRule="exact"/>
              <w:ind w:left="-108"/>
              <w:jc w:val="both"/>
              <w:rPr>
                <w:rFonts w:ascii="Times New Roman" w:hAnsi="Times New Roman"/>
                <w:color w:val="000000"/>
                <w:sz w:val="28"/>
              </w:rPr>
            </w:pPr>
            <w:r>
              <w:t>советник юстиции</w:t>
            </w:r>
          </w:p>
        </w:tc>
        <w:tc>
          <w:tcPr>
            <w:tcW w:w="2868" w:type="dxa"/>
            <w:gridSpan w:val="2"/>
            <w:vAlign w:val="bottom"/>
            <w:hideMark/>
          </w:tcPr>
          <w:p w:rsidR="0034591D" w:rsidRDefault="0034591D">
            <w:pPr>
              <w:spacing w:line="240" w:lineRule="exact"/>
              <w:ind w:right="-108"/>
              <w:jc w:val="right"/>
              <w:rPr>
                <w:rFonts w:ascii="Times New Roman" w:hAnsi="Times New Roman"/>
                <w:color w:val="000000"/>
                <w:sz w:val="28"/>
              </w:rPr>
            </w:pPr>
            <w:r>
              <w:t xml:space="preserve">И.М. </w:t>
            </w:r>
            <w:proofErr w:type="spellStart"/>
            <w:r>
              <w:t>Баукин</w:t>
            </w:r>
            <w:proofErr w:type="spellEnd"/>
            <w:r>
              <w:t xml:space="preserve"> </w:t>
            </w:r>
          </w:p>
        </w:tc>
      </w:tr>
      <w:tr w:rsidR="0034591D" w:rsidTr="0034591D">
        <w:trPr>
          <w:trHeight w:val="813"/>
        </w:trPr>
        <w:tc>
          <w:tcPr>
            <w:tcW w:w="3295" w:type="dxa"/>
          </w:tcPr>
          <w:p w:rsidR="0034591D" w:rsidRDefault="0034591D">
            <w:pPr>
              <w:ind w:left="-107"/>
              <w:rPr>
                <w:rFonts w:ascii="Calibri" w:hAnsi="Calibri"/>
                <w:color w:val="D9D9D9"/>
                <w:sz w:val="28"/>
              </w:rPr>
            </w:pPr>
          </w:p>
        </w:tc>
        <w:tc>
          <w:tcPr>
            <w:tcW w:w="3995" w:type="dxa"/>
            <w:gridSpan w:val="2"/>
            <w:tcBorders>
              <w:top w:val="nil"/>
              <w:left w:val="nil"/>
              <w:bottom w:val="single" w:sz="2" w:space="0" w:color="F2F2F2"/>
              <w:right w:val="nil"/>
            </w:tcBorders>
          </w:tcPr>
          <w:p w:rsidR="0034591D" w:rsidRDefault="0034591D">
            <w:pPr>
              <w:ind w:left="-107"/>
              <w:rPr>
                <w:rFonts w:ascii="Times New Roman" w:eastAsia="Times New Roman" w:hAnsi="Times New Roman" w:cs="Times New Roman"/>
                <w:color w:val="D9D9D9"/>
                <w:sz w:val="28"/>
                <w:szCs w:val="20"/>
              </w:rPr>
            </w:pPr>
            <w:bookmarkStart w:id="0" w:name="SIGNERSTAMP1"/>
            <w:r>
              <w:rPr>
                <w:color w:val="D9D9D9"/>
              </w:rPr>
              <w:t>штамп подписи 1</w:t>
            </w:r>
            <w:bookmarkEnd w:id="0"/>
          </w:p>
          <w:p w:rsidR="0034591D" w:rsidRDefault="0034591D">
            <w:pPr>
              <w:spacing w:before="240"/>
              <w:rPr>
                <w:rFonts w:ascii="Times New Roman" w:hAnsi="Times New Roman"/>
                <w:color w:val="D9D9D9"/>
                <w:sz w:val="28"/>
              </w:rPr>
            </w:pPr>
          </w:p>
        </w:tc>
        <w:tc>
          <w:tcPr>
            <w:tcW w:w="2349" w:type="dxa"/>
          </w:tcPr>
          <w:p w:rsidR="0034591D" w:rsidRDefault="0034591D">
            <w:pPr>
              <w:rPr>
                <w:rFonts w:ascii="Times New Roman" w:hAnsi="Times New Roman"/>
                <w:color w:val="000000"/>
                <w:sz w:val="28"/>
              </w:rPr>
            </w:pPr>
          </w:p>
        </w:tc>
      </w:tr>
    </w:tbl>
    <w:p w:rsidR="00413279" w:rsidRPr="0034591D" w:rsidRDefault="00413279" w:rsidP="0034591D"/>
    <w:sectPr w:rsidR="00413279" w:rsidRPr="0034591D" w:rsidSect="00FD4A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useFELayout/>
  </w:compat>
  <w:rsids>
    <w:rsidRoot w:val="00264AC7"/>
    <w:rsid w:val="0018371A"/>
    <w:rsid w:val="00264AC7"/>
    <w:rsid w:val="0034591D"/>
    <w:rsid w:val="00413279"/>
    <w:rsid w:val="00F37335"/>
    <w:rsid w:val="00F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A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3377315">
      <w:bodyDiv w:val="1"/>
      <w:marLeft w:val="0"/>
      <w:marRight w:val="0"/>
      <w:marTop w:val="0"/>
      <w:marBottom w:val="0"/>
      <w:divBdr>
        <w:top w:val="none" w:sz="0" w:space="0" w:color="auto"/>
        <w:left w:val="none" w:sz="0" w:space="0" w:color="auto"/>
        <w:bottom w:val="none" w:sz="0" w:space="0" w:color="auto"/>
        <w:right w:val="none" w:sz="0" w:space="0" w:color="auto"/>
      </w:divBdr>
    </w:div>
    <w:div w:id="1704163519">
      <w:bodyDiv w:val="1"/>
      <w:marLeft w:val="0"/>
      <w:marRight w:val="0"/>
      <w:marTop w:val="0"/>
      <w:marBottom w:val="0"/>
      <w:divBdr>
        <w:top w:val="none" w:sz="0" w:space="0" w:color="auto"/>
        <w:left w:val="none" w:sz="0" w:space="0" w:color="auto"/>
        <w:bottom w:val="none" w:sz="0" w:space="0" w:color="auto"/>
        <w:right w:val="none" w:sz="0" w:space="0" w:color="auto"/>
      </w:divBdr>
    </w:div>
    <w:div w:id="208070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329</Words>
  <Characters>1879</Characters>
  <Application>Microsoft Office Word</Application>
  <DocSecurity>0</DocSecurity>
  <Lines>15</Lines>
  <Paragraphs>4</Paragraphs>
  <ScaleCrop>false</ScaleCrop>
  <Company/>
  <LinksUpToDate>false</LinksUpToDate>
  <CharactersWithSpaces>2204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2025-12-03T06:57:00Z</dcterms:created>
  <dcterms:modified xsi:type="dcterms:W3CDTF">2025-12-09T09:42:00Z</dcterms:modified>
</cp:coreProperties>
</file>