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Сельхозпроизводители могут рассчитывать на дополнительную финансовую поддержку со следующего 2026 года для реализации научно-технических проектов, заявил премьер-министр РФ Михаил </w:t>
      </w:r>
      <w:proofErr w:type="spellStart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Мишустин</w:t>
      </w:r>
      <w:proofErr w:type="spellEnd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оперативном совещании с вице-премьерами.</w:t>
      </w:r>
    </w:p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сообщил, что правительство планирует расширить правила предоставления и распределения государственных субсидий, чтобы поддержать внедрение инновационных решений в аграрном секторе страны.</w:t>
      </w:r>
    </w:p>
    <w:p w:rsidR="006B2DFD" w:rsidRPr="006B2DFD" w:rsidRDefault="006B2DFD" w:rsidP="006B2DFD">
      <w:pPr>
        <w:shd w:val="clear" w:color="auto" w:fill="F9F9F9"/>
        <w:spacing w:line="39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"Со следующего года у сельхозпроизводителей появится возможность получать дополнительную поддержку на комплексные научно-технические проекты", – отметил премьер-министр.</w:t>
      </w:r>
    </w:p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уточнил, что в рамках соответствующей федеральной программы были выбраны для реализации более 40 проектов. Планируется проводить такие отборы ежегодно по 15 наиболее перспективным и важным сельскохозяйственным направлениям.</w:t>
      </w:r>
    </w:p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Так, среди ключевых направлений развития сельскохозяйственной отрасли </w:t>
      </w:r>
      <w:proofErr w:type="spellStart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Мишустин</w:t>
      </w:r>
      <w:proofErr w:type="spellEnd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отметил выведение новых сортов и гибридов для растениеводства, включая виноград, плодовые и ягодные культуры, или селекционное исследование в мясном скотоводстве и птицеводстве, а также разработка подходов, которые могут понадобиться для их выращивания.</w:t>
      </w:r>
    </w:p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Планируется возмещать до половины затрат на внедрение таких комплексных решений.</w:t>
      </w:r>
    </w:p>
    <w:p w:rsidR="006B2DFD" w:rsidRPr="006B2DFD" w:rsidRDefault="006B2DFD" w:rsidP="006B2DF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словам </w:t>
      </w:r>
      <w:proofErr w:type="spellStart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Мишустина</w:t>
      </w:r>
      <w:proofErr w:type="spellEnd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данная мера позволит сельхозпроизводителям финансировать сами исследования, а также покупать необходимые материалы, включая программное обеспечение.</w:t>
      </w:r>
    </w:p>
    <w:p w:rsidR="006B2DFD" w:rsidRPr="006B2DFD" w:rsidRDefault="006B2DFD" w:rsidP="006B2D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2DFD" w:rsidRPr="006B2DFD" w:rsidRDefault="006B2DFD" w:rsidP="006B2DF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bookmarkStart w:id="0" w:name="_GoBack"/>
      <w:bookmarkEnd w:id="0"/>
      <w:r w:rsidRPr="006B2D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субсидий позволит также частично компенсировать расходы на приобретение, монтаж оборудования, приборов для другой сельхозтехники добавил премьер-министр.</w:t>
      </w:r>
    </w:p>
    <w:p w:rsidR="009D249B" w:rsidRDefault="006B2DFD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02"/>
    <w:rsid w:val="0017383E"/>
    <w:rsid w:val="001E0BC0"/>
    <w:rsid w:val="0026230A"/>
    <w:rsid w:val="002E7DD8"/>
    <w:rsid w:val="00407043"/>
    <w:rsid w:val="006B2DFD"/>
    <w:rsid w:val="00716B58"/>
    <w:rsid w:val="007B2D02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2DFD"/>
    <w:rPr>
      <w:color w:val="0000FF"/>
      <w:u w:val="single"/>
    </w:rPr>
  </w:style>
  <w:style w:type="character" w:customStyle="1" w:styleId="d4b1c8192">
    <w:name w:val="d4b1c8192"/>
    <w:basedOn w:val="a0"/>
    <w:rsid w:val="006B2DFD"/>
  </w:style>
  <w:style w:type="paragraph" w:styleId="a4">
    <w:name w:val="Balloon Text"/>
    <w:basedOn w:val="a"/>
    <w:link w:val="a5"/>
    <w:uiPriority w:val="99"/>
    <w:semiHidden/>
    <w:unhideWhenUsed/>
    <w:rsid w:val="006B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2DFD"/>
    <w:rPr>
      <w:color w:val="0000FF"/>
      <w:u w:val="single"/>
    </w:rPr>
  </w:style>
  <w:style w:type="character" w:customStyle="1" w:styleId="d4b1c8192">
    <w:name w:val="d4b1c8192"/>
    <w:basedOn w:val="a0"/>
    <w:rsid w:val="006B2DFD"/>
  </w:style>
  <w:style w:type="paragraph" w:styleId="a4">
    <w:name w:val="Balloon Text"/>
    <w:basedOn w:val="a"/>
    <w:link w:val="a5"/>
    <w:uiPriority w:val="99"/>
    <w:semiHidden/>
    <w:unhideWhenUsed/>
    <w:rsid w:val="006B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2D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10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007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8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899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24074">
                  <w:marLeft w:val="300"/>
                  <w:marRight w:val="30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3392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13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1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96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0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80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8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795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170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65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496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7801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486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480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425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763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987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115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5401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572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8254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645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139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0969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548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855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274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718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29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907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734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42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076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65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619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784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065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6616144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808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294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344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503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82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646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242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531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916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474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594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54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51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92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653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7419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584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0968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874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209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9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73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019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207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8095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7244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74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5723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127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679530">
                                                                              <w:marLeft w:val="0"/>
                                                                              <w:marRight w:val="4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874804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103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0192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48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53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0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0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53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77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6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38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604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760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743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772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370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502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063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7943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284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299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338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0461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101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5782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287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3641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810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6433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493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54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3840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75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795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082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9062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92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859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296414">
                                                                              <w:marLeft w:val="0"/>
                                                                              <w:marRight w:val="4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211090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50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427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656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902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79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851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09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932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0303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7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382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924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213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136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45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0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394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1076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606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219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361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573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453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495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979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081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5348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3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195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1309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6652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90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078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7798954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8598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94270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2025-11-10T13:22:00Z</dcterms:created>
  <dcterms:modified xsi:type="dcterms:W3CDTF">2025-11-10T13:24:00Z</dcterms:modified>
</cp:coreProperties>
</file>