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B9AFF">
      <w:pPr>
        <w:spacing w:before="100" w:beforeAutospacing="1" w:after="0" w:line="240" w:lineRule="auto"/>
        <w:jc w:val="center"/>
        <w:rPr>
          <w:rFonts w:hint="default" w:ascii="Times New Roman" w:hAnsi="Times New Roman" w:eastAsia="Times New Roman" w:cs="Times New Roman"/>
          <w:color w:val="000000"/>
          <w:sz w:val="27"/>
          <w:szCs w:val="27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ПРОТОКОЛ №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u-RU"/>
        </w:rPr>
        <w:t>8</w:t>
      </w:r>
    </w:p>
    <w:p w14:paraId="75418A6F">
      <w:pPr>
        <w:spacing w:before="100" w:beforeAutospacing="1" w:after="0" w:line="240" w:lineRule="auto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об итогах проведения открытого конкурса на право заключения концессионного соглашения в отношении объектов водоснабжения находящихся в муниципальной   собственности Кишалинского сельского поселения Атюрьевского муниципального района Республики Мордовия</w:t>
      </w:r>
    </w:p>
    <w:tbl>
      <w:tblPr>
        <w:tblStyle w:val="4"/>
        <w:tblW w:w="5045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78"/>
        <w:gridCol w:w="2191"/>
        <w:gridCol w:w="88"/>
        <w:gridCol w:w="2699"/>
        <w:gridCol w:w="89"/>
      </w:tblGrid>
      <w:tr w14:paraId="0D910D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4" w:type="pct"/>
        </w:trPr>
        <w:tc>
          <w:tcPr>
            <w:tcW w:w="2477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4C11DD74">
            <w:pPr>
              <w:spacing w:before="100"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0B238E8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7" w:type="pct"/>
            <w:gridSpan w:val="2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2CF18BA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14:paraId="44A7A9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4" w:type="pct"/>
        </w:trPr>
        <w:tc>
          <w:tcPr>
            <w:tcW w:w="0" w:type="auto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43E7AB5C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с. Кишалы</w:t>
            </w:r>
          </w:p>
        </w:tc>
        <w:tc>
          <w:tcPr>
            <w:tcW w:w="109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3FD6A8F7">
            <w:pPr>
              <w:spacing w:before="100" w:beforeAutospacing="1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        </w:t>
            </w:r>
          </w:p>
        </w:tc>
        <w:tc>
          <w:tcPr>
            <w:tcW w:w="1387" w:type="pct"/>
            <w:gridSpan w:val="2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6195222F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 октября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2025г.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11-00</w:t>
            </w:r>
          </w:p>
        </w:tc>
      </w:tr>
      <w:tr w14:paraId="5EFFF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29C8A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3BC73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0370F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54AB5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027FE79C">
      <w:pPr>
        <w:spacing w:after="0" w:line="240" w:lineRule="auto"/>
        <w:ind w:firstLine="54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  <w:t> </w:t>
      </w:r>
    </w:p>
    <w:p w14:paraId="578284DF">
      <w:pPr>
        <w:spacing w:after="0" w:line="240" w:lineRule="auto"/>
        <w:ind w:firstLine="54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Организатор конкурса -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Администрация Кишалинского сельского поселения Атюрьевского муниципального района Республики Мордовия.</w:t>
      </w:r>
    </w:p>
    <w:p w14:paraId="763BAD52">
      <w:pPr>
        <w:spacing w:before="100" w:beforeAutospacing="1" w:after="0" w:line="240" w:lineRule="auto"/>
        <w:ind w:firstLine="540"/>
        <w:jc w:val="left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Повестка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дня: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Подведение результатов проведения открытого конкурса на право заключения концессионного соглашения в отношении объектов водоснабжения находящихся в муниципальной собственности Кишалинского сельского поселения Атюрьевского муниципального района Республики Мордовия. 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Извещение о проведении открытого конкурса на право </w:t>
      </w:r>
      <w:r>
        <w:rPr>
          <w:rFonts w:ascii="Times New Roman" w:hAnsi="Times New Roman" w:cs="Times New Roman"/>
          <w:bCs/>
          <w:sz w:val="24"/>
          <w:szCs w:val="24"/>
        </w:rPr>
        <w:t xml:space="preserve">определения ресурсоснабжающей организации в сфере холодного водоснабжения, находящихся в муниципальной собственности администрации Кишалинского сельского поселения Атюрьевского муниципального района Республики Мордовия было опубликовано на официальном сайте Атюрьевского района </w:t>
      </w:r>
      <w:r>
        <w:fldChar w:fldCharType="begin"/>
      </w:r>
      <w:r>
        <w:instrText xml:space="preserve"> HYPERLINK "https://aturevo-rm.ru/vill/view/341" </w:instrText>
      </w:r>
      <w:r>
        <w:fldChar w:fldCharType="separate"/>
      </w:r>
      <w:r>
        <w:rPr>
          <w:rStyle w:val="5"/>
          <w:rFonts w:ascii="Times New Roman" w:hAnsi="Times New Roman" w:cs="Times New Roman"/>
          <w:bCs/>
          <w:sz w:val="24"/>
          <w:szCs w:val="24"/>
        </w:rPr>
        <w:t>https://aturevo-rm.ru/vill/view/341</w:t>
      </w:r>
      <w:r>
        <w:rPr>
          <w:rStyle w:val="5"/>
          <w:rFonts w:ascii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hAnsi="Times New Roman" w:cs="Times New Roman"/>
          <w:bCs/>
          <w:sz w:val="24"/>
          <w:szCs w:val="24"/>
        </w:rPr>
        <w:t xml:space="preserve">. Электронная версия размещена на официальном Интернет-сайте торгов  по адресу: 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 </w:t>
      </w:r>
      <w:r>
        <w:fldChar w:fldCharType="begin"/>
      </w:r>
      <w:r>
        <w:instrText xml:space="preserve"> HYPERLINK "http://www.torgi.gov.ru/"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  <w:lang w:eastAsia="ru-RU"/>
        </w:rPr>
        <w:t>www.torgi.gov.ru</w:t>
      </w:r>
      <w:r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.</w:t>
      </w:r>
    </w:p>
    <w:p w14:paraId="1DC672AE">
      <w:pPr>
        <w:spacing w:before="100" w:beforeAutospacing="1" w:after="0" w:line="240" w:lineRule="auto"/>
        <w:ind w:firstLine="54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На заседании комиссии присутствовали:</w:t>
      </w: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00"/>
      </w:tblGrid>
      <w:tr w14:paraId="0D1B40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0" w:type="dxa"/>
          </w:tcPr>
          <w:p w14:paraId="414F9E36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    Председатель комиссии –  Левин Петр Николаевич</w:t>
            </w:r>
          </w:p>
        </w:tc>
      </w:tr>
      <w:tr w14:paraId="41E94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500" w:type="dxa"/>
          </w:tcPr>
          <w:p w14:paraId="31A9CF6B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    Секретарь – Татарова Ирина Васильевна</w:t>
            </w:r>
          </w:p>
        </w:tc>
      </w:tr>
      <w:tr w14:paraId="7F41A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8500" w:type="dxa"/>
          </w:tcPr>
          <w:p w14:paraId="7C6383E1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    Члены комиссии:</w:t>
            </w:r>
          </w:p>
          <w:p w14:paraId="6B4904D8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Тестова Анна Петровна</w:t>
            </w:r>
          </w:p>
          <w:p w14:paraId="1B59ED4C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Аверясова Татьяна Николаевна</w:t>
            </w:r>
          </w:p>
          <w:p w14:paraId="47057A6E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Тестов Василий Викторович</w:t>
            </w:r>
          </w:p>
        </w:tc>
      </w:tr>
      <w:tr w14:paraId="2CA3BF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0" w:type="dxa"/>
          </w:tcPr>
          <w:p w14:paraId="0444D20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14:paraId="41092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0" w:type="dxa"/>
          </w:tcPr>
          <w:p w14:paraId="26533BE4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</w:t>
            </w:r>
          </w:p>
        </w:tc>
      </w:tr>
    </w:tbl>
    <w:p w14:paraId="3C4F409F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 Всего на заседании присутствовало 5 (пять) членов комиссии, что составило 100% от общего состава конкурсной комиссии. Кворум имеется заседание правомочно.                    По лоту №1 на открытый конкурс не было представлено ни одного конверта с заявкой на участие в конкурсе, соответственно не предоставлено ни одного конкурсного предложения на право заключения концессионного соглашения.</w:t>
      </w:r>
    </w:p>
    <w:p w14:paraId="6663B8C5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Решение комиссии: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В связи с тем, что на момент окончания указанного</w:t>
      </w:r>
    </w:p>
    <w:p w14:paraId="38E3643A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извещении срока подачи заявок на участие в открытом конкурсе на право заключения концессионного , не было представлено заявок в отношении лота №1, конкурс признать не состоявшимся.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750A1EC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Председатель комиссии:  Левин П.Н.  ____________________</w:t>
      </w:r>
    </w:p>
    <w:p w14:paraId="4829CFEC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Члены комиссии:             Тестова А.П.     _____________________</w:t>
      </w:r>
    </w:p>
    <w:p w14:paraId="2CC48C9A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Аверясова Т.Н. ____________________</w:t>
      </w:r>
    </w:p>
    <w:p w14:paraId="291CCD19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Тестов В.В. ____________________</w:t>
      </w:r>
    </w:p>
    <w:p w14:paraId="6AFA6B82">
      <w:pPr>
        <w:spacing w:before="160" w:after="60" w:line="240" w:lineRule="auto"/>
        <w:jc w:val="both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Секретарь комиссии:       Татарова И.В.  ___________________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96"/>
    <w:rsid w:val="0015512B"/>
    <w:rsid w:val="002B0C54"/>
    <w:rsid w:val="00643C96"/>
    <w:rsid w:val="006E751B"/>
    <w:rsid w:val="009429CC"/>
    <w:rsid w:val="00D51CD3"/>
    <w:rsid w:val="00DA6F1D"/>
    <w:rsid w:val="6714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6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</w:style>
  <w:style w:type="character" w:customStyle="1" w:styleId="6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7">
    <w:name w:val="a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8">
    <w:name w:val="consnormal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List Paragraph"/>
    <w:basedOn w:val="1"/>
    <w:qFormat/>
    <w:uiPriority w:val="3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408</Words>
  <Characters>2326</Characters>
  <Lines>19</Lines>
  <Paragraphs>5</Paragraphs>
  <TotalTime>152</TotalTime>
  <ScaleCrop>false</ScaleCrop>
  <LinksUpToDate>false</LinksUpToDate>
  <CharactersWithSpaces>2729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2025-09-26T06:43:00Z</dcterms:created>
  <dc:creator>Пользователь</dc:creator>
  <cp:lastModifiedBy>User</cp:lastModifiedBy>
  <cp:lastPrinted>2025-11-06T06:43:36Z</cp:lastPrinted>
  <dcterms:modified xsi:type="dcterms:W3CDTF">2025-11-06T08:12:49Z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A773EB844EF244239C2A3B38B42F8576_13</vt:lpwstr>
  </property>
</Properties>
</file>