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455" w:rsidRDefault="00521455" w:rsidP="00521455">
      <w:pPr>
        <w:suppressAutoHyphens/>
        <w:spacing w:line="259" w:lineRule="auto"/>
        <w:jc w:val="center"/>
        <w:rPr>
          <w:rFonts w:ascii="Times New Roman" w:eastAsiaTheme="minorHAnsi" w:hAnsi="Times New Roman"/>
          <w:b/>
          <w:bCs/>
          <w:sz w:val="28"/>
          <w:szCs w:val="28"/>
        </w:rPr>
      </w:pPr>
      <w:r w:rsidRPr="00475CBD">
        <w:rPr>
          <w:rFonts w:ascii="Times New Roman" w:eastAsiaTheme="minorHAnsi" w:hAnsi="Times New Roman"/>
          <w:b/>
          <w:bCs/>
          <w:sz w:val="28"/>
          <w:szCs w:val="28"/>
        </w:rPr>
        <w:t>АДМИНИСТРАЦИЯ НОВОЧАДОВСКОГО СЕЛЬСКОГО ПОСЕЛЕНИЯ АТЮРЬЕВСКОГО МУНИЦИПАЛЬНОГО РАЙОНА РЕСПУБЛИКИ МОРДОВИЯ</w:t>
      </w:r>
    </w:p>
    <w:p w:rsidR="00521455" w:rsidRPr="00475CBD" w:rsidRDefault="00521455" w:rsidP="00521455">
      <w:pPr>
        <w:suppressAutoHyphens/>
        <w:spacing w:line="259" w:lineRule="auto"/>
        <w:jc w:val="center"/>
        <w:rPr>
          <w:rFonts w:ascii="Times New Roman" w:eastAsiaTheme="minorHAnsi" w:hAnsi="Times New Roman"/>
          <w:b/>
          <w:bCs/>
          <w:sz w:val="28"/>
          <w:szCs w:val="28"/>
        </w:rPr>
      </w:pPr>
      <w:r w:rsidRPr="00475CBD">
        <w:rPr>
          <w:rFonts w:ascii="Times New Roman" w:eastAsiaTheme="minorHAnsi" w:hAnsi="Times New Roman"/>
          <w:sz w:val="28"/>
          <w:szCs w:val="28"/>
        </w:rPr>
        <w:t xml:space="preserve">  </w:t>
      </w:r>
    </w:p>
    <w:p w:rsidR="00521455" w:rsidRPr="00475CBD" w:rsidRDefault="00521455" w:rsidP="00521455">
      <w:pPr>
        <w:tabs>
          <w:tab w:val="left" w:pos="2880"/>
        </w:tabs>
        <w:suppressAutoHyphens/>
        <w:spacing w:line="259" w:lineRule="auto"/>
        <w:jc w:val="center"/>
        <w:rPr>
          <w:rFonts w:ascii="Times New Roman" w:eastAsiaTheme="minorHAnsi" w:hAnsi="Times New Roman"/>
          <w:b/>
          <w:bCs/>
          <w:sz w:val="28"/>
          <w:szCs w:val="28"/>
        </w:rPr>
      </w:pPr>
      <w:r w:rsidRPr="00475CBD">
        <w:rPr>
          <w:rFonts w:ascii="Times New Roman" w:eastAsiaTheme="minorHAnsi" w:hAnsi="Times New Roman"/>
          <w:sz w:val="28"/>
          <w:szCs w:val="28"/>
        </w:rPr>
        <w:t xml:space="preserve">   </w:t>
      </w:r>
      <w:r w:rsidRPr="00475CBD">
        <w:rPr>
          <w:rFonts w:ascii="Times New Roman" w:eastAsiaTheme="minorHAnsi" w:hAnsi="Times New Roman"/>
          <w:b/>
          <w:bCs/>
          <w:sz w:val="28"/>
          <w:szCs w:val="28"/>
        </w:rPr>
        <w:t>ПОСТАНОВЛЕНИЕ</w:t>
      </w:r>
    </w:p>
    <w:p w:rsidR="00521455" w:rsidRPr="00475CBD" w:rsidRDefault="00521455" w:rsidP="00521455">
      <w:pPr>
        <w:widowControl w:val="0"/>
        <w:autoSpaceDE w:val="0"/>
        <w:autoSpaceDN w:val="0"/>
        <w:adjustRightInd w:val="0"/>
        <w:spacing w:before="100" w:after="119" w:line="100" w:lineRule="atLeast"/>
        <w:ind w:firstLine="720"/>
        <w:rPr>
          <w:rFonts w:ascii="Times New Roman" w:eastAsia="Times New Roman" w:hAnsi="Times New Roman"/>
          <w:b/>
          <w:bCs/>
          <w:sz w:val="28"/>
          <w:szCs w:val="28"/>
          <w:lang w:eastAsia="ru-RU"/>
        </w:rPr>
      </w:pPr>
      <w:r w:rsidRPr="00475CBD">
        <w:rPr>
          <w:rFonts w:ascii="Times New Roman" w:eastAsia="Times New Roman" w:hAnsi="Times New Roman"/>
          <w:b/>
          <w:bCs/>
          <w:sz w:val="28"/>
          <w:szCs w:val="28"/>
          <w:lang w:eastAsia="ru-RU"/>
        </w:rPr>
        <w:t xml:space="preserve">«29» октября 2025 года                                                                           </w:t>
      </w:r>
      <w:r>
        <w:rPr>
          <w:rFonts w:ascii="Times New Roman" w:eastAsia="Times New Roman" w:hAnsi="Times New Roman"/>
          <w:b/>
          <w:bCs/>
          <w:sz w:val="28"/>
          <w:szCs w:val="28"/>
          <w:lang w:eastAsia="ru-RU"/>
        </w:rPr>
        <w:t xml:space="preserve">    </w:t>
      </w:r>
      <w:r w:rsidRPr="00475CBD">
        <w:rPr>
          <w:rFonts w:ascii="Times New Roman" w:eastAsia="Times New Roman" w:hAnsi="Times New Roman"/>
          <w:b/>
          <w:bCs/>
          <w:sz w:val="28"/>
          <w:szCs w:val="28"/>
          <w:lang w:eastAsia="ru-RU"/>
        </w:rPr>
        <w:t>№27</w:t>
      </w:r>
    </w:p>
    <w:p w:rsidR="00521455" w:rsidRPr="00475CBD" w:rsidRDefault="00521455" w:rsidP="00521455">
      <w:pPr>
        <w:widowControl w:val="0"/>
        <w:autoSpaceDE w:val="0"/>
        <w:autoSpaceDN w:val="0"/>
        <w:adjustRightInd w:val="0"/>
        <w:spacing w:before="100" w:after="119" w:line="100" w:lineRule="atLeast"/>
        <w:ind w:firstLine="720"/>
        <w:jc w:val="center"/>
        <w:rPr>
          <w:rFonts w:ascii="Times New Roman" w:eastAsia="Times New Roman" w:hAnsi="Times New Roman"/>
          <w:bCs/>
          <w:sz w:val="28"/>
          <w:szCs w:val="28"/>
          <w:lang w:eastAsia="ru-RU"/>
        </w:rPr>
      </w:pPr>
      <w:r w:rsidRPr="00475CBD">
        <w:rPr>
          <w:rFonts w:ascii="Times New Roman" w:eastAsia="Times New Roman" w:hAnsi="Times New Roman"/>
          <w:bCs/>
          <w:sz w:val="28"/>
          <w:szCs w:val="28"/>
          <w:lang w:eastAsia="ru-RU"/>
        </w:rPr>
        <w:t>с.Новочадово</w:t>
      </w:r>
    </w:p>
    <w:p w:rsidR="00521455" w:rsidRPr="00475CBD" w:rsidRDefault="00521455" w:rsidP="00521455">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b/>
          <w:sz w:val="26"/>
          <w:szCs w:val="26"/>
          <w:lang w:eastAsia="ru-RU"/>
        </w:rPr>
      </w:pPr>
      <w:r w:rsidRPr="00475CBD">
        <w:rPr>
          <w:rFonts w:ascii="Times New Roman" w:eastAsia="Times New Roman" w:hAnsi="Times New Roman"/>
          <w:b/>
          <w:bCs/>
          <w:color w:val="000000"/>
          <w:sz w:val="26"/>
          <w:szCs w:val="26"/>
          <w:lang w:eastAsia="ru-RU"/>
        </w:rPr>
        <w:t xml:space="preserve">О внесении изменений в </w:t>
      </w:r>
      <w:r w:rsidRPr="00475CBD">
        <w:rPr>
          <w:rFonts w:ascii="Times New Roman" w:eastAsia="Times New Roman" w:hAnsi="Times New Roman"/>
          <w:b/>
          <w:sz w:val="26"/>
          <w:szCs w:val="26"/>
          <w:lang w:eastAsia="ru-RU"/>
        </w:rPr>
        <w:t>Порядок 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 Республики Мордовия</w:t>
      </w:r>
    </w:p>
    <w:p w:rsidR="00521455" w:rsidRPr="00AE5DD3" w:rsidRDefault="00521455" w:rsidP="00521455">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521455" w:rsidRPr="00AE5DD3" w:rsidRDefault="00521455" w:rsidP="00521455">
      <w:pPr>
        <w:widowControl w:val="0"/>
        <w:autoSpaceDE w:val="0"/>
        <w:autoSpaceDN w:val="0"/>
        <w:adjustRightInd w:val="0"/>
        <w:spacing w:after="0" w:line="240" w:lineRule="auto"/>
        <w:jc w:val="both"/>
        <w:rPr>
          <w:rFonts w:ascii="Times New Roman" w:eastAsia="Times New Roman" w:hAnsi="Times New Roman"/>
          <w:b/>
          <w:sz w:val="28"/>
          <w:szCs w:val="28"/>
          <w:lang w:eastAsia="ru-RU"/>
        </w:rPr>
      </w:pPr>
      <w:r w:rsidRPr="00AE5DD3">
        <w:rPr>
          <w:rFonts w:ascii="Times New Roman" w:eastAsia="Times New Roman" w:hAnsi="Times New Roman"/>
          <w:sz w:val="28"/>
          <w:szCs w:val="28"/>
          <w:lang w:eastAsia="ru-RU"/>
        </w:rPr>
        <w:t xml:space="preserve">          1. Внести в  Порядок 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 Республики Мордовия</w:t>
      </w:r>
      <w:r w:rsidRPr="00AE5DD3">
        <w:rPr>
          <w:rFonts w:ascii="Times New Roman" w:eastAsia="Times New Roman" w:hAnsi="Times New Roman"/>
          <w:b/>
          <w:sz w:val="28"/>
          <w:szCs w:val="28"/>
          <w:lang w:eastAsia="ru-RU"/>
        </w:rPr>
        <w:t xml:space="preserve">, </w:t>
      </w:r>
      <w:r w:rsidRPr="00AE5DD3">
        <w:rPr>
          <w:rFonts w:ascii="Times New Roman" w:eastAsia="Times New Roman" w:hAnsi="Times New Roman"/>
          <w:sz w:val="28"/>
          <w:szCs w:val="28"/>
          <w:lang w:eastAsia="ru-RU"/>
        </w:rPr>
        <w:t>утвержденный</w:t>
      </w:r>
      <w:r w:rsidRPr="00AE5DD3">
        <w:rPr>
          <w:rFonts w:ascii="Times New Roman" w:eastAsia="Times New Roman" w:hAnsi="Times New Roman"/>
          <w:b/>
          <w:sz w:val="28"/>
          <w:szCs w:val="28"/>
          <w:lang w:eastAsia="ru-RU"/>
        </w:rPr>
        <w:t xml:space="preserve"> </w:t>
      </w:r>
      <w:r w:rsidRPr="00AE5DD3">
        <w:rPr>
          <w:rFonts w:ascii="Times New Roman" w:eastAsia="Times New Roman" w:hAnsi="Times New Roman"/>
          <w:sz w:val="28"/>
          <w:szCs w:val="28"/>
          <w:lang w:eastAsia="ru-RU"/>
        </w:rPr>
        <w:t>Постановлением администрации Новочадовского сельского поселения  Атюрьевского муницип</w:t>
      </w:r>
      <w:r>
        <w:rPr>
          <w:rFonts w:ascii="Times New Roman" w:eastAsia="Times New Roman" w:hAnsi="Times New Roman"/>
          <w:sz w:val="28"/>
          <w:szCs w:val="28"/>
          <w:lang w:eastAsia="ru-RU"/>
        </w:rPr>
        <w:t>ального района №17 от 29.12.2021</w:t>
      </w:r>
      <w:r w:rsidRPr="00AE5DD3">
        <w:rPr>
          <w:rFonts w:ascii="Times New Roman" w:eastAsia="Times New Roman" w:hAnsi="Times New Roman"/>
          <w:sz w:val="28"/>
          <w:szCs w:val="28"/>
          <w:lang w:eastAsia="ru-RU"/>
        </w:rPr>
        <w:t xml:space="preserve"> г. «</w:t>
      </w:r>
      <w:r w:rsidRPr="00AE5DD3">
        <w:rPr>
          <w:rFonts w:ascii="Times New Roman" w:eastAsia="Times New Roman" w:hAnsi="Times New Roman"/>
          <w:bCs/>
          <w:sz w:val="28"/>
          <w:szCs w:val="28"/>
          <w:lang w:eastAsia="ru-RU"/>
        </w:rPr>
        <w:t xml:space="preserve">Об утверждении Порядка </w:t>
      </w:r>
      <w:r w:rsidRPr="00AE5DD3">
        <w:rPr>
          <w:rFonts w:ascii="Times New Roman" w:eastAsia="Times New Roman" w:hAnsi="Times New Roman"/>
          <w:sz w:val="28"/>
          <w:szCs w:val="28"/>
          <w:lang w:eastAsia="ru-RU"/>
        </w:rPr>
        <w:t>санкционирования оплаты денежных обязательств получателей средств бюджета Новочадовского  сельского поселения Атюрьевского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w:t>
      </w:r>
      <w:r>
        <w:rPr>
          <w:rFonts w:ascii="Times New Roman" w:eastAsia="Times New Roman" w:hAnsi="Times New Roman"/>
          <w:sz w:val="28"/>
          <w:szCs w:val="28"/>
          <w:lang w:eastAsia="ru-RU"/>
        </w:rPr>
        <w:t xml:space="preserve">та бюджета Новочадовского </w:t>
      </w:r>
      <w:r w:rsidRPr="00AE5DD3">
        <w:rPr>
          <w:rFonts w:ascii="Times New Roman" w:eastAsia="Times New Roman" w:hAnsi="Times New Roman"/>
          <w:sz w:val="28"/>
          <w:szCs w:val="28"/>
          <w:lang w:eastAsia="ru-RU"/>
        </w:rPr>
        <w:t>сельского поселения Атюрьевского муниципального района Республики Мордовия» (с изменениями, внесенными постановлением от</w:t>
      </w:r>
      <w:r>
        <w:rPr>
          <w:rFonts w:ascii="Times New Roman" w:eastAsia="Times New Roman" w:hAnsi="Times New Roman"/>
          <w:sz w:val="28"/>
          <w:szCs w:val="28"/>
          <w:lang w:eastAsia="ru-RU"/>
        </w:rPr>
        <w:t xml:space="preserve"> 29.12.2023 г. №25</w:t>
      </w:r>
      <w:r w:rsidRPr="00AE5DD3">
        <w:rPr>
          <w:rFonts w:ascii="Times New Roman" w:eastAsia="Times New Roman" w:hAnsi="Times New Roman"/>
          <w:sz w:val="28"/>
          <w:szCs w:val="28"/>
          <w:lang w:eastAsia="ru-RU"/>
        </w:rPr>
        <w:t>) изложив его в следующей редакции.</w:t>
      </w:r>
    </w:p>
    <w:p w:rsidR="00521455" w:rsidRPr="00AE5DD3" w:rsidRDefault="00521455" w:rsidP="00521455">
      <w:pPr>
        <w:widowControl w:val="0"/>
        <w:shd w:val="clear" w:color="auto" w:fill="FFFFFF"/>
        <w:autoSpaceDE w:val="0"/>
        <w:autoSpaceDN w:val="0"/>
        <w:adjustRightInd w:val="0"/>
        <w:spacing w:after="0" w:line="240" w:lineRule="auto"/>
        <w:jc w:val="both"/>
        <w:rPr>
          <w:rFonts w:ascii="Times New Roman" w:eastAsia="Times New Roman" w:hAnsi="Times New Roman"/>
          <w:sz w:val="28"/>
          <w:szCs w:val="28"/>
          <w:lang w:eastAsia="ru-RU"/>
        </w:rPr>
      </w:pPr>
      <w:r w:rsidRPr="00AE5DD3">
        <w:rPr>
          <w:rFonts w:ascii="Times New Roman" w:eastAsia="Times New Roman" w:hAnsi="Times New Roman"/>
          <w:sz w:val="28"/>
          <w:szCs w:val="28"/>
          <w:lang w:eastAsia="ru-RU"/>
        </w:rPr>
        <w:t xml:space="preserve">    2. Контроль за исполнением настоящего постановления оставляю за собой.</w:t>
      </w:r>
    </w:p>
    <w:p w:rsidR="00521455" w:rsidRPr="00AE5DD3" w:rsidRDefault="00521455" w:rsidP="00521455">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AE5DD3">
        <w:rPr>
          <w:rFonts w:ascii="Times New Roman" w:eastAsia="Times New Roman" w:hAnsi="Times New Roman"/>
          <w:sz w:val="28"/>
          <w:szCs w:val="28"/>
          <w:lang w:eastAsia="ru-RU"/>
        </w:rPr>
        <w:t xml:space="preserve">    3. Настоящее постановление вступает в силу после дня его официального опубликования в газете «Вести села», подлежит размещению на официальном сайте администрации Новочадовского сельского поселения Атюрьевского муниципального района Республики Мордовия и распространяет свое действие на правоотношения, возникшие с 1 января 2025 г.</w:t>
      </w:r>
    </w:p>
    <w:p w:rsidR="00521455" w:rsidRDefault="00521455" w:rsidP="00521455">
      <w:pPr>
        <w:widowControl w:val="0"/>
        <w:tabs>
          <w:tab w:val="left" w:pos="300"/>
        </w:tabs>
        <w:suppressAutoHyphens/>
        <w:autoSpaceDE w:val="0"/>
        <w:autoSpaceDN w:val="0"/>
        <w:adjustRightInd w:val="0"/>
        <w:spacing w:after="0" w:line="240" w:lineRule="auto"/>
        <w:rPr>
          <w:rFonts w:ascii="Times New Roman" w:eastAsia="Times New Roman" w:hAnsi="Times New Roman"/>
          <w:sz w:val="28"/>
          <w:szCs w:val="28"/>
          <w:lang w:eastAsia="ru-RU"/>
        </w:rPr>
      </w:pPr>
    </w:p>
    <w:p w:rsidR="00521455" w:rsidRPr="007C2518" w:rsidRDefault="00521455" w:rsidP="00521455">
      <w:pPr>
        <w:widowControl w:val="0"/>
        <w:tabs>
          <w:tab w:val="left" w:pos="300"/>
        </w:tabs>
        <w:suppressAutoHyphens/>
        <w:autoSpaceDE w:val="0"/>
        <w:autoSpaceDN w:val="0"/>
        <w:adjustRightInd w:val="0"/>
        <w:spacing w:after="0" w:line="240" w:lineRule="auto"/>
        <w:rPr>
          <w:rFonts w:ascii="Times New Roman" w:eastAsia="Times New Roman" w:hAnsi="Times New Roman"/>
          <w:sz w:val="28"/>
          <w:szCs w:val="28"/>
          <w:lang w:eastAsia="ru-RU"/>
        </w:rPr>
      </w:pPr>
      <w:r w:rsidRPr="007C2518">
        <w:rPr>
          <w:rFonts w:ascii="Times New Roman" w:eastAsia="Times New Roman" w:hAnsi="Times New Roman"/>
          <w:sz w:val="28"/>
          <w:szCs w:val="28"/>
          <w:lang w:eastAsia="ru-RU"/>
        </w:rPr>
        <w:t xml:space="preserve">И.о. главы </w:t>
      </w:r>
    </w:p>
    <w:p w:rsidR="00521455" w:rsidRPr="007C2518" w:rsidRDefault="00521455" w:rsidP="00521455">
      <w:pPr>
        <w:widowControl w:val="0"/>
        <w:tabs>
          <w:tab w:val="left" w:pos="300"/>
          <w:tab w:val="left" w:pos="7365"/>
        </w:tabs>
        <w:autoSpaceDE w:val="0"/>
        <w:autoSpaceDN w:val="0"/>
        <w:adjustRightInd w:val="0"/>
        <w:spacing w:after="0" w:line="240" w:lineRule="auto"/>
        <w:rPr>
          <w:rFonts w:ascii="Times New Roman" w:eastAsia="Times New Roman" w:hAnsi="Times New Roman"/>
          <w:sz w:val="28"/>
          <w:szCs w:val="28"/>
          <w:lang w:eastAsia="ru-RU"/>
        </w:rPr>
      </w:pPr>
      <w:r w:rsidRPr="007C2518">
        <w:rPr>
          <w:rFonts w:ascii="Times New Roman" w:eastAsia="Times New Roman" w:hAnsi="Times New Roman"/>
          <w:sz w:val="28"/>
          <w:szCs w:val="28"/>
          <w:lang w:eastAsia="ru-RU"/>
        </w:rPr>
        <w:t xml:space="preserve">Новочадовского сельского поселения </w:t>
      </w:r>
      <w:r w:rsidRPr="007C2518">
        <w:rPr>
          <w:rFonts w:ascii="Times New Roman" w:eastAsia="Times New Roman" w:hAnsi="Times New Roman"/>
          <w:sz w:val="28"/>
          <w:szCs w:val="28"/>
          <w:lang w:eastAsia="ru-RU"/>
        </w:rPr>
        <w:tab/>
        <w:t>Русяйкина Н.С.</w:t>
      </w:r>
    </w:p>
    <w:p w:rsidR="00521455" w:rsidRPr="007C2518" w:rsidRDefault="00521455" w:rsidP="00521455">
      <w:pPr>
        <w:widowControl w:val="0"/>
        <w:suppressAutoHyphens/>
        <w:spacing w:after="0" w:line="240" w:lineRule="auto"/>
        <w:jc w:val="both"/>
        <w:rPr>
          <w:rFonts w:ascii="Times New Roman" w:eastAsia="Times New Roman" w:hAnsi="Times New Roman"/>
          <w:sz w:val="28"/>
          <w:szCs w:val="28"/>
          <w:lang w:eastAsia="zh-CN"/>
        </w:rPr>
      </w:pPr>
      <w:r w:rsidRPr="007C2518">
        <w:rPr>
          <w:rFonts w:ascii="Times New Roman" w:eastAsia="Times New Roman" w:hAnsi="Times New Roman"/>
          <w:sz w:val="28"/>
          <w:szCs w:val="28"/>
          <w:lang w:eastAsia="zh-CN"/>
        </w:rPr>
        <w:t>Атюрьевского муниципального района</w:t>
      </w:r>
    </w:p>
    <w:p w:rsidR="00521455" w:rsidRPr="00555DEB" w:rsidRDefault="00521455" w:rsidP="00521455">
      <w:pPr>
        <w:suppressAutoHyphens/>
        <w:spacing w:after="0" w:line="240" w:lineRule="auto"/>
        <w:rPr>
          <w:rFonts w:ascii="Times New Roman" w:eastAsia="Times New Roman" w:hAnsi="Times New Roman"/>
          <w:sz w:val="28"/>
          <w:szCs w:val="28"/>
          <w:lang w:eastAsia="zh-CN"/>
        </w:rPr>
      </w:pPr>
      <w:r w:rsidRPr="007C2518">
        <w:rPr>
          <w:rFonts w:ascii="Times New Roman" w:eastAsia="Times New Roman" w:hAnsi="Times New Roman"/>
          <w:sz w:val="28"/>
          <w:szCs w:val="28"/>
          <w:lang w:eastAsia="zh-CN"/>
        </w:rPr>
        <w:t>Республики Мордовия</w:t>
      </w:r>
    </w:p>
    <w:p w:rsidR="00521455" w:rsidRDefault="00521455" w:rsidP="00521455">
      <w:pPr>
        <w:widowControl w:val="0"/>
        <w:autoSpaceDE w:val="0"/>
        <w:autoSpaceDN w:val="0"/>
        <w:adjustRightInd w:val="0"/>
        <w:spacing w:after="0" w:line="240" w:lineRule="auto"/>
        <w:jc w:val="right"/>
        <w:rPr>
          <w:rFonts w:ascii="Times New Roman" w:eastAsia="Times New Roman" w:hAnsi="Times New Roman"/>
          <w:color w:val="000000"/>
          <w:sz w:val="24"/>
          <w:szCs w:val="24"/>
          <w:lang w:eastAsia="ru-RU"/>
        </w:rPr>
      </w:pPr>
    </w:p>
    <w:p w:rsidR="00521455" w:rsidRDefault="00521455" w:rsidP="00521455">
      <w:pPr>
        <w:widowControl w:val="0"/>
        <w:autoSpaceDE w:val="0"/>
        <w:autoSpaceDN w:val="0"/>
        <w:adjustRightInd w:val="0"/>
        <w:spacing w:after="0" w:line="240" w:lineRule="auto"/>
        <w:jc w:val="right"/>
        <w:rPr>
          <w:rFonts w:ascii="Times New Roman" w:eastAsia="Times New Roman" w:hAnsi="Times New Roman"/>
          <w:color w:val="000000"/>
          <w:sz w:val="24"/>
          <w:szCs w:val="24"/>
          <w:lang w:eastAsia="ru-RU"/>
        </w:rPr>
      </w:pPr>
    </w:p>
    <w:p w:rsidR="00521455" w:rsidRPr="00475CBD" w:rsidRDefault="00521455" w:rsidP="00521455">
      <w:pPr>
        <w:widowControl w:val="0"/>
        <w:autoSpaceDE w:val="0"/>
        <w:autoSpaceDN w:val="0"/>
        <w:adjustRightInd w:val="0"/>
        <w:spacing w:after="0" w:line="240" w:lineRule="auto"/>
        <w:jc w:val="right"/>
        <w:rPr>
          <w:rFonts w:ascii="Times New Roman" w:eastAsia="Times New Roman" w:hAnsi="Times New Roman"/>
          <w:color w:val="000000"/>
          <w:sz w:val="24"/>
          <w:szCs w:val="24"/>
          <w:lang w:eastAsia="ru-RU"/>
        </w:rPr>
      </w:pPr>
      <w:bookmarkStart w:id="0" w:name="_GoBack"/>
      <w:bookmarkEnd w:id="0"/>
      <w:r w:rsidRPr="00475CBD">
        <w:rPr>
          <w:rFonts w:ascii="Times New Roman" w:eastAsia="Times New Roman" w:hAnsi="Times New Roman"/>
          <w:color w:val="000000"/>
          <w:sz w:val="24"/>
          <w:szCs w:val="24"/>
          <w:lang w:eastAsia="ru-RU"/>
        </w:rPr>
        <w:lastRenderedPageBreak/>
        <w:t>Утвержден</w:t>
      </w:r>
    </w:p>
    <w:p w:rsidR="00521455" w:rsidRPr="00475CBD" w:rsidRDefault="00521455" w:rsidP="00521455">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color w:val="000000"/>
          <w:sz w:val="24"/>
          <w:szCs w:val="24"/>
          <w:lang w:eastAsia="ru-RU"/>
        </w:rPr>
      </w:pPr>
      <w:r w:rsidRPr="00475CBD">
        <w:rPr>
          <w:rFonts w:ascii="Times New Roman" w:eastAsia="Times New Roman" w:hAnsi="Times New Roman"/>
          <w:color w:val="000000"/>
          <w:sz w:val="24"/>
          <w:szCs w:val="24"/>
          <w:lang w:eastAsia="ru-RU"/>
        </w:rPr>
        <w:t>постановлением администрации</w:t>
      </w:r>
    </w:p>
    <w:p w:rsidR="00521455" w:rsidRPr="00475CBD" w:rsidRDefault="00521455" w:rsidP="00521455">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color w:val="000000"/>
          <w:sz w:val="24"/>
          <w:szCs w:val="24"/>
          <w:lang w:eastAsia="ru-RU"/>
        </w:rPr>
      </w:pPr>
      <w:r w:rsidRPr="00475CBD">
        <w:rPr>
          <w:rFonts w:ascii="Times New Roman" w:eastAsia="Times New Roman" w:hAnsi="Times New Roman"/>
          <w:color w:val="000000"/>
          <w:sz w:val="24"/>
          <w:szCs w:val="24"/>
          <w:lang w:eastAsia="ru-RU"/>
        </w:rPr>
        <w:t>Новочадовского сельского поселения</w:t>
      </w:r>
    </w:p>
    <w:p w:rsidR="00521455" w:rsidRPr="00475CBD" w:rsidRDefault="00521455" w:rsidP="00521455">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color w:val="000000"/>
          <w:sz w:val="24"/>
          <w:szCs w:val="24"/>
          <w:lang w:eastAsia="ru-RU"/>
        </w:rPr>
      </w:pPr>
      <w:r w:rsidRPr="00475CBD">
        <w:rPr>
          <w:rFonts w:ascii="Times New Roman" w:eastAsia="Times New Roman" w:hAnsi="Times New Roman"/>
          <w:color w:val="000000"/>
          <w:sz w:val="24"/>
          <w:szCs w:val="24"/>
          <w:lang w:eastAsia="ru-RU"/>
        </w:rPr>
        <w:t xml:space="preserve">Атюрьевского муниципального района </w:t>
      </w:r>
    </w:p>
    <w:p w:rsidR="00521455" w:rsidRPr="00475CBD" w:rsidRDefault="00521455" w:rsidP="00521455">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color w:val="000000"/>
          <w:sz w:val="24"/>
          <w:szCs w:val="24"/>
          <w:lang w:eastAsia="ru-RU"/>
        </w:rPr>
      </w:pPr>
      <w:r w:rsidRPr="00475CBD">
        <w:rPr>
          <w:rFonts w:ascii="Times New Roman" w:eastAsia="Times New Roman" w:hAnsi="Times New Roman"/>
          <w:color w:val="000000"/>
          <w:sz w:val="24"/>
          <w:szCs w:val="24"/>
          <w:lang w:eastAsia="ru-RU"/>
        </w:rPr>
        <w:t>Республики Мордовия</w:t>
      </w:r>
    </w:p>
    <w:p w:rsidR="00521455" w:rsidRPr="00475CBD" w:rsidRDefault="00521455" w:rsidP="00521455">
      <w:pPr>
        <w:widowControl w:val="0"/>
        <w:shd w:val="clear" w:color="auto" w:fill="FFFFFF"/>
        <w:autoSpaceDE w:val="0"/>
        <w:autoSpaceDN w:val="0"/>
        <w:adjustRightInd w:val="0"/>
        <w:spacing w:after="0" w:line="240" w:lineRule="auto"/>
        <w:ind w:firstLine="567"/>
        <w:jc w:val="right"/>
        <w:outlineLvl w:val="1"/>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от «29» октября 2025 г. №27</w:t>
      </w:r>
    </w:p>
    <w:p w:rsidR="00521455" w:rsidRPr="00AE5DD3" w:rsidRDefault="00521455" w:rsidP="00521455">
      <w:pPr>
        <w:widowControl w:val="0"/>
        <w:autoSpaceDE w:val="0"/>
        <w:autoSpaceDN w:val="0"/>
        <w:adjustRightInd w:val="0"/>
        <w:spacing w:after="0" w:line="240" w:lineRule="auto"/>
        <w:jc w:val="center"/>
        <w:outlineLvl w:val="0"/>
        <w:rPr>
          <w:rFonts w:ascii="Times New Roman" w:hAnsi="Times New Roman"/>
          <w:b/>
          <w:bCs/>
          <w:sz w:val="24"/>
          <w:szCs w:val="24"/>
          <w:lang w:val="x-none" w:eastAsia="ru-RU"/>
        </w:rPr>
      </w:pPr>
      <w:r w:rsidRPr="00AE5DD3">
        <w:rPr>
          <w:rFonts w:ascii="Times New Roman" w:hAnsi="Times New Roman"/>
          <w:b/>
          <w:bCs/>
          <w:sz w:val="24"/>
          <w:szCs w:val="24"/>
          <w:lang w:val="x-none" w:eastAsia="ru-RU"/>
        </w:rPr>
        <w:t>Порядок</w:t>
      </w:r>
    </w:p>
    <w:p w:rsidR="00521455" w:rsidRPr="00AE5DD3" w:rsidRDefault="00521455" w:rsidP="00521455">
      <w:pPr>
        <w:widowControl w:val="0"/>
        <w:autoSpaceDE w:val="0"/>
        <w:autoSpaceDN w:val="0"/>
        <w:adjustRightInd w:val="0"/>
        <w:spacing w:after="108" w:line="240" w:lineRule="auto"/>
        <w:jc w:val="center"/>
        <w:outlineLvl w:val="0"/>
        <w:rPr>
          <w:rFonts w:ascii="Times New Roman" w:hAnsi="Times New Roman"/>
          <w:b/>
          <w:bCs/>
          <w:sz w:val="24"/>
          <w:szCs w:val="24"/>
          <w:lang w:val="x-none" w:eastAsia="ru-RU"/>
        </w:rPr>
      </w:pPr>
      <w:r w:rsidRPr="00AE5DD3">
        <w:rPr>
          <w:rFonts w:ascii="Times New Roman" w:hAnsi="Times New Roman"/>
          <w:b/>
          <w:bCs/>
          <w:sz w:val="24"/>
          <w:szCs w:val="24"/>
          <w:lang w:val="x-none" w:eastAsia="ru-RU"/>
        </w:rPr>
        <w:t xml:space="preserve"> санкционирования оплаты денежных обязательств получателей средств бюджета </w:t>
      </w:r>
      <w:r w:rsidRPr="00AE5DD3">
        <w:rPr>
          <w:rFonts w:ascii="Times New Roman" w:hAnsi="Times New Roman"/>
          <w:b/>
          <w:bCs/>
          <w:sz w:val="24"/>
          <w:szCs w:val="24"/>
          <w:lang w:eastAsia="ru-RU"/>
        </w:rPr>
        <w:t xml:space="preserve">Новочадовского </w:t>
      </w:r>
      <w:r w:rsidRPr="00AE5DD3">
        <w:rPr>
          <w:rFonts w:ascii="Times New Roman" w:hAnsi="Times New Roman"/>
          <w:b/>
          <w:bCs/>
          <w:sz w:val="24"/>
          <w:szCs w:val="24"/>
          <w:lang w:val="x-none" w:eastAsia="ru-RU"/>
        </w:rPr>
        <w:t xml:space="preserve">сельского поселения </w:t>
      </w:r>
      <w:r w:rsidRPr="00AE5DD3">
        <w:rPr>
          <w:rFonts w:ascii="Times New Roman" w:hAnsi="Times New Roman"/>
          <w:b/>
          <w:bCs/>
          <w:sz w:val="24"/>
          <w:szCs w:val="24"/>
          <w:lang w:eastAsia="ru-RU"/>
        </w:rPr>
        <w:t xml:space="preserve">Атюрьевского </w:t>
      </w:r>
      <w:r w:rsidRPr="00AE5DD3">
        <w:rPr>
          <w:rFonts w:ascii="Times New Roman" w:hAnsi="Times New Roman"/>
          <w:b/>
          <w:bCs/>
          <w:sz w:val="24"/>
          <w:szCs w:val="24"/>
          <w:lang w:val="x-none" w:eastAsia="ru-RU"/>
        </w:rPr>
        <w:t xml:space="preserve">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AE5DD3">
        <w:rPr>
          <w:rFonts w:ascii="Times New Roman" w:hAnsi="Times New Roman"/>
          <w:b/>
          <w:bCs/>
          <w:sz w:val="24"/>
          <w:szCs w:val="24"/>
          <w:lang w:eastAsia="ru-RU"/>
        </w:rPr>
        <w:t>Новочадовского</w:t>
      </w:r>
      <w:r w:rsidRPr="00AE5DD3">
        <w:rPr>
          <w:rFonts w:ascii="Times New Roman" w:hAnsi="Times New Roman"/>
          <w:b/>
          <w:bCs/>
          <w:sz w:val="24"/>
          <w:szCs w:val="24"/>
          <w:lang w:val="x-none" w:eastAsia="ru-RU"/>
        </w:rPr>
        <w:t xml:space="preserve">  сельского поселения </w:t>
      </w:r>
      <w:r w:rsidRPr="00AE5DD3">
        <w:rPr>
          <w:rFonts w:ascii="Times New Roman" w:hAnsi="Times New Roman"/>
          <w:b/>
          <w:bCs/>
          <w:sz w:val="24"/>
          <w:szCs w:val="24"/>
          <w:lang w:eastAsia="ru-RU"/>
        </w:rPr>
        <w:t xml:space="preserve">Атюрьевского </w:t>
      </w:r>
      <w:r w:rsidRPr="00AE5DD3">
        <w:rPr>
          <w:rFonts w:ascii="Times New Roman" w:hAnsi="Times New Roman"/>
          <w:b/>
          <w:bCs/>
          <w:sz w:val="24"/>
          <w:szCs w:val="24"/>
          <w:lang w:val="x-none" w:eastAsia="ru-RU"/>
        </w:rPr>
        <w:t>муниципального района Республики Мордовия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 w:name="anchor1001"/>
      <w:bookmarkEnd w:id="1"/>
      <w:r w:rsidRPr="00AE5DD3">
        <w:rPr>
          <w:rFonts w:ascii="Times New Roman" w:eastAsia="Times New Roman" w:hAnsi="Times New Roman"/>
          <w:kern w:val="3"/>
          <w:sz w:val="24"/>
          <w:szCs w:val="24"/>
          <w:lang w:eastAsia="ru-RU"/>
        </w:rPr>
        <w:t>1. Настоящий Порядок устанавливает порядок санкционирования органом, осуществляющим открытие и ведение лицевых счетов получателей средств бюджета  Новочадовского  сельского поселения Атюрьевского муниципального района Республики Мордовия и администраторов источников финансирования дефицита бюджета  Новочадовского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Новочадовского  сельского поселения Атюрьевского муниципального района Республики Мордовия (далее - бюджет  Новочадовского сельского поселения Атюрьевского муниципального района) денежных обязательств получателей средств бюджета  Новочадовского  сельского поселения Атюрьевского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Новочадовского   сельского поселения Атюрьевского муниципального района.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 w:name="anchor1002"/>
      <w:bookmarkEnd w:id="2"/>
      <w:r w:rsidRPr="00AE5DD3">
        <w:rPr>
          <w:rFonts w:ascii="Times New Roman" w:eastAsia="Times New Roman" w:hAnsi="Times New Roman"/>
          <w:kern w:val="3"/>
          <w:sz w:val="24"/>
          <w:szCs w:val="24"/>
          <w:lang w:eastAsia="ru-RU"/>
        </w:rPr>
        <w:t>2. Для оплаты денежных обязательств получатель средств бюджета  Новочадовского  сельского поселения Атюрьевского муниципального района (администратор источников финансирования дефицита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 w:name="anchor1003"/>
      <w:bookmarkEnd w:id="3"/>
      <w:r w:rsidRPr="00AE5DD3">
        <w:rPr>
          <w:rFonts w:ascii="Times New Roman" w:eastAsia="Times New Roman" w:hAnsi="Times New Roman"/>
          <w:kern w:val="3"/>
          <w:sz w:val="24"/>
          <w:szCs w:val="24"/>
          <w:lang w:eastAsia="ru-RU"/>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w:anchor="anchor1004" w:history="1">
        <w:r w:rsidRPr="00AE5DD3">
          <w:rPr>
            <w:rFonts w:ascii="Times New Roman" w:eastAsia="Times New Roman" w:hAnsi="Times New Roman"/>
            <w:kern w:val="3"/>
            <w:sz w:val="24"/>
            <w:szCs w:val="24"/>
            <w:lang w:eastAsia="ru-RU"/>
          </w:rPr>
          <w:t>пунктом 4</w:t>
        </w:r>
      </w:hyperlink>
      <w:r w:rsidRPr="00AE5DD3">
        <w:rPr>
          <w:rFonts w:ascii="Times New Roman" w:eastAsia="Times New Roman" w:hAnsi="Times New Roman"/>
          <w:kern w:val="3"/>
          <w:sz w:val="24"/>
          <w:szCs w:val="24"/>
          <w:lang w:eastAsia="ru-RU"/>
        </w:rPr>
        <w:t xml:space="preserve"> настоящего Порядка (с учетом положений </w:t>
      </w:r>
      <w:hyperlink w:anchor="anchor1005" w:history="1">
        <w:r w:rsidRPr="00AE5DD3">
          <w:rPr>
            <w:rFonts w:ascii="Times New Roman" w:eastAsia="Times New Roman" w:hAnsi="Times New Roman"/>
            <w:kern w:val="3"/>
            <w:sz w:val="24"/>
            <w:szCs w:val="24"/>
            <w:lang w:eastAsia="ru-RU"/>
          </w:rPr>
          <w:t>пункта 5</w:t>
        </w:r>
      </w:hyperlink>
      <w:r w:rsidRPr="00AE5DD3">
        <w:rPr>
          <w:rFonts w:ascii="Times New Roman" w:eastAsia="Times New Roman" w:hAnsi="Times New Roman"/>
          <w:kern w:val="3"/>
          <w:sz w:val="24"/>
          <w:szCs w:val="24"/>
          <w:lang w:eastAsia="ru-RU"/>
        </w:rPr>
        <w:t xml:space="preserve"> настоящего Порядка), на соответствие требованиям, установленным </w:t>
      </w:r>
      <w:hyperlink w:anchor="anchor1006" w:history="1">
        <w:r w:rsidRPr="00AE5DD3">
          <w:rPr>
            <w:rFonts w:ascii="Times New Roman" w:eastAsia="Times New Roman" w:hAnsi="Times New Roman"/>
            <w:kern w:val="3"/>
            <w:sz w:val="24"/>
            <w:szCs w:val="24"/>
            <w:lang w:eastAsia="ru-RU"/>
          </w:rPr>
          <w:t>пунктами 6</w:t>
        </w:r>
      </w:hyperlink>
      <w:r w:rsidRPr="00AE5DD3">
        <w:rPr>
          <w:rFonts w:ascii="Times New Roman" w:eastAsia="Times New Roman" w:hAnsi="Times New Roman"/>
          <w:kern w:val="3"/>
          <w:sz w:val="24"/>
          <w:szCs w:val="24"/>
          <w:lang w:eastAsia="ru-RU"/>
        </w:rPr>
        <w:t xml:space="preserve">, </w:t>
      </w:r>
      <w:hyperlink w:anchor="anchor1007" w:history="1">
        <w:r w:rsidRPr="00AE5DD3">
          <w:rPr>
            <w:rFonts w:ascii="Times New Roman" w:eastAsia="Times New Roman" w:hAnsi="Times New Roman"/>
            <w:kern w:val="3"/>
            <w:sz w:val="24"/>
            <w:szCs w:val="24"/>
            <w:lang w:eastAsia="ru-RU"/>
          </w:rPr>
          <w:t>7</w:t>
        </w:r>
      </w:hyperlink>
      <w:r w:rsidRPr="00AE5DD3">
        <w:rPr>
          <w:rFonts w:ascii="Times New Roman" w:eastAsia="Times New Roman" w:hAnsi="Times New Roman"/>
          <w:kern w:val="3"/>
          <w:sz w:val="24"/>
          <w:szCs w:val="24"/>
          <w:lang w:eastAsia="ru-RU"/>
        </w:rPr>
        <w:t xml:space="preserve">, </w:t>
      </w:r>
      <w:hyperlink w:anchor="anchor1009" w:history="1">
        <w:r w:rsidRPr="00AE5DD3">
          <w:rPr>
            <w:rFonts w:ascii="Times New Roman" w:eastAsia="Times New Roman" w:hAnsi="Times New Roman"/>
            <w:kern w:val="3"/>
            <w:sz w:val="24"/>
            <w:szCs w:val="24"/>
            <w:lang w:eastAsia="ru-RU"/>
          </w:rPr>
          <w:t>9</w:t>
        </w:r>
      </w:hyperlink>
      <w:r w:rsidRPr="00AE5DD3">
        <w:rPr>
          <w:rFonts w:ascii="Times New Roman" w:eastAsia="Times New Roman" w:hAnsi="Times New Roman"/>
          <w:kern w:val="3"/>
          <w:sz w:val="24"/>
          <w:szCs w:val="24"/>
          <w:lang w:eastAsia="ru-RU"/>
        </w:rPr>
        <w:t xml:space="preserve"> и </w:t>
      </w:r>
      <w:hyperlink w:anchor="anchor1010" w:history="1">
        <w:r w:rsidRPr="00AE5DD3">
          <w:rPr>
            <w:rFonts w:ascii="Times New Roman" w:eastAsia="Times New Roman" w:hAnsi="Times New Roman"/>
            <w:kern w:val="3"/>
            <w:sz w:val="24"/>
            <w:szCs w:val="24"/>
            <w:lang w:eastAsia="ru-RU"/>
          </w:rPr>
          <w:t>10</w:t>
        </w:r>
      </w:hyperlink>
      <w:r w:rsidRPr="00AE5DD3">
        <w:rPr>
          <w:rFonts w:ascii="Times New Roman" w:eastAsia="Times New Roman" w:hAnsi="Times New Roman"/>
          <w:kern w:val="3"/>
          <w:sz w:val="24"/>
          <w:szCs w:val="24"/>
          <w:lang w:eastAsia="ru-RU"/>
        </w:rPr>
        <w:t xml:space="preserve"> настоящего Порядка, а также наличие документов, предусмотренных пунктами 7 и </w:t>
      </w:r>
      <w:hyperlink w:anchor="anchor1008" w:history="1">
        <w:r w:rsidRPr="00AE5DD3">
          <w:rPr>
            <w:rFonts w:ascii="Times New Roman" w:eastAsia="Times New Roman" w:hAnsi="Times New Roman"/>
            <w:kern w:val="3"/>
            <w:sz w:val="24"/>
            <w:szCs w:val="24"/>
            <w:lang w:eastAsia="ru-RU"/>
          </w:rPr>
          <w:t>8</w:t>
        </w:r>
      </w:hyperlink>
      <w:r w:rsidRPr="00AE5DD3">
        <w:rPr>
          <w:rFonts w:ascii="Times New Roman" w:eastAsia="Times New Roman" w:hAnsi="Times New Roman"/>
          <w:kern w:val="3"/>
          <w:sz w:val="24"/>
          <w:szCs w:val="24"/>
          <w:lang w:eastAsia="ru-RU"/>
        </w:rPr>
        <w:t xml:space="preserve"> настоящего Порядка: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не позднее рабочего дня, следующего за днем представления получателем средств бюджета Новочадовского сельского поселения Атюрьевского муниципального района (администратором источников финансирования дефицита бюджета Новочадовского сельского поселения Атюрьевского муниципального района) Распоряжения в орган, осуществляющий открытие и ведение лицевых счетов;</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не позднее четвертого рабочего дня, следующего за днем представления получателем средств бюджета Новочадовского сельского поселения Атюрьевского муниципального района Распоряжения в орган, осуществляющий открытие и ведение лицевых счетов, в случаях, установленных </w:t>
      </w:r>
      <w:hyperlink w:anchor="anchor10062" w:history="1">
        <w:r w:rsidRPr="00AE5DD3">
          <w:rPr>
            <w:rFonts w:ascii="Times New Roman" w:eastAsia="Times New Roman" w:hAnsi="Times New Roman"/>
            <w:kern w:val="3"/>
            <w:sz w:val="24"/>
            <w:szCs w:val="24"/>
            <w:lang w:eastAsia="ru-RU"/>
          </w:rPr>
          <w:t>частью второй пункта 6</w:t>
        </w:r>
      </w:hyperlink>
      <w:r w:rsidRPr="00AE5DD3">
        <w:rPr>
          <w:rFonts w:ascii="Times New Roman" w:eastAsia="Times New Roman" w:hAnsi="Times New Roman"/>
          <w:kern w:val="3"/>
          <w:sz w:val="24"/>
          <w:szCs w:val="24"/>
          <w:lang w:eastAsia="ru-RU"/>
        </w:rPr>
        <w:t xml:space="preserve"> настоящего Порядка.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4" w:name="anchor1004"/>
      <w:bookmarkEnd w:id="4"/>
      <w:r w:rsidRPr="00AE5DD3">
        <w:rPr>
          <w:rFonts w:ascii="Times New Roman" w:eastAsia="Times New Roman" w:hAnsi="Times New Roman"/>
          <w:kern w:val="3"/>
          <w:sz w:val="24"/>
          <w:szCs w:val="24"/>
          <w:lang w:eastAsia="ru-RU"/>
        </w:rPr>
        <w:t>4. Распоряжение проверяется на наличие в нем следующих реквизитов и показателей:</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подписей, соответствующих имеющимся образцам, представленным получателем средств бюджета  Новочадовского  сельского поселения Атюрьевского муниципального района (администратором источников финансирования дефицита бюджета  Новочадовского  сельского поселения Атюрьевского муниципального района) для открытия соответствующего лицевого счета в порядке, установленном в соответствии с </w:t>
      </w:r>
      <w:hyperlink r:id="rId4" w:history="1">
        <w:r w:rsidRPr="00AE5DD3">
          <w:rPr>
            <w:rFonts w:ascii="Times New Roman" w:eastAsia="Times New Roman" w:hAnsi="Times New Roman"/>
            <w:kern w:val="3"/>
            <w:sz w:val="24"/>
            <w:szCs w:val="24"/>
            <w:lang w:eastAsia="ru-RU"/>
          </w:rPr>
          <w:t>пунктом 9 статьи 220.1</w:t>
        </w:r>
      </w:hyperlink>
      <w:r w:rsidRPr="00AE5DD3">
        <w:rPr>
          <w:rFonts w:ascii="Times New Roman" w:eastAsia="Times New Roman" w:hAnsi="Times New Roman"/>
          <w:kern w:val="3"/>
          <w:sz w:val="24"/>
          <w:szCs w:val="24"/>
          <w:lang w:eastAsia="ru-RU"/>
        </w:rPr>
        <w:t xml:space="preserve"> Бюджетного кодекса </w:t>
      </w:r>
      <w:r w:rsidRPr="00AE5DD3">
        <w:rPr>
          <w:rFonts w:ascii="Times New Roman" w:eastAsia="Times New Roman" w:hAnsi="Times New Roman"/>
          <w:kern w:val="3"/>
          <w:sz w:val="24"/>
          <w:szCs w:val="24"/>
          <w:lang w:eastAsia="ru-RU"/>
        </w:rPr>
        <w:lastRenderedPageBreak/>
        <w:t>Российской Федерации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5" w:name="anchor42"/>
      <w:bookmarkEnd w:id="5"/>
      <w:r w:rsidRPr="00AE5DD3">
        <w:rPr>
          <w:rFonts w:ascii="Times New Roman" w:eastAsia="Times New Roman" w:hAnsi="Times New Roman"/>
          <w:kern w:val="3"/>
          <w:sz w:val="24"/>
          <w:szCs w:val="24"/>
          <w:lang w:eastAsia="ru-RU"/>
        </w:rPr>
        <w:t xml:space="preserve">2) уникального кода получателя средств бюджета  Новочадовского  сельского поселения Атюрьевского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5" w:history="1">
        <w:r w:rsidRPr="00AE5DD3">
          <w:rPr>
            <w:rFonts w:ascii="Times New Roman" w:eastAsia="Times New Roman" w:hAnsi="Times New Roman"/>
            <w:kern w:val="3"/>
            <w:sz w:val="24"/>
            <w:szCs w:val="24"/>
            <w:lang w:eastAsia="ru-RU"/>
          </w:rPr>
          <w:t>абзацем двадцатым статьи 165</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6" w:name="anchor43"/>
      <w:bookmarkEnd w:id="6"/>
      <w:r w:rsidRPr="00AE5DD3">
        <w:rPr>
          <w:rFonts w:ascii="Times New Roman" w:eastAsia="Times New Roman" w:hAnsi="Times New Roman"/>
          <w:kern w:val="3"/>
          <w:sz w:val="24"/>
          <w:szCs w:val="24"/>
          <w:lang w:eastAsia="ru-RU"/>
        </w:rPr>
        <w:t>3) кодов классификации расходов бюджета Новочадовского сельского поселения Атюрьевского муниципального района (классификации источников финансирования дефицитов бюджета Новочадовского сельского поселения Атюрьевского муниципального района), по которым необходимо произвести перечисление, а также текстового назначения платежа;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7" w:name="anchor44"/>
      <w:bookmarkEnd w:id="7"/>
      <w:r w:rsidRPr="00AE5DD3">
        <w:rPr>
          <w:rFonts w:ascii="Times New Roman" w:eastAsia="Times New Roman" w:hAnsi="Times New Roman"/>
          <w:kern w:val="3"/>
          <w:sz w:val="24"/>
          <w:szCs w:val="24"/>
          <w:lang w:eastAsia="ru-RU"/>
        </w:rPr>
        <w:t xml:space="preserve">4) суммы перечисления и кода валюты в соответствии с </w:t>
      </w:r>
      <w:hyperlink r:id="rId6" w:history="1">
        <w:r w:rsidRPr="00AE5DD3">
          <w:rPr>
            <w:rFonts w:ascii="Times New Roman" w:eastAsia="Times New Roman" w:hAnsi="Times New Roman"/>
            <w:kern w:val="3"/>
            <w:sz w:val="24"/>
            <w:szCs w:val="24"/>
            <w:lang w:eastAsia="ru-RU"/>
          </w:rPr>
          <w:t>Общероссийским классификатором валют</w:t>
        </w:r>
      </w:hyperlink>
      <w:r w:rsidRPr="00AE5DD3">
        <w:rPr>
          <w:rFonts w:ascii="Times New Roman" w:eastAsia="Times New Roman" w:hAnsi="Times New Roman"/>
          <w:kern w:val="3"/>
          <w:sz w:val="24"/>
          <w:szCs w:val="24"/>
          <w:lang w:eastAsia="ru-RU"/>
        </w:rPr>
        <w:t>, в которой он должен быть произведен;</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8" w:name="anchor45"/>
      <w:bookmarkEnd w:id="8"/>
      <w:r w:rsidRPr="00AE5DD3">
        <w:rPr>
          <w:rFonts w:ascii="Times New Roman" w:eastAsia="Times New Roman" w:hAnsi="Times New Roman"/>
          <w:kern w:val="3"/>
          <w:sz w:val="24"/>
          <w:szCs w:val="24"/>
          <w:lang w:eastAsia="ru-RU"/>
        </w:rPr>
        <w:t xml:space="preserve">5) суммы перечисления в </w:t>
      </w:r>
      <w:hyperlink r:id="rId7" w:history="1">
        <w:r w:rsidRPr="00AE5DD3">
          <w:rPr>
            <w:rFonts w:ascii="Times New Roman" w:eastAsia="Times New Roman" w:hAnsi="Times New Roman"/>
            <w:kern w:val="3"/>
            <w:sz w:val="24"/>
            <w:szCs w:val="24"/>
            <w:lang w:eastAsia="ru-RU"/>
          </w:rPr>
          <w:t>валюте</w:t>
        </w:r>
      </w:hyperlink>
      <w:r w:rsidRPr="00AE5DD3">
        <w:rPr>
          <w:rFonts w:ascii="Times New Roman" w:eastAsia="Times New Roman" w:hAnsi="Times New Roman"/>
          <w:kern w:val="3"/>
          <w:sz w:val="24"/>
          <w:szCs w:val="24"/>
          <w:lang w:eastAsia="ru-RU"/>
        </w:rPr>
        <w:t xml:space="preserve"> Российской Федерации, в рублевом эквиваленте, исчисленном на дату оформления Распоряжения;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9" w:name="anchor46"/>
      <w:bookmarkEnd w:id="9"/>
      <w:r w:rsidRPr="00AE5DD3">
        <w:rPr>
          <w:rFonts w:ascii="Times New Roman" w:eastAsia="Times New Roman" w:hAnsi="Times New Roman"/>
          <w:kern w:val="3"/>
          <w:sz w:val="24"/>
          <w:szCs w:val="24"/>
          <w:lang w:eastAsia="ru-RU"/>
        </w:rPr>
        <w:t>6) вида средств;</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0" w:name="anchor47"/>
      <w:bookmarkEnd w:id="10"/>
      <w:r w:rsidRPr="00AE5DD3">
        <w:rPr>
          <w:rFonts w:ascii="Times New Roman" w:eastAsia="Times New Roman" w:hAnsi="Times New Roman"/>
          <w:kern w:val="3"/>
          <w:sz w:val="24"/>
          <w:szCs w:val="24"/>
          <w:lang w:eastAsia="ru-RU"/>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1" w:name="anchor48"/>
      <w:bookmarkEnd w:id="11"/>
      <w:r w:rsidRPr="00AE5DD3">
        <w:rPr>
          <w:rFonts w:ascii="Times New Roman" w:eastAsia="Times New Roman" w:hAnsi="Times New Roman"/>
          <w:kern w:val="3"/>
          <w:sz w:val="24"/>
          <w:szCs w:val="24"/>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Новочадовского сельского поселения Атюрьевского муниципального района (при наличии);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2" w:name="anchor49"/>
      <w:bookmarkEnd w:id="12"/>
      <w:r w:rsidRPr="00AE5DD3">
        <w:rPr>
          <w:rFonts w:ascii="Times New Roman" w:eastAsia="Times New Roman" w:hAnsi="Times New Roman"/>
          <w:kern w:val="3"/>
          <w:sz w:val="24"/>
          <w:szCs w:val="24"/>
          <w:lang w:eastAsia="ru-RU"/>
        </w:rPr>
        <w:t>9) номера и серии чека;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10) срока действия чека;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11) фамилии, имени и отчества получателя средств по чеку;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12) данных документов, удостоверяющих личность получателя средств по чеку;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3" w:name="anchor413"/>
      <w:bookmarkEnd w:id="13"/>
      <w:r w:rsidRPr="00AE5DD3">
        <w:rPr>
          <w:rFonts w:ascii="Times New Roman" w:eastAsia="Times New Roman" w:hAnsi="Times New Roman"/>
          <w:kern w:val="3"/>
          <w:sz w:val="24"/>
          <w:szCs w:val="24"/>
          <w:lang w:eastAsia="ru-RU"/>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8" w:history="1">
        <w:r w:rsidRPr="00AE5DD3">
          <w:rPr>
            <w:rFonts w:ascii="Times New Roman" w:eastAsia="Times New Roman" w:hAnsi="Times New Roman"/>
            <w:kern w:val="3"/>
            <w:sz w:val="24"/>
            <w:szCs w:val="24"/>
            <w:lang w:eastAsia="ru-RU"/>
          </w:rPr>
          <w:t>Правилами</w:t>
        </w:r>
      </w:hyperlink>
      <w:r w:rsidRPr="00AE5DD3">
        <w:rPr>
          <w:rFonts w:ascii="Times New Roman" w:eastAsia="Times New Roman" w:hAnsi="Times New Roman"/>
          <w:kern w:val="3"/>
          <w:sz w:val="24"/>
          <w:szCs w:val="24"/>
          <w:lang w:eastAsia="ru-RU"/>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9" w:history="1">
        <w:r w:rsidRPr="00AE5DD3">
          <w:rPr>
            <w:rFonts w:ascii="Times New Roman" w:eastAsia="Times New Roman" w:hAnsi="Times New Roman"/>
            <w:kern w:val="3"/>
            <w:sz w:val="24"/>
            <w:szCs w:val="24"/>
            <w:lang w:eastAsia="ru-RU"/>
          </w:rPr>
          <w:t>пунктом 7 статьи 45</w:t>
        </w:r>
      </w:hyperlink>
      <w:r w:rsidRPr="00AE5DD3">
        <w:rPr>
          <w:rFonts w:ascii="Times New Roman" w:eastAsia="Times New Roman" w:hAnsi="Times New Roman"/>
          <w:kern w:val="3"/>
          <w:sz w:val="24"/>
          <w:szCs w:val="24"/>
          <w:lang w:eastAsia="ru-RU"/>
        </w:rPr>
        <w:t xml:space="preserve"> Налогово</w:t>
      </w:r>
      <w:r>
        <w:rPr>
          <w:rFonts w:ascii="Times New Roman" w:eastAsia="Times New Roman" w:hAnsi="Times New Roman"/>
          <w:kern w:val="3"/>
          <w:sz w:val="24"/>
          <w:szCs w:val="24"/>
          <w:lang w:eastAsia="ru-RU"/>
        </w:rPr>
        <w:t xml:space="preserve">го кодекса Российской Федерации, утвержденными Приказом Министерства Финансов Российской Федерации от 12 ноября 2013 года №107 н. </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14) реквизитов (номер, дата) документов (договора (муниципального контракта) на поставку товаров, выполнение работ, оказание услуг (далее - договор (муниципальный контракт), соглашения о предоставлении из бюджета Новочадовского сельского поселения Атюрьевского муниципального района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договора (соглашения) о предоставлении субсидии из бюджета Новочадовского сельского поселения Атюрьевского муниципального района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w:t>
      </w:r>
      <w:hyperlink r:id="rId10" w:history="1">
        <w:r w:rsidRPr="00AE5DD3">
          <w:rPr>
            <w:rFonts w:ascii="Times New Roman" w:eastAsia="Times New Roman" w:hAnsi="Times New Roman"/>
            <w:kern w:val="3"/>
            <w:sz w:val="24"/>
            <w:szCs w:val="24"/>
            <w:lang w:eastAsia="ru-RU"/>
          </w:rPr>
          <w:t>статьей 80</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договор о предоставлении инвестиций) (при наличии), на основании которых возникают бюджетные обязательства получателей средств бюджета  Новочадовского сельского поселения Атюрьевского муниципального района, и документов, подтверждающих возникновение денежных обязательств получателей средств бюджета  Новочадовского  сельского поселения Атюрьевского муниципального района, предоставляемых получателями средств бюджета  Новочадовского  сельского поселения Атюрьевского </w:t>
      </w:r>
      <w:r w:rsidRPr="00AE5DD3">
        <w:rPr>
          <w:rFonts w:ascii="Times New Roman" w:eastAsia="Times New Roman" w:hAnsi="Times New Roman"/>
          <w:kern w:val="3"/>
          <w:sz w:val="24"/>
          <w:szCs w:val="24"/>
          <w:lang w:eastAsia="ru-RU"/>
        </w:rPr>
        <w:lastRenderedPageBreak/>
        <w:t>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Новочадовского сельского поселения Атюрьевского муниципального района, установленным администрацией  Новочадовского  сельского поселения Атюрьевского муниципального района Республики Мордовия (далее - порядок учета обязательств);</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w:t>
      </w:r>
      <w:hyperlink r:id="rId11" w:history="1">
        <w:r w:rsidRPr="00AE5DD3">
          <w:rPr>
            <w:rFonts w:ascii="Times New Roman" w:eastAsia="Times New Roman" w:hAnsi="Times New Roman"/>
            <w:kern w:val="3"/>
            <w:sz w:val="24"/>
            <w:szCs w:val="24"/>
            <w:lang w:eastAsia="ru-RU"/>
          </w:rPr>
          <w:t>графой 3</w:t>
        </w:r>
      </w:hyperlink>
      <w:r w:rsidRPr="00AE5DD3">
        <w:rPr>
          <w:rFonts w:ascii="Times New Roman" w:eastAsia="Times New Roman" w:hAnsi="Times New Roman"/>
          <w:kern w:val="3"/>
          <w:sz w:val="24"/>
          <w:szCs w:val="24"/>
          <w:lang w:eastAsia="ru-RU"/>
        </w:rPr>
        <w:t xml:space="preserve"> Перечня документов, на основании которых возникают бюджетные обязательства получателей средств бюджета Новочадовского  сельского поселения Атюрьевского муниципального района, и документов, подтверждающих возникновение денежных обязательств получателей средств бюджета Новочадовского  сельского поселения Атюрьевского муниципального района, являющегося приложением к Порядку учета бюджетных и денежных обязательств получателей средств  Новочадовского сельского поселения Атюрьевского муниципального района, утвержденному Постановлением администрации Новочадовского  сельского поселения Атюрьевского муниципального района Республики Мордовия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4" w:name="anchor416"/>
      <w:bookmarkEnd w:id="14"/>
      <w:r w:rsidRPr="00AE5DD3">
        <w:rPr>
          <w:rFonts w:ascii="Times New Roman" w:eastAsia="Times New Roman" w:hAnsi="Times New Roman"/>
          <w:kern w:val="3"/>
          <w:sz w:val="24"/>
          <w:szCs w:val="24"/>
          <w:lang w:eastAsia="ru-RU"/>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5. Требования </w:t>
      </w:r>
      <w:hyperlink w:anchor="anchor100414" w:history="1">
        <w:r w:rsidRPr="00AE5DD3">
          <w:rPr>
            <w:rFonts w:ascii="Times New Roman" w:eastAsia="Times New Roman" w:hAnsi="Times New Roman"/>
            <w:kern w:val="3"/>
            <w:sz w:val="24"/>
            <w:szCs w:val="24"/>
            <w:lang w:eastAsia="ru-RU"/>
          </w:rPr>
          <w:t>подпунктов 14 - 16 пункта 4</w:t>
        </w:r>
      </w:hyperlink>
      <w:r w:rsidRPr="00AE5DD3">
        <w:rPr>
          <w:rFonts w:ascii="Times New Roman" w:eastAsia="Times New Roman" w:hAnsi="Times New Roman"/>
          <w:kern w:val="3"/>
          <w:sz w:val="24"/>
          <w:szCs w:val="24"/>
          <w:lang w:eastAsia="ru-RU"/>
        </w:rPr>
        <w:t xml:space="preserve"> настоящего Порядка не применяются в отношении Распоряжений при перечислении средств получателям средств бюджета Новочадовского  сельского поселения Атюрьевского муниципального района, осуществляющим в соответствии с бюджетным законодательством Российской Федерации операции со средствами бюджета Новочадовского  сельского поселения Атюрьевского муниципального района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бюджета Новочадовского сельского поселения Атюрьевского муниципального района, не наделенным полномочиями по ведению бюджетного учета.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5" w:name="anchor502"/>
      <w:bookmarkEnd w:id="15"/>
      <w:r w:rsidRPr="00AE5DD3">
        <w:rPr>
          <w:rFonts w:ascii="Times New Roman" w:eastAsia="Times New Roman" w:hAnsi="Times New Roman"/>
          <w:kern w:val="3"/>
          <w:sz w:val="24"/>
          <w:szCs w:val="24"/>
          <w:lang w:eastAsia="ru-RU"/>
        </w:rPr>
        <w:lastRenderedPageBreak/>
        <w:t xml:space="preserve">Требования </w:t>
      </w:r>
      <w:hyperlink w:anchor="anchor100414" w:history="1">
        <w:r w:rsidRPr="00AE5DD3">
          <w:rPr>
            <w:rFonts w:ascii="Times New Roman" w:eastAsia="Times New Roman" w:hAnsi="Times New Roman"/>
            <w:kern w:val="3"/>
            <w:sz w:val="24"/>
            <w:szCs w:val="24"/>
            <w:lang w:eastAsia="ru-RU"/>
          </w:rPr>
          <w:t>подпункта 14 пункта 4</w:t>
        </w:r>
      </w:hyperlink>
      <w:r w:rsidRPr="00AE5DD3">
        <w:rPr>
          <w:rFonts w:ascii="Times New Roman" w:eastAsia="Times New Roman" w:hAnsi="Times New Roman"/>
          <w:kern w:val="3"/>
          <w:sz w:val="24"/>
          <w:szCs w:val="24"/>
          <w:lang w:eastAsia="ru-RU"/>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законодательством Российской Федерации не предусмотрено.</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6" w:name="anchor503"/>
      <w:bookmarkEnd w:id="16"/>
      <w:r w:rsidRPr="00AE5DD3">
        <w:rPr>
          <w:rFonts w:ascii="Times New Roman" w:eastAsia="Times New Roman" w:hAnsi="Times New Roman"/>
          <w:kern w:val="3"/>
          <w:sz w:val="24"/>
          <w:szCs w:val="24"/>
          <w:lang w:eastAsia="ru-RU"/>
        </w:rPr>
        <w:t>В одном Распоряжении может содержаться несколько сумм перечислений по разным кодам классификации расходов бюджета  Новочадовского  сельского поселения Атюрьевского муниципального района (классификации источников финансирования дефицитов бюджета Новочадовского  сельского поселения  Атюрьевского муниципального района) в рамках одного денежного обязательства получателя средств бюджета Новочадовского сельского поселения Атюрьевского муниципального района (администратора источников финансирования дефицита бюджета Новочадовского сельского поселения Атюрьевского муниципального района).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7" w:name="anchor1006"/>
      <w:bookmarkEnd w:id="17"/>
      <w:r w:rsidRPr="00AE5DD3">
        <w:rPr>
          <w:rFonts w:ascii="Times New Roman" w:eastAsia="Times New Roman" w:hAnsi="Times New Roman"/>
          <w:kern w:val="3"/>
          <w:sz w:val="24"/>
          <w:szCs w:val="24"/>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8" w:name="anchor10061"/>
      <w:bookmarkEnd w:id="18"/>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расходов бюджета Новочадовского сельского поселения Атюрьевского муниципального района кодам </w:t>
      </w:r>
      <w:hyperlink r:id="rId12"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19" w:name="anchor603"/>
      <w:bookmarkEnd w:id="19"/>
      <w:r w:rsidRPr="00AE5DD3">
        <w:rPr>
          <w:rFonts w:ascii="Times New Roman" w:eastAsia="Times New Roman" w:hAnsi="Times New Roman"/>
          <w:kern w:val="3"/>
          <w:sz w:val="24"/>
          <w:szCs w:val="24"/>
          <w:lang w:eastAsia="ru-RU"/>
        </w:rPr>
        <w:t xml:space="preserve">3) соответствие указанных в Распоряжении кодов видов расходов классификации расходов бюджета Новочадовского сельского поселения Атюрьевского муниципального района текстовому назначению платежа, исходя из содержания текста назначения платежа, согласно порядку применения кодов </w:t>
      </w:r>
      <w:hyperlink r:id="rId13"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установленному в соответствии с </w:t>
      </w:r>
      <w:hyperlink r:id="rId14" w:history="1">
        <w:r w:rsidRPr="00AE5DD3">
          <w:rPr>
            <w:rFonts w:ascii="Times New Roman" w:eastAsia="Times New Roman" w:hAnsi="Times New Roman"/>
            <w:kern w:val="3"/>
            <w:sz w:val="24"/>
            <w:szCs w:val="24"/>
            <w:lang w:eastAsia="ru-RU"/>
          </w:rPr>
          <w:t>пунктом 2 статьи 18</w:t>
        </w:r>
      </w:hyperlink>
      <w:r w:rsidRPr="00AE5DD3">
        <w:rPr>
          <w:rFonts w:ascii="Times New Roman" w:eastAsia="Times New Roman" w:hAnsi="Times New Roman"/>
          <w:kern w:val="3"/>
          <w:sz w:val="24"/>
          <w:szCs w:val="24"/>
          <w:lang w:eastAsia="ru-RU"/>
        </w:rPr>
        <w:t xml:space="preserve"> Бюджетного кодекса Российской Федерации (далее - порядок применения бюджетной классификации);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0" w:name="anchor604"/>
      <w:bookmarkEnd w:id="20"/>
      <w:r w:rsidRPr="00AE5DD3">
        <w:rPr>
          <w:rFonts w:ascii="Times New Roman" w:eastAsia="Times New Roman" w:hAnsi="Times New Roman"/>
          <w:kern w:val="3"/>
          <w:sz w:val="24"/>
          <w:szCs w:val="24"/>
          <w:lang w:eastAsia="ru-RU"/>
        </w:rPr>
        <w:t>4)</w:t>
      </w:r>
      <w:r w:rsidRPr="00AE5DD3">
        <w:rPr>
          <w:rFonts w:ascii="Times New Roman" w:eastAsia="Times New Roman" w:hAnsi="Times New Roman"/>
          <w:color w:val="464C55"/>
          <w:kern w:val="3"/>
          <w:sz w:val="24"/>
          <w:shd w:val="clear" w:color="auto" w:fill="FFFFFF"/>
          <w:lang w:eastAsia="ru-RU"/>
        </w:rPr>
        <w:t xml:space="preserve"> </w:t>
      </w:r>
      <w:r w:rsidRPr="00AE5DD3">
        <w:rPr>
          <w:rFonts w:ascii="Times New Roman" w:eastAsia="Times New Roman" w:hAnsi="Times New Roman"/>
          <w:kern w:val="3"/>
          <w:sz w:val="24"/>
          <w:shd w:val="clear" w:color="auto" w:fill="FFFFFF"/>
          <w:lang w:eastAsia="ru-RU"/>
        </w:rPr>
        <w:t>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 в том числе по уникальным кодам объектов капитального строительства или объектов недвижимого имущества (мероприятий по информатизации);</w:t>
      </w:r>
      <w:r w:rsidRPr="00AE5DD3">
        <w:rPr>
          <w:rFonts w:ascii="Times New Roman" w:eastAsia="Times New Roman" w:hAnsi="Times New Roman"/>
          <w:kern w:val="3"/>
          <w:sz w:val="24"/>
          <w:szCs w:val="24"/>
          <w:highlight w:val="yellow"/>
          <w:lang w:eastAsia="ru-RU"/>
        </w:rPr>
        <w:t xml:space="preserve"> </w:t>
      </w:r>
      <w:bookmarkStart w:id="21" w:name="anchor605"/>
      <w:bookmarkEnd w:id="21"/>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2" w:name="anchor606"/>
      <w:bookmarkEnd w:id="22"/>
      <w:r w:rsidRPr="00AE5DD3">
        <w:rPr>
          <w:rFonts w:ascii="Times New Roman" w:eastAsia="Times New Roman" w:hAnsi="Times New Roman"/>
          <w:kern w:val="3"/>
          <w:sz w:val="24"/>
          <w:szCs w:val="24"/>
          <w:lang w:eastAsia="ru-RU"/>
        </w:rPr>
        <w:t xml:space="preserve">6) соответствие реквизитов Распоряжения требованиям </w:t>
      </w:r>
      <w:hyperlink r:id="rId15" w:history="1">
        <w:r w:rsidRPr="00AE5DD3">
          <w:rPr>
            <w:rFonts w:ascii="Times New Roman" w:eastAsia="Times New Roman" w:hAnsi="Times New Roman"/>
            <w:kern w:val="3"/>
            <w:sz w:val="24"/>
            <w:szCs w:val="24"/>
            <w:lang w:eastAsia="ru-RU"/>
          </w:rPr>
          <w:t>бюджетного законодательства</w:t>
        </w:r>
      </w:hyperlink>
      <w:r w:rsidRPr="00AE5DD3">
        <w:rPr>
          <w:rFonts w:ascii="Times New Roman" w:eastAsia="Times New Roman" w:hAnsi="Times New Roman"/>
          <w:kern w:val="3"/>
          <w:sz w:val="24"/>
          <w:szCs w:val="24"/>
          <w:lang w:eastAsia="ru-RU"/>
        </w:rPr>
        <w:t xml:space="preserve"> Российской Федерации о перечислении средств бюджетов Новочадовского сельского поселения Атюрьевского муниципального района на соответствующие казначейские счета;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3" w:name="anchor607"/>
      <w:bookmarkEnd w:id="23"/>
      <w:r w:rsidRPr="00AE5DD3">
        <w:rPr>
          <w:rFonts w:ascii="Times New Roman" w:eastAsia="Times New Roman" w:hAnsi="Times New Roman"/>
          <w:kern w:val="3"/>
          <w:sz w:val="24"/>
          <w:szCs w:val="24"/>
          <w:lang w:eastAsia="ru-RU"/>
        </w:rPr>
        <w:t>7) идентичность кода участника бюджетного процесса по Сводному реестру по денежному обязательству и платежу;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4" w:name="anchor609"/>
      <w:bookmarkEnd w:id="24"/>
      <w:r w:rsidRPr="00AE5DD3">
        <w:rPr>
          <w:rFonts w:ascii="Times New Roman" w:eastAsia="Times New Roman" w:hAnsi="Times New Roman"/>
          <w:kern w:val="3"/>
          <w:sz w:val="24"/>
          <w:szCs w:val="24"/>
          <w:lang w:eastAsia="ru-RU"/>
        </w:rPr>
        <w:t>8) идентичность кода (кодов) классификации расходов бюджета Новочадовского сельского поселения Атюрьевского муниципального района по денежному обязательству и платежу;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5" w:name="anchor610"/>
      <w:bookmarkEnd w:id="25"/>
      <w:r w:rsidRPr="00AE5DD3">
        <w:rPr>
          <w:rFonts w:ascii="Times New Roman" w:eastAsia="Times New Roman" w:hAnsi="Times New Roman"/>
          <w:kern w:val="3"/>
          <w:sz w:val="24"/>
          <w:szCs w:val="24"/>
          <w:lang w:eastAsia="ru-RU"/>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6" w:name="anchor611"/>
      <w:bookmarkEnd w:id="26"/>
      <w:r w:rsidRPr="00AE5DD3">
        <w:rPr>
          <w:rFonts w:ascii="Times New Roman" w:eastAsia="Times New Roman" w:hAnsi="Times New Roman"/>
          <w:kern w:val="3"/>
          <w:sz w:val="24"/>
          <w:szCs w:val="24"/>
          <w:lang w:eastAsia="ru-RU"/>
        </w:rPr>
        <w:t>11) соответствие кода классификации расходов бюджета Новочадовского сельского поселения Атюрьевского муниципального района по денежному обязательству и платежу;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lastRenderedPageBreak/>
        <w:t>12) непревышение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Распоряжении;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7" w:name="anchor10062"/>
      <w:bookmarkEnd w:id="27"/>
      <w:r w:rsidRPr="00AE5DD3">
        <w:rPr>
          <w:rFonts w:ascii="Times New Roman" w:eastAsia="Times New Roman" w:hAnsi="Times New Roman"/>
          <w:kern w:val="3"/>
          <w:sz w:val="24"/>
          <w:szCs w:val="24"/>
          <w:lang w:eastAsia="ru-RU"/>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color w:val="FF0000"/>
          <w:kern w:val="3"/>
          <w:sz w:val="24"/>
          <w:szCs w:val="24"/>
          <w:lang w:eastAsia="ru-RU"/>
        </w:rPr>
      </w:pPr>
      <w:bookmarkStart w:id="28" w:name="anchor10614"/>
      <w:bookmarkEnd w:id="28"/>
      <w:r w:rsidRPr="00AE5DD3">
        <w:rPr>
          <w:rFonts w:ascii="Times New Roman" w:eastAsia="Times New Roman" w:hAnsi="Times New Roman"/>
          <w:kern w:val="3"/>
          <w:sz w:val="24"/>
          <w:szCs w:val="24"/>
          <w:lang w:eastAsia="ru-RU"/>
        </w:rP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Новочадовского сельского поселения Атюрьевского муниципального района Республики Мордовия;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29" w:name="anchor10615"/>
      <w:bookmarkEnd w:id="29"/>
      <w:r w:rsidRPr="00AE5DD3">
        <w:rPr>
          <w:rFonts w:ascii="Times New Roman" w:eastAsia="Times New Roman" w:hAnsi="Times New Roman"/>
          <w:kern w:val="3"/>
          <w:sz w:val="24"/>
          <w:szCs w:val="24"/>
          <w:lang w:eastAsia="ru-RU"/>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0" w:name="anchor10616"/>
      <w:bookmarkEnd w:id="30"/>
      <w:r w:rsidRPr="00AE5DD3">
        <w:rPr>
          <w:rFonts w:ascii="Times New Roman" w:eastAsia="Times New Roman" w:hAnsi="Times New Roman"/>
          <w:kern w:val="3"/>
          <w:sz w:val="24"/>
          <w:szCs w:val="24"/>
          <w:lang w:eastAsia="ru-RU"/>
        </w:rPr>
        <w:t>16) соответствие идентификатора договора (муниципального контракта), соглашения, договора о предоставлении инвестиций, указанного в Распоряжении, идентификатору, указанному в договоре (муниципальном контракте), соглашении, договоре о предоставлении инвестиций (при наличии);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18) непревышение суммы Распоряжения над суммой, указанной в документе, подтверждающем возникновение денежного обязательства.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1" w:name="anchor162"/>
      <w:bookmarkEnd w:id="31"/>
      <w:r w:rsidRPr="00AE5DD3">
        <w:rPr>
          <w:rFonts w:ascii="Times New Roman" w:eastAsia="Times New Roman" w:hAnsi="Times New Roman"/>
          <w:kern w:val="3"/>
          <w:sz w:val="24"/>
          <w:szCs w:val="24"/>
          <w:lang w:eastAsia="ru-RU"/>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19) соответствие указанных в Распоряжении, представляемом в целях перечисления денежных средств на банковские счета физических лиц, операции по которым осуществляются с использованием платежных карт, на которых размещен товарный знак (знак обслуживания), принадлежащий оператору национальной системы платежных карт (далее - НСПК), и которые предоставляются физическим лицам участниками НСПК в соответствии с НСПК (далее - Распоряжение о перечислении денежных средств на банковские карты «Мир» физических лиц), кодов видов расходов классификации расходов бюджета Новочадовского сельского поселения Атюрьевского муниципального района кодам видов выплат и наименованиям видов выплат.</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Проверки, установленные подпунктами 2, 3, 19 не производятся при представлении Распоряжения о перечислении денежных средств на банковские карты «Мир» физических лиц.</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17 - 19, строках 1, 6 - 7, 10 - 13 пункта 20 Перечня.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anchor1006" w:history="1">
        <w:r w:rsidRPr="00AE5DD3">
          <w:rPr>
            <w:rFonts w:ascii="Times New Roman" w:eastAsia="Times New Roman" w:hAnsi="Times New Roman"/>
            <w:kern w:val="3"/>
            <w:sz w:val="24"/>
            <w:szCs w:val="24"/>
            <w:lang w:eastAsia="ru-RU"/>
          </w:rPr>
          <w:t>пунктом 6</w:t>
        </w:r>
      </w:hyperlink>
      <w:r w:rsidRPr="00AE5DD3">
        <w:rPr>
          <w:rFonts w:ascii="Times New Roman" w:eastAsia="Times New Roman" w:hAnsi="Times New Roman"/>
          <w:kern w:val="3"/>
          <w:sz w:val="24"/>
          <w:szCs w:val="24"/>
          <w:lang w:eastAsia="ru-RU"/>
        </w:rPr>
        <w:t xml:space="preserve"> </w:t>
      </w:r>
      <w:r w:rsidRPr="00AE5DD3">
        <w:rPr>
          <w:rFonts w:ascii="Times New Roman" w:eastAsia="Times New Roman" w:hAnsi="Times New Roman"/>
          <w:kern w:val="3"/>
          <w:sz w:val="24"/>
          <w:szCs w:val="24"/>
          <w:lang w:eastAsia="ru-RU"/>
        </w:rPr>
        <w:lastRenderedPageBreak/>
        <w:t>настоящего Порядка, осуществляется проверка равенства сумм Распоряжения сумме соответствующего денежного обязательства.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Новочадовского сельского поселения Атюрьевского муниципального района - муниципального заказчика по перечислению суммы неустойки (штрафа, пеней) за нарушение </w:t>
      </w:r>
      <w:hyperlink r:id="rId16" w:history="1">
        <w:r w:rsidRPr="00AE5DD3">
          <w:rPr>
            <w:rFonts w:ascii="Times New Roman" w:eastAsia="Times New Roman" w:hAnsi="Times New Roman"/>
            <w:kern w:val="3"/>
            <w:sz w:val="24"/>
            <w:szCs w:val="24"/>
            <w:lang w:eastAsia="ru-RU"/>
          </w:rPr>
          <w:t>законодательства</w:t>
        </w:r>
      </w:hyperlink>
      <w:r w:rsidRPr="00AE5DD3">
        <w:rPr>
          <w:rFonts w:ascii="Times New Roman" w:eastAsia="Times New Roman" w:hAnsi="Times New Roman"/>
          <w:kern w:val="3"/>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Новочадовского  сельского поселения Атюрьевского муниципального района, получатель средств бюджета Новочадовского сельского поселения Атюрьевского муниципального района представляет в орган, осуществляющий открытие и ведение лицевых счетов, в том числе с использованием единой информационной системы в сфере закупок, не позднее представления Распоряжения на оплату денежного обязательства по договору (муниципальному контракту) Распоряжение на перечисление в доход бюджета  Новочадовского сельского поселения Атюрьевского муниципального района суммы неустойки (штрафа, пеней) по данному договору (муниципальному контракту).</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2" w:name="anchor1009"/>
      <w:bookmarkEnd w:id="32"/>
      <w:r w:rsidRPr="00AE5DD3">
        <w:rPr>
          <w:rFonts w:ascii="Times New Roman" w:eastAsia="Times New Roman" w:hAnsi="Times New Roman"/>
          <w:kern w:val="3"/>
          <w:sz w:val="24"/>
          <w:szCs w:val="24"/>
          <w:lang w:eastAsia="ru-RU"/>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расходов бюджета Новочадовского сельского поселения Атюрьевского муниципального района кодам </w:t>
      </w:r>
      <w:hyperlink r:id="rId17"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2) соответствие указанных в Распоряжении кодов видов расходов классификации расходов бюджета Новочадовского сельского поселения Атюрьевского муниципального района текстовому назначению платежа, исходя из содержания текста назначения платежа, в соответствии с порядком применения </w:t>
      </w:r>
      <w:hyperlink r:id="rId18"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(не применяется для Распоряжений о перечислении денежных средств на банковские карты «Мир» физических лиц);</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3) непревышение сумм, указанных в Распоряжении, над остатками соответствующих бюджетных ассигнований, учтенных на лицевом счете получателя средств бюджета Новочадовского сельского поселения Атюрьевского муниципального района.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4) соответствие указанных в Распоряжении о перечислении денежных средств на банковские карты «Мир» физических лиц, кодов видов расходов классификации расходов бюджета Новочадовского сельского поселения Атюрьевского муниципального района кодам видов выплат и наименованиям видов выплат.</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3" w:name="anchor1010"/>
      <w:bookmarkEnd w:id="33"/>
      <w:r w:rsidRPr="00AE5DD3">
        <w:rPr>
          <w:rFonts w:ascii="Times New Roman" w:eastAsia="Times New Roman" w:hAnsi="Times New Roman"/>
          <w:kern w:val="3"/>
          <w:sz w:val="24"/>
          <w:szCs w:val="24"/>
          <w:lang w:eastAsia="ru-RU"/>
        </w:rPr>
        <w:t>10. При санкционировании оплаты денежных обязательств по перечислениям по источникам финансирования дефицита бюджета Новочадовского сельского поселения Атюрьевского муниципального района осуществляется проверка Распоряжения по следующим направлениям:</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 соответствие указанных в Распоряжении кодов классификации источников финансирования дефицита бюджета Новочадовского сельского поселения Атюрьевского муниципального района кодам </w:t>
      </w:r>
      <w:hyperlink r:id="rId19"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 xml:space="preserve"> Российской Федерации, действующим в текущем финансовом году на момент представления Распоряжения;</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20" w:history="1">
        <w:r w:rsidRPr="00AE5DD3">
          <w:rPr>
            <w:rFonts w:ascii="Times New Roman" w:eastAsia="Times New Roman" w:hAnsi="Times New Roman"/>
            <w:kern w:val="3"/>
            <w:sz w:val="24"/>
            <w:szCs w:val="24"/>
            <w:lang w:eastAsia="ru-RU"/>
          </w:rPr>
          <w:t>бюджетной классификации</w:t>
        </w:r>
      </w:hyperlink>
      <w:r w:rsidRPr="00AE5DD3">
        <w:rPr>
          <w:rFonts w:ascii="Times New Roman" w:eastAsia="Times New Roman" w:hAnsi="Times New Roman"/>
          <w:kern w:val="3"/>
          <w:sz w:val="24"/>
          <w:szCs w:val="24"/>
          <w:lang w:eastAsia="ru-RU"/>
        </w:rPr>
        <w:t>;</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Новочадовского сельского поселения Атюрьевского муниципального района.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10.1. При санкционировании оплаты денежных обязательств по договорам (муниципальным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hyperlink w:anchor="anchor42" w:history="1">
        <w:r w:rsidRPr="00AE5DD3">
          <w:rPr>
            <w:rFonts w:ascii="Times New Roman" w:eastAsia="Times New Roman" w:hAnsi="Times New Roman"/>
            <w:kern w:val="3"/>
            <w:sz w:val="24"/>
            <w:szCs w:val="24"/>
            <w:lang w:eastAsia="ru-RU"/>
          </w:rPr>
          <w:t>подпунктами 2 - 8</w:t>
        </w:r>
      </w:hyperlink>
      <w:r w:rsidRPr="00AE5DD3">
        <w:rPr>
          <w:rFonts w:ascii="Times New Roman" w:eastAsia="Times New Roman" w:hAnsi="Times New Roman"/>
          <w:kern w:val="3"/>
          <w:sz w:val="24"/>
          <w:szCs w:val="24"/>
          <w:lang w:eastAsia="ru-RU"/>
        </w:rPr>
        <w:t xml:space="preserve">, </w:t>
      </w:r>
      <w:hyperlink w:anchor="anchor413" w:history="1">
        <w:r w:rsidRPr="00AE5DD3">
          <w:rPr>
            <w:rFonts w:ascii="Times New Roman" w:eastAsia="Times New Roman" w:hAnsi="Times New Roman"/>
            <w:kern w:val="3"/>
            <w:sz w:val="24"/>
            <w:szCs w:val="24"/>
            <w:lang w:eastAsia="ru-RU"/>
          </w:rPr>
          <w:t>13 - 18 пункта 4</w:t>
        </w:r>
      </w:hyperlink>
      <w:r w:rsidRPr="00AE5DD3">
        <w:rPr>
          <w:rFonts w:ascii="Times New Roman" w:eastAsia="Times New Roman" w:hAnsi="Times New Roman"/>
          <w:kern w:val="3"/>
          <w:sz w:val="24"/>
          <w:szCs w:val="24"/>
          <w:lang w:eastAsia="ru-RU"/>
        </w:rPr>
        <w:t xml:space="preserve">, </w:t>
      </w:r>
      <w:hyperlink w:anchor="anchor10061" w:history="1">
        <w:r w:rsidRPr="00AE5DD3">
          <w:rPr>
            <w:rFonts w:ascii="Times New Roman" w:eastAsia="Times New Roman" w:hAnsi="Times New Roman"/>
            <w:kern w:val="3"/>
            <w:sz w:val="24"/>
            <w:szCs w:val="24"/>
            <w:lang w:eastAsia="ru-RU"/>
          </w:rPr>
          <w:t>подпунктами 1 - 3</w:t>
        </w:r>
      </w:hyperlink>
      <w:r w:rsidRPr="00AE5DD3">
        <w:rPr>
          <w:rFonts w:ascii="Times New Roman" w:eastAsia="Times New Roman" w:hAnsi="Times New Roman"/>
          <w:kern w:val="3"/>
          <w:sz w:val="24"/>
          <w:szCs w:val="24"/>
          <w:lang w:eastAsia="ru-RU"/>
        </w:rPr>
        <w:t xml:space="preserve">, </w:t>
      </w:r>
      <w:hyperlink w:anchor="anchor605" w:history="1">
        <w:r w:rsidRPr="00AE5DD3">
          <w:rPr>
            <w:rFonts w:ascii="Times New Roman" w:eastAsia="Times New Roman" w:hAnsi="Times New Roman"/>
            <w:kern w:val="3"/>
            <w:sz w:val="24"/>
            <w:szCs w:val="24"/>
            <w:lang w:eastAsia="ru-RU"/>
          </w:rPr>
          <w:t>5 - 13</w:t>
        </w:r>
      </w:hyperlink>
      <w:r w:rsidRPr="00AE5DD3">
        <w:rPr>
          <w:rFonts w:ascii="Times New Roman" w:eastAsia="Times New Roman" w:hAnsi="Times New Roman"/>
          <w:kern w:val="3"/>
          <w:sz w:val="24"/>
          <w:szCs w:val="24"/>
          <w:lang w:eastAsia="ru-RU"/>
        </w:rPr>
        <w:t xml:space="preserve">, </w:t>
      </w:r>
      <w:hyperlink w:anchor="anchor10616" w:history="1">
        <w:r w:rsidRPr="00AE5DD3">
          <w:rPr>
            <w:rFonts w:ascii="Times New Roman" w:eastAsia="Times New Roman" w:hAnsi="Times New Roman"/>
            <w:kern w:val="3"/>
            <w:sz w:val="24"/>
            <w:szCs w:val="24"/>
            <w:lang w:eastAsia="ru-RU"/>
          </w:rPr>
          <w:t>16 - 18 пункта 6</w:t>
        </w:r>
      </w:hyperlink>
      <w:r w:rsidRPr="00AE5DD3">
        <w:rPr>
          <w:rFonts w:ascii="Times New Roman" w:eastAsia="Times New Roman" w:hAnsi="Times New Roman"/>
          <w:kern w:val="3"/>
          <w:sz w:val="24"/>
          <w:szCs w:val="24"/>
          <w:lang w:eastAsia="ru-RU"/>
        </w:rPr>
        <w:t xml:space="preserve"> настоящего Порядка - с использованием единой информационной системы в сфере закупок;</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hyperlink w:anchor="anchor604" w:history="1">
        <w:r w:rsidRPr="00AE5DD3">
          <w:rPr>
            <w:rFonts w:ascii="Times New Roman" w:eastAsia="Times New Roman" w:hAnsi="Times New Roman"/>
            <w:kern w:val="3"/>
            <w:sz w:val="24"/>
            <w:szCs w:val="24"/>
            <w:lang w:eastAsia="ru-RU"/>
          </w:rPr>
          <w:t>подпунктом 4 пункта 6</w:t>
        </w:r>
      </w:hyperlink>
      <w:r w:rsidRPr="00AE5DD3">
        <w:rPr>
          <w:rFonts w:ascii="Times New Roman" w:eastAsia="Times New Roman" w:hAnsi="Times New Roman"/>
          <w:kern w:val="3"/>
          <w:sz w:val="24"/>
          <w:szCs w:val="24"/>
          <w:lang w:eastAsia="ru-RU"/>
        </w:rPr>
        <w:t xml:space="preserve">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4" w:name="anchor10112"/>
      <w:bookmarkEnd w:id="34"/>
      <w:r w:rsidRPr="00AE5DD3">
        <w:rPr>
          <w:rFonts w:ascii="Times New Roman" w:eastAsia="Times New Roman" w:hAnsi="Times New Roman"/>
          <w:kern w:val="3"/>
          <w:sz w:val="24"/>
          <w:szCs w:val="24"/>
          <w:lang w:eastAsia="ru-RU"/>
        </w:rPr>
        <w:t xml:space="preserve">В случае возникновения денежного обязательства на основании документов-оснований, предусмотренных </w:t>
      </w:r>
      <w:hyperlink r:id="rId21" w:history="1">
        <w:r w:rsidRPr="00AE5DD3">
          <w:rPr>
            <w:rFonts w:ascii="Times New Roman" w:eastAsia="Times New Roman" w:hAnsi="Times New Roman"/>
            <w:kern w:val="3"/>
            <w:sz w:val="24"/>
            <w:szCs w:val="24"/>
            <w:lang w:eastAsia="ru-RU"/>
          </w:rPr>
          <w:t>пунктом 6 графы 2</w:t>
        </w:r>
      </w:hyperlink>
      <w:r w:rsidRPr="00AE5DD3">
        <w:rPr>
          <w:rFonts w:ascii="Times New Roman" w:eastAsia="Times New Roman" w:hAnsi="Times New Roman"/>
          <w:kern w:val="3"/>
          <w:sz w:val="24"/>
          <w:szCs w:val="24"/>
          <w:lang w:eastAsia="ru-RU"/>
        </w:rPr>
        <w:t xml:space="preserve"> Перечня, проверка, предусмотренная </w:t>
      </w:r>
      <w:hyperlink w:anchor="anchor603" w:history="1">
        <w:r w:rsidRPr="00AE5DD3">
          <w:rPr>
            <w:rFonts w:ascii="Times New Roman" w:eastAsia="Times New Roman" w:hAnsi="Times New Roman"/>
            <w:kern w:val="3"/>
            <w:sz w:val="24"/>
            <w:szCs w:val="24"/>
            <w:lang w:eastAsia="ru-RU"/>
          </w:rPr>
          <w:t>подпунктом 3 пункта 6</w:t>
        </w:r>
      </w:hyperlink>
      <w:r w:rsidRPr="00AE5DD3">
        <w:rPr>
          <w:rFonts w:ascii="Times New Roman" w:eastAsia="Times New Roman" w:hAnsi="Times New Roman"/>
          <w:kern w:val="3"/>
          <w:sz w:val="24"/>
          <w:szCs w:val="24"/>
          <w:lang w:eastAsia="ru-RU"/>
        </w:rPr>
        <w:t xml:space="preserve"> настоящего Порядка, осуществляется исходя из кода вида расходов классификации расходов бюджета Новочадовского сельского поселения Атюрьевского муниципального района, указанного в денежном обязательстве.</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11. В случае если информация, указанная в Распоряжении, или его форма, не соответствуют требованиям, установленным </w:t>
      </w:r>
      <w:hyperlink w:anchor="anchor1003" w:history="1">
        <w:r w:rsidRPr="00AE5DD3">
          <w:rPr>
            <w:rFonts w:ascii="Times New Roman" w:eastAsia="Times New Roman" w:hAnsi="Times New Roman"/>
            <w:kern w:val="3"/>
            <w:sz w:val="24"/>
            <w:szCs w:val="24"/>
            <w:lang w:eastAsia="ru-RU"/>
          </w:rPr>
          <w:t>пунктами 3</w:t>
        </w:r>
      </w:hyperlink>
      <w:r w:rsidRPr="00AE5DD3">
        <w:rPr>
          <w:rFonts w:ascii="Times New Roman" w:eastAsia="Times New Roman" w:hAnsi="Times New Roman"/>
          <w:kern w:val="3"/>
          <w:sz w:val="24"/>
          <w:szCs w:val="24"/>
          <w:lang w:eastAsia="ru-RU"/>
        </w:rPr>
        <w:t xml:space="preserve">, </w:t>
      </w:r>
      <w:hyperlink w:anchor="anchor1004" w:history="1">
        <w:r w:rsidRPr="00AE5DD3">
          <w:rPr>
            <w:rFonts w:ascii="Times New Roman" w:eastAsia="Times New Roman" w:hAnsi="Times New Roman"/>
            <w:kern w:val="3"/>
            <w:sz w:val="24"/>
            <w:szCs w:val="24"/>
            <w:lang w:eastAsia="ru-RU"/>
          </w:rPr>
          <w:t>4</w:t>
        </w:r>
      </w:hyperlink>
      <w:r w:rsidRPr="00AE5DD3">
        <w:rPr>
          <w:rFonts w:ascii="Times New Roman" w:eastAsia="Times New Roman" w:hAnsi="Times New Roman"/>
          <w:kern w:val="3"/>
          <w:sz w:val="24"/>
          <w:szCs w:val="24"/>
          <w:lang w:eastAsia="ru-RU"/>
        </w:rPr>
        <w:t xml:space="preserve">, </w:t>
      </w:r>
      <w:hyperlink w:anchor="anchor10061" w:history="1">
        <w:r w:rsidRPr="00AE5DD3">
          <w:rPr>
            <w:rFonts w:ascii="Times New Roman" w:eastAsia="Times New Roman" w:hAnsi="Times New Roman"/>
            <w:kern w:val="3"/>
            <w:sz w:val="24"/>
            <w:szCs w:val="24"/>
            <w:lang w:eastAsia="ru-RU"/>
          </w:rPr>
          <w:t>подпунктами 1-13</w:t>
        </w:r>
      </w:hyperlink>
      <w:r w:rsidRPr="00AE5DD3">
        <w:rPr>
          <w:rFonts w:ascii="Times New Roman" w:eastAsia="Times New Roman" w:hAnsi="Times New Roman"/>
          <w:kern w:val="3"/>
          <w:sz w:val="24"/>
          <w:szCs w:val="24"/>
          <w:lang w:eastAsia="ru-RU"/>
        </w:rPr>
        <w:t xml:space="preserve">, </w:t>
      </w:r>
      <w:hyperlink w:anchor="anchor10616" w:history="1">
        <w:r w:rsidRPr="00AE5DD3">
          <w:rPr>
            <w:rFonts w:ascii="Times New Roman" w:eastAsia="Times New Roman" w:hAnsi="Times New Roman"/>
            <w:kern w:val="3"/>
            <w:sz w:val="24"/>
            <w:szCs w:val="24"/>
            <w:lang w:eastAsia="ru-RU"/>
          </w:rPr>
          <w:t>16-18 пункта 6</w:t>
        </w:r>
      </w:hyperlink>
      <w:r w:rsidRPr="00AE5DD3">
        <w:rPr>
          <w:rFonts w:ascii="Times New Roman" w:eastAsia="Times New Roman" w:hAnsi="Times New Roman"/>
          <w:kern w:val="3"/>
          <w:sz w:val="24"/>
          <w:szCs w:val="24"/>
          <w:lang w:eastAsia="ru-RU"/>
        </w:rPr>
        <w:t xml:space="preserve">, </w:t>
      </w:r>
      <w:hyperlink w:anchor="anchor1007" w:history="1">
        <w:r w:rsidRPr="00AE5DD3">
          <w:rPr>
            <w:rFonts w:ascii="Times New Roman" w:eastAsia="Times New Roman" w:hAnsi="Times New Roman"/>
            <w:kern w:val="3"/>
            <w:sz w:val="24"/>
            <w:szCs w:val="24"/>
            <w:lang w:eastAsia="ru-RU"/>
          </w:rPr>
          <w:t>пунктами 7</w:t>
        </w:r>
      </w:hyperlink>
      <w:r w:rsidRPr="00AE5DD3">
        <w:rPr>
          <w:rFonts w:ascii="Times New Roman" w:eastAsia="Times New Roman" w:hAnsi="Times New Roman"/>
          <w:kern w:val="3"/>
          <w:sz w:val="24"/>
          <w:szCs w:val="24"/>
          <w:lang w:eastAsia="ru-RU"/>
        </w:rPr>
        <w:t xml:space="preserve">, </w:t>
      </w:r>
      <w:hyperlink w:anchor="anchor1009" w:history="1">
        <w:r w:rsidRPr="00AE5DD3">
          <w:rPr>
            <w:rFonts w:ascii="Times New Roman" w:eastAsia="Times New Roman" w:hAnsi="Times New Roman"/>
            <w:kern w:val="3"/>
            <w:sz w:val="24"/>
            <w:szCs w:val="24"/>
            <w:lang w:eastAsia="ru-RU"/>
          </w:rPr>
          <w:t>9</w:t>
        </w:r>
      </w:hyperlink>
      <w:r w:rsidRPr="00AE5DD3">
        <w:rPr>
          <w:rFonts w:ascii="Times New Roman" w:eastAsia="Times New Roman" w:hAnsi="Times New Roman"/>
          <w:kern w:val="3"/>
          <w:sz w:val="24"/>
          <w:szCs w:val="24"/>
          <w:lang w:eastAsia="ru-RU"/>
        </w:rPr>
        <w:t xml:space="preserve"> и </w:t>
      </w:r>
      <w:hyperlink w:anchor="anchor1010" w:history="1">
        <w:r w:rsidRPr="00AE5DD3">
          <w:rPr>
            <w:rFonts w:ascii="Times New Roman" w:eastAsia="Times New Roman" w:hAnsi="Times New Roman"/>
            <w:kern w:val="3"/>
            <w:sz w:val="24"/>
            <w:szCs w:val="24"/>
            <w:lang w:eastAsia="ru-RU"/>
          </w:rPr>
          <w:t>10</w:t>
        </w:r>
      </w:hyperlink>
      <w:r w:rsidRPr="00AE5DD3">
        <w:rPr>
          <w:rFonts w:ascii="Times New Roman" w:eastAsia="Times New Roman" w:hAnsi="Times New Roman"/>
          <w:kern w:val="3"/>
          <w:sz w:val="24"/>
          <w:szCs w:val="24"/>
          <w:lang w:eastAsia="ru-RU"/>
        </w:rPr>
        <w:t xml:space="preserve"> настоящего Порядка, или в случае установления нарушения получателем средств бюджета  Новочадовского сельского поселения Атюрьевского муниципального района условий, установленных </w:t>
      </w:r>
      <w:hyperlink w:anchor="anchor1008" w:history="1">
        <w:r w:rsidRPr="00AE5DD3">
          <w:rPr>
            <w:rFonts w:ascii="Times New Roman" w:eastAsia="Times New Roman" w:hAnsi="Times New Roman"/>
            <w:kern w:val="3"/>
            <w:sz w:val="24"/>
            <w:szCs w:val="24"/>
            <w:lang w:eastAsia="ru-RU"/>
          </w:rPr>
          <w:t>пунктом 8</w:t>
        </w:r>
      </w:hyperlink>
      <w:r w:rsidRPr="00AE5DD3">
        <w:rPr>
          <w:rFonts w:ascii="Times New Roman" w:eastAsia="Times New Roman" w:hAnsi="Times New Roman"/>
          <w:kern w:val="3"/>
          <w:sz w:val="24"/>
          <w:szCs w:val="24"/>
          <w:lang w:eastAsia="ru-RU"/>
        </w:rP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Новочадовского сельского поселения Атюрьевского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2" w:history="1">
        <w:r w:rsidRPr="00AE5DD3">
          <w:rPr>
            <w:rFonts w:ascii="Times New Roman" w:eastAsia="Times New Roman" w:hAnsi="Times New Roman"/>
            <w:kern w:val="3"/>
            <w:sz w:val="24"/>
            <w:szCs w:val="24"/>
            <w:lang w:eastAsia="ru-RU"/>
          </w:rPr>
          <w:t>пунктом 5 статьи 242.7</w:t>
        </w:r>
      </w:hyperlink>
      <w:r w:rsidRPr="00AE5DD3">
        <w:rPr>
          <w:rFonts w:ascii="Times New Roman" w:eastAsia="Times New Roman" w:hAnsi="Times New Roman"/>
          <w:kern w:val="3"/>
          <w:sz w:val="24"/>
          <w:szCs w:val="24"/>
          <w:lang w:eastAsia="ru-RU"/>
        </w:rPr>
        <w:t xml:space="preserve"> Бюджетного кодекса Российской Федерации.</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5" w:name="anchor10111"/>
      <w:bookmarkEnd w:id="35"/>
      <w:r w:rsidRPr="00AE5DD3">
        <w:rPr>
          <w:rFonts w:ascii="Times New Roman" w:eastAsia="Times New Roman" w:hAnsi="Times New Roman"/>
          <w:kern w:val="3"/>
          <w:sz w:val="24"/>
          <w:szCs w:val="24"/>
          <w:lang w:eastAsia="ru-RU"/>
        </w:rPr>
        <w:t xml:space="preserve">При санкционировании оплаты денежных обязательств в соответствии с </w:t>
      </w:r>
      <w:hyperlink w:anchor="anchor10101" w:history="1">
        <w:r w:rsidRPr="00AE5DD3">
          <w:rPr>
            <w:rFonts w:ascii="Times New Roman" w:eastAsia="Times New Roman" w:hAnsi="Times New Roman"/>
            <w:kern w:val="3"/>
            <w:sz w:val="24"/>
            <w:szCs w:val="24"/>
            <w:lang w:eastAsia="ru-RU"/>
          </w:rPr>
          <w:t>пунктом 10.1</w:t>
        </w:r>
      </w:hyperlink>
      <w:r w:rsidRPr="00AE5DD3">
        <w:rPr>
          <w:rFonts w:ascii="Times New Roman" w:eastAsia="Times New Roman" w:hAnsi="Times New Roman"/>
          <w:kern w:val="3"/>
          <w:sz w:val="24"/>
          <w:szCs w:val="24"/>
          <w:lang w:eastAsia="ru-RU"/>
        </w:rPr>
        <w:t xml:space="preserve"> настоящего Порядка, уведомления, предусмотренные абзацем первым настоящего пункта, направляются получателю средств бюджета Новочадовского сельского поселения Атюрьевского муниципального района с использованием единой информационной системы в сфере закупок.</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t xml:space="preserve">При установлении органом, осуществляющим открытие и ведение лицевых счетов, нарушений получателем средств бюджета Новочадовского сельского поселения  Атюрьевского муниципального района условий, указанных в </w:t>
      </w:r>
      <w:hyperlink w:anchor="anchor10614" w:history="1">
        <w:r w:rsidRPr="00AE5DD3">
          <w:rPr>
            <w:rFonts w:ascii="Times New Roman" w:eastAsia="Times New Roman" w:hAnsi="Times New Roman"/>
            <w:kern w:val="3"/>
            <w:sz w:val="24"/>
            <w:szCs w:val="24"/>
            <w:lang w:eastAsia="ru-RU"/>
          </w:rPr>
          <w:t>подпунктах 14</w:t>
        </w:r>
      </w:hyperlink>
      <w:r w:rsidRPr="00AE5DD3">
        <w:rPr>
          <w:rFonts w:ascii="Times New Roman" w:eastAsia="Times New Roman" w:hAnsi="Times New Roman"/>
          <w:kern w:val="3"/>
          <w:sz w:val="24"/>
          <w:szCs w:val="24"/>
          <w:lang w:eastAsia="ru-RU"/>
        </w:rPr>
        <w:t xml:space="preserve"> и (или) </w:t>
      </w:r>
      <w:hyperlink w:anchor="anchor10615" w:history="1">
        <w:r w:rsidRPr="00AE5DD3">
          <w:rPr>
            <w:rFonts w:ascii="Times New Roman" w:eastAsia="Times New Roman" w:hAnsi="Times New Roman"/>
            <w:kern w:val="3"/>
            <w:sz w:val="24"/>
            <w:szCs w:val="24"/>
            <w:lang w:eastAsia="ru-RU"/>
          </w:rPr>
          <w:t xml:space="preserve">15 пункта 6 </w:t>
        </w:r>
      </w:hyperlink>
      <w:r w:rsidRPr="00AE5DD3">
        <w:rPr>
          <w:rFonts w:ascii="Times New Roman" w:eastAsia="Times New Roman" w:hAnsi="Times New Roman"/>
          <w:kern w:val="3"/>
          <w:sz w:val="24"/>
          <w:szCs w:val="24"/>
          <w:lang w:eastAsia="ru-RU"/>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Новочадовского  сельского поселения Атюрьевского муниципального района путем направления уведомлений по формам в соответствии с </w:t>
      </w:r>
      <w:hyperlink r:id="rId23" w:history="1">
        <w:r w:rsidRPr="00AE5DD3">
          <w:rPr>
            <w:rFonts w:ascii="Times New Roman" w:eastAsia="Times New Roman" w:hAnsi="Times New Roman"/>
            <w:kern w:val="3"/>
            <w:sz w:val="24"/>
            <w:szCs w:val="24"/>
            <w:lang w:eastAsia="ru-RU"/>
          </w:rPr>
          <w:t xml:space="preserve">приложениями </w:t>
        </w:r>
        <w:r w:rsidRPr="00AE5DD3">
          <w:rPr>
            <w:rFonts w:ascii="Times New Roman" w:eastAsia="Times New Roman" w:hAnsi="Times New Roman"/>
            <w:color w:val="000000"/>
            <w:kern w:val="3"/>
            <w:sz w:val="24"/>
            <w:szCs w:val="24"/>
            <w:lang w:eastAsia="ru-RU"/>
          </w:rPr>
          <w:t>№</w:t>
        </w:r>
        <w:r w:rsidRPr="00AE5DD3">
          <w:rPr>
            <w:rFonts w:ascii="Times New Roman" w:eastAsia="Times New Roman" w:hAnsi="Times New Roman"/>
            <w:kern w:val="3"/>
            <w:sz w:val="24"/>
            <w:szCs w:val="24"/>
            <w:lang w:eastAsia="ru-RU"/>
          </w:rPr>
          <w:t> 1</w:t>
        </w:r>
      </w:hyperlink>
      <w:r w:rsidRPr="00AE5DD3">
        <w:rPr>
          <w:rFonts w:ascii="Times New Roman" w:eastAsia="Times New Roman" w:hAnsi="Times New Roman"/>
          <w:kern w:val="3"/>
          <w:sz w:val="24"/>
          <w:szCs w:val="24"/>
          <w:lang w:eastAsia="ru-RU"/>
        </w:rPr>
        <w:t xml:space="preserve"> и </w:t>
      </w:r>
      <w:hyperlink r:id="rId24" w:history="1">
        <w:r w:rsidRPr="00AE5DD3">
          <w:rPr>
            <w:rFonts w:ascii="Times New Roman" w:eastAsia="Times New Roman" w:hAnsi="Times New Roman"/>
            <w:color w:val="000000"/>
            <w:kern w:val="3"/>
            <w:sz w:val="24"/>
            <w:szCs w:val="24"/>
            <w:lang w:eastAsia="ru-RU"/>
          </w:rPr>
          <w:t>№ </w:t>
        </w:r>
        <w:r w:rsidRPr="00AE5DD3">
          <w:rPr>
            <w:rFonts w:ascii="Times New Roman" w:eastAsia="Times New Roman" w:hAnsi="Times New Roman"/>
            <w:kern w:val="3"/>
            <w:sz w:val="24"/>
            <w:szCs w:val="24"/>
            <w:lang w:eastAsia="ru-RU"/>
          </w:rPr>
          <w:t>2</w:t>
        </w:r>
      </w:hyperlink>
      <w:r w:rsidRPr="00AE5DD3">
        <w:rPr>
          <w:rFonts w:ascii="Times New Roman" w:eastAsia="Times New Roman" w:hAnsi="Times New Roman"/>
          <w:kern w:val="3"/>
          <w:sz w:val="24"/>
          <w:szCs w:val="24"/>
          <w:lang w:eastAsia="ru-RU"/>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25" w:history="1">
        <w:r w:rsidRPr="00AE5DD3">
          <w:rPr>
            <w:rFonts w:ascii="Times New Roman" w:eastAsia="Times New Roman" w:hAnsi="Times New Roman"/>
            <w:kern w:val="3"/>
            <w:sz w:val="24"/>
            <w:szCs w:val="24"/>
            <w:lang w:eastAsia="ru-RU"/>
          </w:rPr>
          <w:t>приказом</w:t>
        </w:r>
      </w:hyperlink>
      <w:r w:rsidRPr="00AE5DD3">
        <w:rPr>
          <w:rFonts w:ascii="Times New Roman" w:eastAsia="Times New Roman" w:hAnsi="Times New Roman"/>
          <w:kern w:val="3"/>
          <w:sz w:val="24"/>
          <w:szCs w:val="24"/>
          <w:lang w:eastAsia="ru-RU"/>
        </w:rPr>
        <w:t xml:space="preserve"> Министерства финансов Российской Федерации от 30 октября 2020 г. № 257н, а также обеспечивает доведение указанной информации до главного распорядителя средств бюджета  Новочадовского  сельского поселения Атюрьевского муниципального района, в ведении которого находится допустивший нарушение получатель средств </w:t>
      </w:r>
      <w:r w:rsidRPr="00AE5DD3">
        <w:rPr>
          <w:rFonts w:ascii="Times New Roman" w:eastAsia="Times New Roman" w:hAnsi="Times New Roman"/>
          <w:color w:val="000000"/>
          <w:kern w:val="3"/>
          <w:sz w:val="24"/>
          <w:szCs w:val="24"/>
          <w:lang w:eastAsia="ru-RU"/>
        </w:rPr>
        <w:t>бюджета  Новочадовского  сельского поселения Атюрьевского муниципального района,</w:t>
      </w:r>
      <w:r w:rsidRPr="00AE5DD3">
        <w:rPr>
          <w:rFonts w:ascii="Times New Roman" w:eastAsia="Times New Roman" w:hAnsi="Times New Roman"/>
          <w:kern w:val="3"/>
          <w:sz w:val="24"/>
          <w:szCs w:val="24"/>
          <w:lang w:eastAsia="ru-RU"/>
        </w:rPr>
        <w:t xml:space="preserve"> не позднее десяти рабочих дней после отражения операций, вызвавших указанные нарушения, на соответствующем лицевом счете.</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bookmarkStart w:id="36" w:name="anchor1012"/>
      <w:bookmarkEnd w:id="36"/>
      <w:r w:rsidRPr="00AE5DD3">
        <w:rPr>
          <w:rFonts w:ascii="Times New Roman" w:eastAsia="Times New Roman" w:hAnsi="Times New Roman"/>
          <w:kern w:val="3"/>
          <w:sz w:val="24"/>
          <w:szCs w:val="24"/>
          <w:lang w:eastAsia="ru-RU"/>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Новочадовского  сельского поселения Атюрьевского муниципального района (администратора источников финансирования дефицита бюджета Новочадовского сельского поселения Атюрьевского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521455" w:rsidRPr="00AE5DD3" w:rsidRDefault="00521455" w:rsidP="00521455">
      <w:pPr>
        <w:suppressAutoHyphens/>
        <w:overflowPunct w:val="0"/>
        <w:autoSpaceDE w:val="0"/>
        <w:autoSpaceDN w:val="0"/>
        <w:spacing w:after="0" w:line="240" w:lineRule="auto"/>
        <w:ind w:firstLine="567"/>
        <w:jc w:val="both"/>
        <w:textAlignment w:val="baseline"/>
        <w:rPr>
          <w:rFonts w:ascii="Times New Roman" w:eastAsia="Times New Roman" w:hAnsi="Times New Roman"/>
          <w:kern w:val="3"/>
          <w:sz w:val="24"/>
          <w:szCs w:val="24"/>
          <w:lang w:eastAsia="ru-RU"/>
        </w:rPr>
      </w:pPr>
      <w:r w:rsidRPr="00AE5DD3">
        <w:rPr>
          <w:rFonts w:ascii="Times New Roman" w:eastAsia="Times New Roman" w:hAnsi="Times New Roman"/>
          <w:kern w:val="3"/>
          <w:sz w:val="24"/>
          <w:szCs w:val="24"/>
          <w:lang w:eastAsia="ru-RU"/>
        </w:rPr>
        <w:lastRenderedPageBreak/>
        <w:t xml:space="preserve">13. Представление и хранение Распоряжения для санкционирования оплаты денежных обязательств получателей средств бюджета Новочадовского сельского поселения Атюрьевского муниципального района (администраторов источников финансирования дефицита бюджета  Новочадовского сельского поселения Атюрьевского муниципального района), содержащего сведения, составляющие государственную тайну, осуществляется в соответствии с настоящим Порядком с соблюдением норм </w:t>
      </w:r>
      <w:hyperlink r:id="rId26" w:history="1">
        <w:r w:rsidRPr="00AE5DD3">
          <w:rPr>
            <w:rFonts w:ascii="Times New Roman" w:eastAsia="Times New Roman" w:hAnsi="Times New Roman"/>
            <w:kern w:val="3"/>
            <w:sz w:val="24"/>
            <w:szCs w:val="24"/>
            <w:lang w:eastAsia="ru-RU"/>
          </w:rPr>
          <w:t>законодательства</w:t>
        </w:r>
      </w:hyperlink>
      <w:r w:rsidRPr="00AE5DD3">
        <w:rPr>
          <w:rFonts w:ascii="Times New Roman" w:eastAsia="Times New Roman" w:hAnsi="Times New Roman"/>
          <w:kern w:val="3"/>
          <w:sz w:val="24"/>
          <w:szCs w:val="24"/>
          <w:lang w:eastAsia="ru-RU"/>
        </w:rPr>
        <w:t xml:space="preserve"> Российской Федерации о защите государственной тайны.</w:t>
      </w:r>
    </w:p>
    <w:p w:rsidR="00521455" w:rsidRDefault="00521455" w:rsidP="00521455"/>
    <w:p w:rsidR="00521455" w:rsidRPr="00AC1120" w:rsidRDefault="00521455" w:rsidP="00521455">
      <w:pPr>
        <w:ind w:firstLine="708"/>
        <w:rPr>
          <w:rFonts w:ascii="Times New Roman" w:eastAsia="Times New Roman" w:hAnsi="Times New Roman"/>
          <w:sz w:val="24"/>
          <w:szCs w:val="24"/>
          <w:lang w:eastAsia="ru-RU"/>
        </w:rPr>
      </w:pPr>
    </w:p>
    <w:p w:rsidR="00841875" w:rsidRDefault="00841875"/>
    <w:sectPr w:rsidR="00841875" w:rsidSect="00AC1120">
      <w:pgSz w:w="11906" w:h="16838"/>
      <w:pgMar w:top="993" w:right="849" w:bottom="851" w:left="1276" w:header="709" w:footer="720" w:gutter="0"/>
      <w:cols w:space="720"/>
      <w:titlePg/>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455"/>
    <w:rsid w:val="00521455"/>
    <w:rsid w:val="00841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8A0AD-6AAF-4AC9-995A-D537B16B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1455"/>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523096/1000" TargetMode="External"/><Relationship Id="rId13" Type="http://schemas.openxmlformats.org/officeDocument/2006/relationships/hyperlink" Target="https://internet.garant.ru/document/redirect/72275618/11000" TargetMode="External"/><Relationship Id="rId18" Type="http://schemas.openxmlformats.org/officeDocument/2006/relationships/hyperlink" Target="https://internet.garant.ru/document/redirect/72275618/11000" TargetMode="External"/><Relationship Id="rId26" Type="http://schemas.openxmlformats.org/officeDocument/2006/relationships/hyperlink" Target="https://internet.garant.ru/document/redirect/10102673/600" TargetMode="External"/><Relationship Id="rId3" Type="http://schemas.openxmlformats.org/officeDocument/2006/relationships/webSettings" Target="webSettings.xml"/><Relationship Id="rId21" Type="http://schemas.openxmlformats.org/officeDocument/2006/relationships/hyperlink" Target="https://internet.garant.ru/document/redirect/400852084/1106" TargetMode="External"/><Relationship Id="rId7" Type="http://schemas.openxmlformats.org/officeDocument/2006/relationships/hyperlink" Target="https://internet.garant.ru/document/redirect/107917/0" TargetMode="External"/><Relationship Id="rId12" Type="http://schemas.openxmlformats.org/officeDocument/2006/relationships/hyperlink" Target="https://internet.garant.ru/document/redirect/72275618/11000" TargetMode="External"/><Relationship Id="rId17" Type="http://schemas.openxmlformats.org/officeDocument/2006/relationships/hyperlink" Target="https://internet.garant.ru/document/redirect/72275618/11000" TargetMode="External"/><Relationship Id="rId25" Type="http://schemas.openxmlformats.org/officeDocument/2006/relationships/hyperlink" Target="https://internet.garant.ru/document/redirect/74997341/0" TargetMode="External"/><Relationship Id="rId2" Type="http://schemas.openxmlformats.org/officeDocument/2006/relationships/settings" Target="settings.xml"/><Relationship Id="rId16" Type="http://schemas.openxmlformats.org/officeDocument/2006/relationships/hyperlink" Target="https://internet.garant.ru/document/redirect/70353464/2" TargetMode="External"/><Relationship Id="rId20" Type="http://schemas.openxmlformats.org/officeDocument/2006/relationships/hyperlink" Target="https://internet.garant.ru/document/redirect/72275618/11000" TargetMode="External"/><Relationship Id="rId1" Type="http://schemas.openxmlformats.org/officeDocument/2006/relationships/styles" Target="styles.xml"/><Relationship Id="rId6" Type="http://schemas.openxmlformats.org/officeDocument/2006/relationships/hyperlink" Target="https://internet.garant.ru/document/redirect/12122754/0" TargetMode="External"/><Relationship Id="rId11" Type="http://schemas.openxmlformats.org/officeDocument/2006/relationships/hyperlink" Target="https://internet.garant.ru/document/redirect/400852084/1103" TargetMode="External"/><Relationship Id="rId24" Type="http://schemas.openxmlformats.org/officeDocument/2006/relationships/hyperlink" Target="https://internet.garant.ru/document/redirect/74997341/2000" TargetMode="External"/><Relationship Id="rId5" Type="http://schemas.openxmlformats.org/officeDocument/2006/relationships/hyperlink" Target="https://internet.garant.ru/document/redirect/12112604/165030" TargetMode="External"/><Relationship Id="rId15" Type="http://schemas.openxmlformats.org/officeDocument/2006/relationships/hyperlink" Target="https://internet.garant.ru/document/redirect/12112604/20001" TargetMode="External"/><Relationship Id="rId23" Type="http://schemas.openxmlformats.org/officeDocument/2006/relationships/hyperlink" Target="https://internet.garant.ru/document/redirect/74997341/1500" TargetMode="External"/><Relationship Id="rId28" Type="http://schemas.openxmlformats.org/officeDocument/2006/relationships/theme" Target="theme/theme1.xml"/><Relationship Id="rId10" Type="http://schemas.openxmlformats.org/officeDocument/2006/relationships/hyperlink" Target="https://internet.garant.ru/document/redirect/12112604/80" TargetMode="External"/><Relationship Id="rId19" Type="http://schemas.openxmlformats.org/officeDocument/2006/relationships/hyperlink" Target="https://internet.garant.ru/document/redirect/72275618/11000" TargetMode="External"/><Relationship Id="rId4" Type="http://schemas.openxmlformats.org/officeDocument/2006/relationships/hyperlink" Target="https://internet.garant.ru/document/redirect/12112604/220109" TargetMode="External"/><Relationship Id="rId9" Type="http://schemas.openxmlformats.org/officeDocument/2006/relationships/hyperlink" Target="https://internet.garant.ru/document/redirect/10900200/457" TargetMode="External"/><Relationship Id="rId14" Type="http://schemas.openxmlformats.org/officeDocument/2006/relationships/hyperlink" Target="https://internet.garant.ru/document/redirect/12112604/1803" TargetMode="External"/><Relationship Id="rId22" Type="http://schemas.openxmlformats.org/officeDocument/2006/relationships/hyperlink" Target="https://internet.garant.ru/document/redirect/12112604/24207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5019</Words>
  <Characters>28609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2025-10-29T10:27:00Z</dcterms:created>
  <dcterms:modified xsi:type="dcterms:W3CDTF">2025-10-29T10:28:00Z</dcterms:modified>
</cp:coreProperties>
</file>