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A9A" w:rsidRPr="002E1A9A" w:rsidRDefault="002E1A9A" w:rsidP="002E1A9A">
      <w:pPr>
        <w:spacing w:before="402" w:after="0" w:line="67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4"/>
          <w:szCs w:val="54"/>
          <w:lang w:eastAsia="ru-RU"/>
        </w:rPr>
      </w:pPr>
      <w:r w:rsidRPr="002E1A9A">
        <w:rPr>
          <w:rFonts w:ascii="Times New Roman" w:eastAsia="Times New Roman" w:hAnsi="Times New Roman" w:cs="Times New Roman"/>
          <w:b/>
          <w:bCs/>
          <w:kern w:val="36"/>
          <w:sz w:val="54"/>
          <w:szCs w:val="54"/>
          <w:lang w:eastAsia="ru-RU"/>
        </w:rPr>
        <w:t>Информация о пунктах приема ртутьсодержащих ламп</w:t>
      </w:r>
    </w:p>
    <w:p w:rsidR="002E1A9A" w:rsidRPr="002E1A9A" w:rsidRDefault="002E1A9A" w:rsidP="002E1A9A">
      <w:pPr>
        <w:spacing w:before="10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E1A9A" w:rsidRPr="002E1A9A" w:rsidRDefault="002E1A9A" w:rsidP="002E1A9A">
      <w:pPr>
        <w:spacing w:before="10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E1A9A" w:rsidRPr="002E1A9A" w:rsidRDefault="002E1A9A" w:rsidP="002E1A9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1A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Ртуть и ртутьсодержащие источники света активно используются </w:t>
      </w:r>
      <w:r w:rsidRPr="002E1A9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в быту населением и на предприятиях. В сравнении с лампами накаливания их коэффициент полезного действия значительно выше, а спектр излучения – естественнее. Применение ртутных ламп требует их надлежащего хранения, подключения и утилизации. Неосторожное обращение с такими изделиями может составлять серьёзную угрозу для окружающей среды в целом, здоровья человека и животных в частности.</w:t>
      </w:r>
    </w:p>
    <w:p w:rsidR="002E1A9A" w:rsidRPr="002E1A9A" w:rsidRDefault="002E1A9A" w:rsidP="002E1A9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1A9A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 Федеральному классификационному каталогу отходов, утвержденному, приказом </w:t>
      </w:r>
      <w:proofErr w:type="spellStart"/>
      <w:r w:rsidRPr="002E1A9A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Росприроднадзора</w:t>
      </w:r>
      <w:proofErr w:type="spellEnd"/>
      <w:r w:rsidRPr="002E1A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 22.05.2017 № 242 лампы ртутные, ртутно-кварцевые, люминесцентные, утратившие потребительские свойства, относятся к отходам I класса опасности.</w:t>
      </w:r>
    </w:p>
    <w:p w:rsidR="002E1A9A" w:rsidRPr="002E1A9A" w:rsidRDefault="002E1A9A" w:rsidP="002E1A9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1A9A">
        <w:rPr>
          <w:rFonts w:ascii="Times New Roman" w:eastAsia="Times New Roman" w:hAnsi="Times New Roman" w:cs="Times New Roman"/>
          <w:sz w:val="28"/>
          <w:szCs w:val="24"/>
          <w:lang w:eastAsia="ru-RU"/>
        </w:rPr>
        <w:t>В Республике Мордовия сбором, вывозом и переработкой отработанных ртутьсодержащих ламп занимаются следующие организации:</w:t>
      </w:r>
    </w:p>
    <w:p w:rsidR="002E1A9A" w:rsidRPr="002E1A9A" w:rsidRDefault="002E1A9A" w:rsidP="002E1A9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1A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1) Мордовский экологический комбинат - Республика Мордовия, </w:t>
      </w:r>
      <w:r w:rsidRPr="002E1A9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г. Саранск, Александровское шоссе, 30-Г. 8 (8342) 22-35-36 (102), 8-937-671-25-15.</w:t>
      </w:r>
    </w:p>
    <w:p w:rsidR="002E1A9A" w:rsidRPr="002E1A9A" w:rsidRDefault="002E1A9A" w:rsidP="002E1A9A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E1A9A">
        <w:rPr>
          <w:rFonts w:ascii="Times New Roman" w:eastAsia="Times New Roman" w:hAnsi="Times New Roman" w:cs="Times New Roman"/>
          <w:sz w:val="28"/>
          <w:szCs w:val="24"/>
          <w:lang w:eastAsia="ru-RU"/>
        </w:rPr>
        <w:t>2) ООО «Энергия» -</w:t>
      </w:r>
      <w:r w:rsidRPr="002E1A9A">
        <w:rPr>
          <w:rFonts w:ascii="Times New Roman" w:eastAsia="Times New Roman" w:hAnsi="Times New Roman" w:cs="Times New Roman"/>
          <w:sz w:val="24"/>
          <w:szCs w:val="36"/>
          <w:lang w:eastAsia="ru-RU"/>
        </w:rPr>
        <w:t xml:space="preserve"> </w:t>
      </w:r>
      <w:r w:rsidRPr="002E1A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Республика Мордовия, г. Саранск, </w:t>
      </w:r>
      <w:r w:rsidRPr="002E1A9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ул. Пролетарская, </w:t>
      </w:r>
      <w:proofErr w:type="spellStart"/>
      <w:r w:rsidRPr="002E1A9A">
        <w:rPr>
          <w:rFonts w:ascii="Times New Roman" w:eastAsia="Times New Roman" w:hAnsi="Times New Roman" w:cs="Times New Roman"/>
          <w:sz w:val="28"/>
          <w:szCs w:val="24"/>
          <w:lang w:eastAsia="ru-RU"/>
        </w:rPr>
        <w:t>д.132</w:t>
      </w:r>
      <w:proofErr w:type="spellEnd"/>
      <w:r w:rsidRPr="002E1A9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Тел.-факс: 8 (8342) 24-19-00. </w:t>
      </w:r>
    </w:p>
    <w:p w:rsidR="00D61741" w:rsidRDefault="00D61741" w:rsidP="002E1A9A">
      <w:pPr>
        <w:spacing w:line="276" w:lineRule="auto"/>
        <w:jc w:val="both"/>
      </w:pPr>
      <w:bookmarkStart w:id="0" w:name="_GoBack"/>
      <w:bookmarkEnd w:id="0"/>
    </w:p>
    <w:sectPr w:rsidR="00D61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A9A"/>
    <w:rsid w:val="002E1A9A"/>
    <w:rsid w:val="00D6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753F02-43F1-42FC-8618-DD950A59B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2025-10-27T13:02:00Z</dcterms:created>
  <dcterms:modified xsi:type="dcterms:W3CDTF">2025-10-27T13:10:00Z</dcterms:modified>
</cp:coreProperties>
</file>