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C1D" w:rsidRPr="005A7041" w:rsidRDefault="00D94C1D" w:rsidP="00D94C1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D94C1D" w:rsidRPr="005A7041" w:rsidRDefault="00D94C1D" w:rsidP="00D94C1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94C1D" w:rsidRPr="005A7041" w:rsidRDefault="00D94C1D" w:rsidP="00D94C1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4C1D" w:rsidRPr="005A7041" w:rsidRDefault="00D94C1D" w:rsidP="00D94C1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D94C1D" w:rsidRPr="005A7041" w:rsidRDefault="00D94C1D" w:rsidP="00D94C1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4C1D" w:rsidRPr="005A7041" w:rsidRDefault="00D94C1D" w:rsidP="00D94C1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D94C1D" w:rsidRPr="00080AFE" w:rsidRDefault="00D94C1D" w:rsidP="00D94C1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№25</w:t>
      </w:r>
    </w:p>
    <w:p w:rsidR="00D94C1D" w:rsidRPr="007924AF" w:rsidRDefault="00D94C1D" w:rsidP="00D94C1D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310" w:after="0" w:line="240" w:lineRule="auto"/>
        <w:ind w:right="140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924AF">
        <w:rPr>
          <w:rFonts w:ascii="Times New Roman" w:eastAsia="Times New Roman" w:hAnsi="Times New Roman" w:cs="Times New Roman"/>
          <w:bCs/>
          <w:sz w:val="26"/>
          <w:szCs w:val="26"/>
        </w:rPr>
        <w:t xml:space="preserve">В </w:t>
      </w:r>
      <w:proofErr w:type="spellStart"/>
      <w:r w:rsidRPr="007924AF">
        <w:rPr>
          <w:rFonts w:ascii="Times New Roman" w:eastAsia="Times New Roman" w:hAnsi="Times New Roman" w:cs="Times New Roman"/>
          <w:bCs/>
          <w:sz w:val="26"/>
          <w:szCs w:val="26"/>
        </w:rPr>
        <w:t>Атюрьевском</w:t>
      </w:r>
      <w:proofErr w:type="spellEnd"/>
      <w:r w:rsidRPr="007924AF">
        <w:rPr>
          <w:rFonts w:ascii="Times New Roman" w:eastAsia="Times New Roman" w:hAnsi="Times New Roman" w:cs="Times New Roman"/>
          <w:bCs/>
          <w:sz w:val="26"/>
          <w:szCs w:val="26"/>
        </w:rPr>
        <w:t xml:space="preserve"> районе судом удовлетворены требования прокурора определить гарантирующую организацию для обслуживания систем </w:t>
      </w:r>
      <w:r w:rsidRPr="007924AF">
        <w:rPr>
          <w:rFonts w:ascii="Times New Roman" w:eastAsia="Times New Roman" w:hAnsi="Times New Roman" w:cs="Times New Roman"/>
          <w:bCs/>
          <w:spacing w:val="-2"/>
          <w:sz w:val="26"/>
          <w:szCs w:val="26"/>
        </w:rPr>
        <w:t>водоснабжения</w:t>
      </w:r>
      <w:r>
        <w:rPr>
          <w:rFonts w:ascii="Times New Roman" w:eastAsia="Times New Roman" w:hAnsi="Times New Roman" w:cs="Times New Roman"/>
          <w:bCs/>
          <w:spacing w:val="-2"/>
          <w:sz w:val="26"/>
          <w:szCs w:val="26"/>
        </w:rPr>
        <w:t>.</w:t>
      </w:r>
    </w:p>
    <w:p w:rsidR="00D94C1D" w:rsidRPr="007924AF" w:rsidRDefault="00D94C1D" w:rsidP="00D94C1D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310" w:after="0" w:line="240" w:lineRule="auto"/>
        <w:ind w:right="140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Установлена возможность привлечения к работе лиц в возрасте от 14 до 18 лет в выходные и нерабочие праздничные дни, в период летних каникул. </w:t>
      </w:r>
    </w:p>
    <w:p w:rsidR="00D94C1D" w:rsidRPr="007924AF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Pr="007924AF" w:rsidRDefault="00D94C1D" w:rsidP="00D94C1D">
      <w:pPr>
        <w:rPr>
          <w:rFonts w:ascii="Times New Roman" w:hAnsi="Times New Roman" w:cs="Times New Roman"/>
          <w:lang w:eastAsia="ru-RU"/>
        </w:rPr>
      </w:pPr>
    </w:p>
    <w:p w:rsidR="00D94C1D" w:rsidRPr="007924AF" w:rsidRDefault="00D94C1D" w:rsidP="00D94C1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94C1D" w:rsidRPr="00EE0366" w:rsidRDefault="00D94C1D" w:rsidP="00D94C1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В </w:t>
      </w:r>
      <w:proofErr w:type="spellStart"/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Атюрьевском</w:t>
      </w:r>
      <w:proofErr w:type="spellEnd"/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районе судом удовлетворены требования прокурора определить гарантирующую организацию для обслуживания систем водоснабжения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Прокуратурой </w:t>
      </w:r>
      <w:proofErr w:type="spell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проведена проверка исполнения законодательства в сфере обеспечения водоснабжения населения.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Установлено, что в нарушение требований закона гарантирующая организация для обслуживания централизованных систем холодного водоснабжения </w:t>
      </w:r>
      <w:proofErr w:type="spell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Курташкинского</w:t>
      </w:r>
      <w:proofErr w:type="spellEnd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spell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Большешуструйского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сельских поселений, состоящих из водонапорных башен, сетей, артезианских </w:t>
      </w: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скважин, не определена. Контроль за их техническим состоянием органами местного самоуправления не осуществляется.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Установленные обстоятельства нарушают права жителей населенных пунктов на получение коммунальных услуг надлежащего качества, а также благоприятные и безопасные условия проживания.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этой связи, прокурор района обратился в суд с требованиями обязать администрацию </w:t>
      </w:r>
      <w:proofErr w:type="spell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определить гарантирующую организацию для обслуживания данных объектов водоснабжения.</w:t>
      </w:r>
    </w:p>
    <w:p w:rsidR="00D94C1D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Судом заявленные требования удовлетворены в полном объеме. Исполнение решения суда находится на контроле прокуратуры района.</w:t>
      </w:r>
    </w:p>
    <w:p w:rsidR="00D94C1D" w:rsidRDefault="00D94C1D" w:rsidP="00D94C1D">
      <w:pPr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Установлена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возможность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привлечения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к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работе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лиц</w:t>
      </w:r>
      <w:r w:rsidRPr="00FD02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>в возрасте от 14 до 18 лет выходные и нерабочие праздничные дни в период летних каникул.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 Федеральный закон от 07.04.2025 № 63-ФЗ «О внесении изменения в статью 268 Трудового кодекса Российской Федерации», который разрешает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привлекать лиц в возрасте от 14 </w:t>
      </w:r>
      <w:proofErr w:type="gram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до  18</w:t>
      </w:r>
      <w:proofErr w:type="gramEnd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лет  к  работе  в  выходные и нерабочие праздничные дни в период летних каникул по направлению органов службы занятости населения или в составе студенческих отрядов, включенных в реестр молодежных и детских объединений, пользующихся государственной поддержкой.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этого необходимо получить письменное согласие: работника в случае, если он достиг возраста пятнадцати лет;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работника и одного из </w:t>
      </w:r>
      <w:proofErr w:type="gramStart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его  родителей</w:t>
      </w:r>
      <w:proofErr w:type="gramEnd"/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в  случае,  если  работник не достиг возраста пятнадцати лет;</w:t>
      </w:r>
    </w:p>
    <w:p w:rsidR="00D94C1D" w:rsidRPr="00FD02FC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работника и органа опеки и попечительства или иного законного представителя несовершеннолетнего лица, указанного в части 4 статьи 63 Трудового кодекса Российской Федерации.</w:t>
      </w:r>
    </w:p>
    <w:p w:rsidR="00305262" w:rsidRPr="00D94C1D" w:rsidRDefault="00D94C1D" w:rsidP="00D94C1D">
      <w:pPr>
        <w:autoSpaceDN w:val="0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 вступят в силу с 1 сентября 2025 года.</w:t>
      </w:r>
      <w:bookmarkStart w:id="0" w:name="_GoBack"/>
      <w:bookmarkEnd w:id="0"/>
    </w:p>
    <w:sectPr w:rsidR="00305262" w:rsidRPr="00D94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06E85"/>
    <w:multiLevelType w:val="hybridMultilevel"/>
    <w:tmpl w:val="61BCCA6C"/>
    <w:lvl w:ilvl="0" w:tplc="D2823B1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1D"/>
    <w:rsid w:val="00305262"/>
    <w:rsid w:val="00D9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193F2-25D3-4EA3-A788-1A50727F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2025-07-25T07:23:00Z</dcterms:created>
  <dcterms:modified xsi:type="dcterms:W3CDTF">2025-07-25T07:23:00Z</dcterms:modified>
</cp:coreProperties>
</file>