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РЕСПУБЛИКА МОРДОВИЯ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 xml:space="preserve">СОВЕТ ДЕПУТАТОВ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 xml:space="preserve">МОРДОВСКО-КОЗЛОВСКОГО СЕЛЬСКОГО ПОСЕЛЕНИЯ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АТЮРЬЕВСКОГО МУНИЦИПАЛЬНОГО РАЙОНА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</w:rPr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 xml:space="preserve">РЕШЕНИЕ 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от 11 июля 2025 года № 84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О рассмотрении инициативы преобразования муниципальных образований путем объединения всех поселений,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входящих в состав Атюрьевского муниципального района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Республики Мордовия, наделения вновь образованного муниципального образования статусом муниципального округа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с административным центром в селе Атюрьево,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и назначении публичных слушаний</w:t>
      </w:r>
    </w:p>
    <w:p>
      <w:pPr>
        <w:pStyle w:val="Normal"/>
        <w:rPr/>
      </w:pPr>
      <w:r>
        <w:rPr/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Рассмотрев инициативу Совета депутатов Атюрьевского муниципального района Республики Мордовия о преобразовании муниципальных образований путем объединения всех сельских поселений, входящих в состав Атюрьевского муниципального района Республики Мордовия: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Атюрьевского</w:t>
      </w:r>
      <w:r>
        <w:rPr>
          <w:rFonts w:cs="Times New Roman" w:ascii="Times New Roman" w:hAnsi="Times New Roman"/>
          <w:b/>
          <w:sz w:val="28"/>
          <w:szCs w:val="28"/>
        </w:rPr>
        <w:t xml:space="preserve">,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Большешуструйского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Кишалинского</w:t>
      </w:r>
      <w:r>
        <w:rPr>
          <w:rFonts w:cs="Times New Roman" w:ascii="Times New Roman" w:hAnsi="Times New Roman"/>
          <w:b/>
          <w:sz w:val="28"/>
          <w:szCs w:val="28"/>
        </w:rPr>
        <w:t xml:space="preserve">,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Курташкинского,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Мордовско-Козловского, Новочадовского</w:t>
      </w:r>
      <w:r>
        <w:rPr>
          <w:rFonts w:cs="Times New Roman" w:ascii="Times New Roman" w:hAnsi="Times New Roman"/>
          <w:b/>
          <w:sz w:val="28"/>
          <w:szCs w:val="28"/>
        </w:rPr>
        <w:t xml:space="preserve">,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Перевесьевского,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 xml:space="preserve">Стрельниковского </w:t>
      </w:r>
      <w:r>
        <w:rPr>
          <w:rFonts w:cs="Times New Roman" w:ascii="Times New Roman" w:hAnsi="Times New Roman"/>
          <w:sz w:val="28"/>
          <w:szCs w:val="28"/>
        </w:rPr>
        <w:t xml:space="preserve">сельских поселений, и наделения вновь образованного муниципального образования статусом муниципального округа с наименованием Атюрьевский муниципальный округ Республики Мордовия, с административным центром в селе Атюрьево (далее – инициатива преобразования), в соответствии со статьей 12, частью 29 статьи 89,              статьей 47 Федерального закона 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>от 20 марта 2025 г. № 33-ФЗ «Об общих принципах организации местного самоуправления в единой системе публичной власти»</w:t>
      </w:r>
      <w:r>
        <w:rPr>
          <w:rFonts w:cs="Times New Roman" w:ascii="Times New Roman" w:hAnsi="Times New Roman"/>
          <w:sz w:val="28"/>
          <w:szCs w:val="28"/>
        </w:rPr>
        <w:t xml:space="preserve">, Уставом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Мордовско-Козловского</w:t>
      </w:r>
      <w:r>
        <w:rPr>
          <w:rFonts w:cs="Times New Roman" w:ascii="Times New Roman" w:hAnsi="Times New Roman"/>
          <w:sz w:val="28"/>
          <w:szCs w:val="28"/>
        </w:rPr>
        <w:t xml:space="preserve"> сельского поселения Атюрьевского муниципального района Республики Мордовия Совет депутатов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Мордовско-Козловского</w:t>
      </w:r>
      <w:r>
        <w:rPr>
          <w:rFonts w:cs="Times New Roman" w:ascii="Times New Roman" w:hAnsi="Times New Roman"/>
          <w:sz w:val="28"/>
          <w:szCs w:val="28"/>
        </w:rPr>
        <w:t xml:space="preserve"> сельского поселения Атюрьевского муниципального района Республики Мордовия решил: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709" w:hanging="36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Поддержать инициативу преобразования и утвердить проект решения Совета депутатов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Мордовско-Козловского</w:t>
      </w:r>
      <w:r>
        <w:rPr>
          <w:rFonts w:cs="Times New Roman" w:ascii="Times New Roman" w:hAnsi="Times New Roman"/>
          <w:sz w:val="28"/>
          <w:szCs w:val="28"/>
        </w:rPr>
        <w:t xml:space="preserve"> сельского поселения Атюрьевского  муниципального района Республики Мордовия                      «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 xml:space="preserve">О преобразовании </w:t>
      </w:r>
      <w:r>
        <w:rPr>
          <w:rFonts w:cs="Times New Roman" w:ascii="Times New Roman" w:hAnsi="Times New Roman"/>
          <w:sz w:val="28"/>
          <w:szCs w:val="28"/>
        </w:rPr>
        <w:t>муниципальных образований путем объединения всех сельских поселений, входящих в состав Атюрьевского муниципального района Республики Мордовия, и наделения вновь образованного муниципального образования статусом муниципального округа с административным центром в селе Атюрьево»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 xml:space="preserve"> в соответствии                             с приложением 1 (далее – проект решения о преобразовании).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709" w:hanging="28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Вынести на публичные слушания вопрос о преобразовании муниципальных образований путем объединения всех сельских поселений, входящих в состав Атюрьевского муниципального района Республики Мордовия: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Атюрьевского</w:t>
      </w:r>
      <w:r>
        <w:rPr>
          <w:rFonts w:cs="Times New Roman" w:ascii="Times New Roman" w:hAnsi="Times New Roman"/>
          <w:b/>
          <w:sz w:val="28"/>
          <w:szCs w:val="28"/>
        </w:rPr>
        <w:t xml:space="preserve">,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Большешуструйского</w:t>
      </w:r>
      <w:r>
        <w:rPr>
          <w:rFonts w:cs="Times New Roman" w:ascii="Times New Roman" w:hAnsi="Times New Roman"/>
          <w:b/>
          <w:sz w:val="28"/>
          <w:szCs w:val="28"/>
        </w:rPr>
        <w:t xml:space="preserve">,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Кишалинского</w:t>
      </w:r>
      <w:r>
        <w:rPr>
          <w:rFonts w:cs="Times New Roman" w:ascii="Times New Roman" w:hAnsi="Times New Roman"/>
          <w:b/>
          <w:sz w:val="28"/>
          <w:szCs w:val="28"/>
        </w:rPr>
        <w:t xml:space="preserve">,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Курташкинского,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Мордовско-Козловского, Новочадовского</w:t>
      </w:r>
      <w:r>
        <w:rPr>
          <w:rFonts w:cs="Times New Roman" w:ascii="Times New Roman" w:hAnsi="Times New Roman"/>
          <w:b/>
          <w:sz w:val="28"/>
          <w:szCs w:val="28"/>
        </w:rPr>
        <w:t xml:space="preserve">,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Перевесьевского,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 xml:space="preserve">Стрельниковского </w:t>
      </w:r>
      <w:r>
        <w:rPr>
          <w:rFonts w:cs="Times New Roman" w:ascii="Times New Roman" w:hAnsi="Times New Roman"/>
          <w:sz w:val="28"/>
          <w:szCs w:val="28"/>
        </w:rPr>
        <w:t xml:space="preserve">сельских поселений, и наделения вновь образованного муниципального образования статусом муниципального округа с наименованием Атюрьевский муниципальный округ Республики Мордовия, с административным центром в селе Атюрьево (далее – вопрос о преобразовании) и проект 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>решения о преобразовании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widowControl/>
        <w:numPr>
          <w:ilvl w:val="0"/>
          <w:numId w:val="0"/>
        </w:numPr>
        <w:bidi w:val="0"/>
        <w:spacing w:lineRule="auto" w:line="240" w:before="0" w:after="0"/>
        <w:ind w:left="737" w:right="0" w:hanging="0"/>
        <w:contextualSpacing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>
        <w:rPr>
          <w:rFonts w:cs="Times New Roman" w:ascii="Times New Roman" w:hAnsi="Times New Roman"/>
          <w:sz w:val="28"/>
          <w:szCs w:val="28"/>
        </w:rPr>
        <w:t xml:space="preserve">3.Назначить и провести публичные слушания по вопросу о преобразовании и проекту решения о преобразовании по инициативе Совета депутатов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Мордовско-Козловского</w:t>
      </w:r>
      <w:r>
        <w:rPr>
          <w:rFonts w:cs="Times New Roman" w:ascii="Times New Roman" w:hAnsi="Times New Roman"/>
          <w:sz w:val="28"/>
          <w:szCs w:val="28"/>
        </w:rPr>
        <w:t xml:space="preserve"> сельского поселения Атюрьевского муниципального района Республики Мордовия   12 августа 2025 г. в 16 часов 00 минут по адресу: с.Мордовская Козловка, ул.Центральная, д.45.</w:t>
      </w:r>
    </w:p>
    <w:p>
      <w:pPr>
        <w:pStyle w:val="Normal"/>
        <w:widowControl/>
        <w:numPr>
          <w:ilvl w:val="0"/>
          <w:numId w:val="0"/>
        </w:numPr>
        <w:bidi w:val="0"/>
        <w:spacing w:lineRule="auto" w:line="240" w:before="0" w:after="0"/>
        <w:ind w:left="737" w:right="0" w:hanging="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4.Утвердить состав рабочей группы по подготовке и проведению публичных слушаний согласно приложению 2. </w:t>
      </w:r>
    </w:p>
    <w:p>
      <w:pPr>
        <w:pStyle w:val="Normal"/>
        <w:widowControl/>
        <w:numPr>
          <w:ilvl w:val="0"/>
          <w:numId w:val="0"/>
        </w:numPr>
        <w:bidi w:val="0"/>
        <w:spacing w:lineRule="auto" w:line="240" w:before="0" w:after="0"/>
        <w:ind w:left="737" w:right="0" w:hanging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shd w:fill="FFFFFF" w:val="clear"/>
        </w:rPr>
        <w:t xml:space="preserve">5.Утвердить порядок учета замечаний и предложений </w:t>
      </w:r>
      <w:r>
        <w:rPr>
          <w:rFonts w:cs="Times New Roman" w:ascii="Times New Roman" w:hAnsi="Times New Roman"/>
          <w:sz w:val="28"/>
          <w:szCs w:val="28"/>
        </w:rPr>
        <w:t xml:space="preserve">по вопросу о   преобразовании и проекту решения о преобразовании 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>согласно          приложению 3.</w:t>
      </w:r>
    </w:p>
    <w:p>
      <w:pPr>
        <w:pStyle w:val="Normal"/>
        <w:widowControl/>
        <w:numPr>
          <w:ilvl w:val="0"/>
          <w:numId w:val="0"/>
        </w:numPr>
        <w:tabs>
          <w:tab w:val="clear" w:pos="708"/>
          <w:tab w:val="left" w:pos="1455" w:leader="none"/>
        </w:tabs>
        <w:bidi w:val="0"/>
        <w:spacing w:lineRule="auto" w:line="240" w:before="0" w:after="0"/>
        <w:ind w:left="737" w:right="0" w:hanging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shd w:fill="FFFFFF" w:val="clear"/>
        </w:rPr>
        <w:t xml:space="preserve">6.Утвердить форму итогового документа </w:t>
      </w:r>
      <w:r>
        <w:rPr>
          <w:rFonts w:cs="Times New Roman" w:ascii="Times New Roman" w:hAnsi="Times New Roman"/>
          <w:sz w:val="28"/>
          <w:szCs w:val="28"/>
        </w:rPr>
        <w:t xml:space="preserve">публичных слушаний 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>согласно приложению 4.</w:t>
      </w:r>
    </w:p>
    <w:p>
      <w:pPr>
        <w:pStyle w:val="Normal"/>
        <w:widowControl/>
        <w:numPr>
          <w:ilvl w:val="0"/>
          <w:numId w:val="0"/>
        </w:numPr>
        <w:bidi w:val="0"/>
        <w:spacing w:lineRule="auto" w:line="240" w:before="0" w:after="0"/>
        <w:ind w:left="737" w:right="0" w:hanging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7.Настоящее решение подлежит официальному опубликованию в  Информационном бюллетене и на официальном сайте Мордовско-Козловского сельского поселения Атюрьевского муниципального района в информационно-телекоммуникационной сети «Интернет» и вступает в силу со дня его подписания.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Глава 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Мордовско-Козловского</w:t>
      </w:r>
      <w:r>
        <w:rPr>
          <w:rFonts w:cs="Times New Roman" w:ascii="Times New Roman" w:hAnsi="Times New Roman"/>
          <w:b/>
          <w:sz w:val="28"/>
          <w:szCs w:val="28"/>
        </w:rPr>
        <w:t xml:space="preserve"> сельского поселения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Атюрьевского муниципального района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Республики Мордовия                                                              В.Н. Шукшин</w:t>
      </w:r>
    </w:p>
    <w:p>
      <w:pPr>
        <w:pStyle w:val="Normal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  <w:r>
        <w:br w:type="page"/>
      </w:r>
    </w:p>
    <w:p>
      <w:pPr>
        <w:pStyle w:val="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26282F"/>
          <w:sz w:val="28"/>
          <w:szCs w:val="28"/>
        </w:rPr>
        <w:t>Приложение 1</w:t>
        <w:br/>
        <w:t>к решению Совета депутатов</w:t>
        <w:br/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Мордовско-Козловского</w:t>
      </w:r>
      <w:r>
        <w:rPr>
          <w:rFonts w:cs="Times New Roman" w:ascii="Times New Roman" w:hAnsi="Times New Roman"/>
          <w:b/>
          <w:bCs/>
          <w:color w:val="26282F"/>
          <w:sz w:val="28"/>
          <w:szCs w:val="28"/>
        </w:rPr>
        <w:t xml:space="preserve"> сельское поселение</w:t>
        <w:br/>
        <w:t>Атюрьевского муниципального района</w:t>
        <w:br/>
        <w:t xml:space="preserve">Республики Мордовия </w:t>
        <w:br/>
        <w:t xml:space="preserve">от 11.07.2025  № </w:t>
      </w:r>
      <w:bookmarkStart w:id="0" w:name="sub_1000"/>
      <w:bookmarkEnd w:id="0"/>
      <w:r>
        <w:rPr>
          <w:rFonts w:cs="Times New Roman" w:ascii="Times New Roman" w:hAnsi="Times New Roman"/>
          <w:b/>
          <w:bCs/>
          <w:color w:val="26282F"/>
          <w:sz w:val="28"/>
          <w:szCs w:val="28"/>
        </w:rPr>
        <w:t>84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hanging="0"/>
        <w:jc w:val="center"/>
        <w:outlineLvl w:val="0"/>
        <w:rPr>
          <w:rFonts w:ascii="Times New Roman" w:hAnsi="Times New Roman" w:eastAsia="" w:cs="Times New Roman" w:eastAsiaTheme="minorEastAsia"/>
          <w:b/>
          <w:b/>
          <w:bCs/>
          <w:sz w:val="28"/>
          <w:szCs w:val="28"/>
          <w:lang w:eastAsia="ru-RU"/>
        </w:rPr>
      </w:pPr>
      <w:r>
        <w:rPr>
          <w:rFonts w:eastAsia="" w:cs="Times New Roman" w:ascii="Times New Roman" w:hAnsi="Times New Roman" w:eastAsiaTheme="minorEastAsia"/>
          <w:b/>
          <w:bCs/>
          <w:sz w:val="28"/>
          <w:szCs w:val="28"/>
          <w:lang w:eastAsia="ru-RU"/>
        </w:rPr>
        <w:t>Проект</w:t>
        <w:br/>
        <w:t xml:space="preserve">решения Совета депутатов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Мордовско-Козловского</w:t>
      </w:r>
      <w:r>
        <w:rPr>
          <w:rFonts w:eastAsia="" w:cs="Times New Roman" w:ascii="Times New Roman" w:hAnsi="Times New Roman" w:eastAsiaTheme="minorEastAsia"/>
          <w:sz w:val="28"/>
          <w:szCs w:val="28"/>
          <w:lang w:eastAsia="ru-RU"/>
        </w:rPr>
        <w:t xml:space="preserve"> сельское поселение</w:t>
        <w:br/>
        <w:t xml:space="preserve">Атюрьевского муниципального района </w:t>
      </w:r>
      <w:r>
        <w:rPr>
          <w:rFonts w:eastAsia="" w:cs="Times New Roman" w:ascii="Times New Roman" w:hAnsi="Times New Roman" w:eastAsiaTheme="minorEastAsia"/>
          <w:b/>
          <w:bCs/>
          <w:sz w:val="28"/>
          <w:szCs w:val="28"/>
          <w:lang w:eastAsia="ru-RU"/>
        </w:rPr>
        <w:t xml:space="preserve">Республики Мордовия 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hanging="0"/>
        <w:jc w:val="center"/>
        <w:outlineLvl w:val="0"/>
        <w:rPr>
          <w:rFonts w:ascii="Times New Roman" w:hAnsi="Times New Roman" w:eastAsia="" w:cs="Times New Roman" w:eastAsiaTheme="minorEastAsia"/>
          <w:b/>
          <w:b/>
          <w:bCs/>
          <w:sz w:val="28"/>
          <w:szCs w:val="28"/>
          <w:lang w:eastAsia="ru-RU"/>
        </w:rPr>
      </w:pPr>
      <w:r>
        <w:rPr>
          <w:rFonts w:eastAsia="" w:cs="Times New Roman" w:ascii="Times New Roman" w:hAnsi="Times New Roman" w:eastAsiaTheme="minorEastAsia"/>
          <w:b/>
          <w:bCs/>
          <w:sz w:val="28"/>
          <w:szCs w:val="28"/>
          <w:lang w:eastAsia="ru-RU"/>
        </w:rPr>
        <w:t>«</w:t>
      </w:r>
      <w:r>
        <w:rPr>
          <w:rFonts w:eastAsia="" w:cs="Times New Roman" w:ascii="Times New Roman" w:hAnsi="Times New Roman" w:eastAsiaTheme="minorEastAsia"/>
          <w:b/>
          <w:bCs/>
          <w:sz w:val="28"/>
          <w:szCs w:val="28"/>
          <w:shd w:fill="FFFFFF" w:val="clear"/>
          <w:lang w:eastAsia="ru-RU"/>
        </w:rPr>
        <w:t xml:space="preserve">О преобразовании </w:t>
      </w:r>
      <w:r>
        <w:rPr>
          <w:rFonts w:eastAsia="" w:cs="Times New Roman" w:ascii="Times New Roman" w:hAnsi="Times New Roman" w:eastAsiaTheme="minorEastAsia"/>
          <w:b/>
          <w:bCs/>
          <w:sz w:val="28"/>
          <w:szCs w:val="28"/>
          <w:lang w:eastAsia="ru-RU"/>
        </w:rPr>
        <w:t>муниципальных образований путем объединения всех сельских поселений, входящих в состав Атюрьевского муниципального района Республики Мордовия, и наделения вновь образованного муниципального образования статусом муниципального округа с административным центром в селе Атюрьево»</w:t>
      </w:r>
      <w:r>
        <w:rPr>
          <w:rFonts w:eastAsia="" w:cs="Times New Roman" w:ascii="Times New Roman" w:hAnsi="Times New Roman" w:eastAsiaTheme="minorEastAsia"/>
          <w:b/>
          <w:bCs/>
          <w:sz w:val="28"/>
          <w:szCs w:val="28"/>
          <w:shd w:fill="FFFFFF" w:val="clear"/>
          <w:lang w:eastAsia="ru-RU"/>
        </w:rPr>
        <w:t xml:space="preserve"> 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Рассмотрев инициативу Совета депутатов Атюрьевского муниципального района Республики Мордовия о преобразовании муниципальных образований путем объединения всех сельских поселений, входящих в состав Атюрьевского муниципального района Республики Мордовия: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Атюрьевского</w:t>
      </w:r>
      <w:r>
        <w:rPr>
          <w:rFonts w:cs="Times New Roman" w:ascii="Times New Roman" w:hAnsi="Times New Roman"/>
          <w:b/>
          <w:sz w:val="28"/>
          <w:szCs w:val="28"/>
        </w:rPr>
        <w:t xml:space="preserve">,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Большешуструйского</w:t>
      </w:r>
      <w:r>
        <w:rPr>
          <w:rFonts w:cs="Times New Roman" w:ascii="Times New Roman" w:hAnsi="Times New Roman"/>
          <w:b/>
          <w:sz w:val="28"/>
          <w:szCs w:val="28"/>
        </w:rPr>
        <w:t xml:space="preserve">,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Кишалинского</w:t>
      </w:r>
      <w:r>
        <w:rPr>
          <w:rFonts w:cs="Times New Roman" w:ascii="Times New Roman" w:hAnsi="Times New Roman"/>
          <w:b/>
          <w:sz w:val="28"/>
          <w:szCs w:val="28"/>
        </w:rPr>
        <w:t xml:space="preserve">,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Курташкинского,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Мордовско-Козловского, Новочадовского</w:t>
      </w:r>
      <w:r>
        <w:rPr>
          <w:rFonts w:cs="Times New Roman" w:ascii="Times New Roman" w:hAnsi="Times New Roman"/>
          <w:b/>
          <w:sz w:val="28"/>
          <w:szCs w:val="28"/>
        </w:rPr>
        <w:t xml:space="preserve">,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Перевесьевского,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 xml:space="preserve">Стрельниковского </w:t>
      </w:r>
      <w:r>
        <w:rPr>
          <w:rFonts w:cs="Times New Roman" w:ascii="Times New Roman" w:hAnsi="Times New Roman"/>
          <w:sz w:val="28"/>
          <w:szCs w:val="28"/>
        </w:rPr>
        <w:t xml:space="preserve">сельских поселений, и наделения вновь образованного муниципального образования статусом муниципального округа с наименованием Атюрьевский муниципальный округ Республики Мордовия, с административным центром в селе Атюрьево, в соответствии со статьями 12, 47 и частью 29 статьи 89 Федерального закона 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>от 20 марта 2025 г. № 33-ФЗ «Об общих принципах организации местного самоуправления в единой системе публичной власти»</w:t>
      </w:r>
      <w:r>
        <w:rPr>
          <w:rFonts w:cs="Times New Roman" w:ascii="Times New Roman" w:hAnsi="Times New Roman"/>
          <w:sz w:val="28"/>
          <w:szCs w:val="28"/>
        </w:rPr>
        <w:t xml:space="preserve">, Уставом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Мордовско-Козловского</w:t>
      </w:r>
      <w:r>
        <w:rPr>
          <w:rFonts w:cs="Times New Roman" w:ascii="Times New Roman" w:hAnsi="Times New Roman"/>
          <w:sz w:val="28"/>
          <w:szCs w:val="28"/>
        </w:rPr>
        <w:t xml:space="preserve"> сельского поселения Атюрьевского муниципального района Республики Мордовия, итоговым документом публичных слушаний по вопросу преобразования муниципальных образований путем объединения всех сельских поселений, входящих в состав Атюрьевского муниципального района Республики Мордовия, и наделения вновь образованного муниципального образования статусом муниципального округа с административным центром в селе Атюрьево </w:t>
      </w:r>
      <w:r>
        <w:rPr>
          <w:rFonts w:cs="Times New Roman" w:ascii="Times New Roman" w:hAnsi="Times New Roman"/>
          <w:sz w:val="28"/>
          <w:szCs w:val="28"/>
        </w:rPr>
        <w:t xml:space="preserve">от </w:t>
      </w:r>
      <w:r>
        <w:rPr>
          <w:rFonts w:cs="Times New Roman" w:ascii="Times New Roman" w:hAnsi="Times New Roman"/>
          <w:sz w:val="28"/>
          <w:szCs w:val="28"/>
        </w:rPr>
        <w:t>12 августа</w:t>
      </w:r>
      <w:r>
        <w:rPr>
          <w:rFonts w:cs="Times New Roman" w:ascii="Times New Roman" w:hAnsi="Times New Roman"/>
          <w:sz w:val="28"/>
          <w:szCs w:val="28"/>
        </w:rPr>
        <w:t xml:space="preserve"> 2025</w:t>
      </w:r>
      <w:r>
        <w:rPr>
          <w:rFonts w:cs="Times New Roman" w:ascii="Times New Roman" w:hAnsi="Times New Roman"/>
          <w:sz w:val="28"/>
          <w:szCs w:val="28"/>
        </w:rPr>
        <w:t xml:space="preserve"> г.  Совет депутатов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Мордовско-Козловского</w:t>
      </w:r>
      <w:r>
        <w:rPr>
          <w:rFonts w:cs="Times New Roman" w:ascii="Times New Roman" w:hAnsi="Times New Roman"/>
          <w:sz w:val="28"/>
          <w:szCs w:val="28"/>
        </w:rPr>
        <w:t xml:space="preserve"> сельского поселения Атюрьевского муниципального района Республики Мордовия решил:</w:t>
      </w:r>
      <w:bookmarkStart w:id="1" w:name="sub_9"/>
    </w:p>
    <w:p>
      <w:pPr>
        <w:pStyle w:val="Normal"/>
        <w:numPr>
          <w:ilvl w:val="0"/>
          <w:numId w:val="2"/>
        </w:numPr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Выразить согласие населения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Мордовско-Козловского</w:t>
      </w:r>
      <w:r>
        <w:rPr>
          <w:rFonts w:cs="Times New Roman" w:ascii="Times New Roman" w:hAnsi="Times New Roman"/>
          <w:sz w:val="28"/>
          <w:szCs w:val="28"/>
        </w:rPr>
        <w:t xml:space="preserve"> сельского поселения Атюрьевского муниципального района Республики Мордовия на преобразование муниципальных образований путем объединения всех сельских поселений, входящих в состав Атюрьевского муниципального района Республики Мордовия: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Атюрьевского</w:t>
      </w:r>
      <w:r>
        <w:rPr>
          <w:rFonts w:cs="Times New Roman" w:ascii="Times New Roman" w:hAnsi="Times New Roman"/>
          <w:b/>
          <w:sz w:val="28"/>
          <w:szCs w:val="28"/>
        </w:rPr>
        <w:t xml:space="preserve">,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Большешуструйского</w:t>
      </w:r>
      <w:r>
        <w:rPr>
          <w:rFonts w:cs="Times New Roman" w:ascii="Times New Roman" w:hAnsi="Times New Roman"/>
          <w:b/>
          <w:sz w:val="28"/>
          <w:szCs w:val="28"/>
        </w:rPr>
        <w:t xml:space="preserve">,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Кишалинского</w:t>
      </w:r>
      <w:r>
        <w:rPr>
          <w:rFonts w:cs="Times New Roman" w:ascii="Times New Roman" w:hAnsi="Times New Roman"/>
          <w:b/>
          <w:sz w:val="28"/>
          <w:szCs w:val="28"/>
        </w:rPr>
        <w:t xml:space="preserve">,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Курташкинского,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Мордовско-Козловского, Новочадовского</w:t>
      </w:r>
      <w:r>
        <w:rPr>
          <w:rFonts w:cs="Times New Roman" w:ascii="Times New Roman" w:hAnsi="Times New Roman"/>
          <w:b/>
          <w:sz w:val="28"/>
          <w:szCs w:val="28"/>
        </w:rPr>
        <w:t xml:space="preserve">,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Перевесьевского,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Стрельниковского</w:t>
      </w:r>
      <w:r>
        <w:rPr>
          <w:rFonts w:cs="Times New Roman" w:ascii="Times New Roman" w:hAnsi="Times New Roman"/>
          <w:sz w:val="28"/>
          <w:szCs w:val="28"/>
        </w:rPr>
        <w:t xml:space="preserve"> сельских поселений, и наделения вновь образованного муниципального образования статусом муниципального округа с наименованием Атюрьевский муниципальный округ Республики Мордовия, с административным центром в селе Атюрьево.</w:t>
      </w:r>
      <w:bookmarkStart w:id="2" w:name="sub_13"/>
      <w:bookmarkEnd w:id="1"/>
    </w:p>
    <w:p>
      <w:pPr>
        <w:pStyle w:val="Normal"/>
        <w:numPr>
          <w:ilvl w:val="0"/>
          <w:numId w:val="2"/>
        </w:numPr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4"/>
      <w:bookmarkEnd w:id="2"/>
      <w:r>
        <w:rPr>
          <w:rFonts w:cs="Times New Roman" w:ascii="Times New Roman" w:hAnsi="Times New Roman"/>
          <w:sz w:val="28"/>
          <w:szCs w:val="28"/>
        </w:rPr>
        <w:t>Направить настоящее решение в Совет депутатов Атюрьевского муниципального района Республики Мордовия.</w:t>
      </w:r>
      <w:bookmarkStart w:id="4" w:name="sub_15"/>
      <w:bookmarkEnd w:id="3"/>
      <w:bookmarkEnd w:id="4"/>
    </w:p>
    <w:p>
      <w:pPr>
        <w:pStyle w:val="Normal"/>
        <w:numPr>
          <w:ilvl w:val="0"/>
          <w:numId w:val="2"/>
        </w:numPr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Настоящее решение подлежит официальному опубликованию в  Информационном бюллетене и на официальном сайте Атюрьевского муниципального района в информационно-телекоммуникационной сети «Интернет» и вступает в силу со дня его подписания.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ind w:left="709" w:hanging="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Глава 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Мордовско-Козловского</w:t>
      </w:r>
      <w:r>
        <w:rPr>
          <w:rFonts w:cs="Times New Roman" w:ascii="Times New Roman" w:hAnsi="Times New Roman"/>
          <w:b/>
          <w:sz w:val="28"/>
          <w:szCs w:val="28"/>
        </w:rPr>
        <w:t xml:space="preserve"> сельского поселения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Атюрьевского муниципального района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Республики Мордовия                                                      В.Н. Шукшин</w:t>
      </w:r>
    </w:p>
    <w:p>
      <w:pPr>
        <w:pStyle w:val="Normal"/>
        <w:spacing w:before="0" w:after="200"/>
        <w:contextualSpacing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before="0" w:after="200"/>
        <w:contextualSpacing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  <w:r>
        <w:br w:type="page"/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26282F"/>
          <w:sz w:val="28"/>
          <w:szCs w:val="28"/>
        </w:rPr>
        <w:t>Приложение 2</w:t>
        <w:br/>
        <w:t>к решению Совета депутатов</w:t>
        <w:br/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Мордовско-Козловского</w:t>
      </w:r>
      <w:r>
        <w:rPr>
          <w:rFonts w:cs="Times New Roman" w:ascii="Times New Roman" w:hAnsi="Times New Roman"/>
          <w:b/>
          <w:bCs/>
          <w:color w:val="26282F"/>
          <w:sz w:val="28"/>
          <w:szCs w:val="28"/>
        </w:rPr>
        <w:t xml:space="preserve"> сельское поселение</w:t>
        <w:br/>
        <w:t>Атюрьевского муниципального района</w:t>
        <w:br/>
        <w:t xml:space="preserve">Республики Мордовия </w:t>
        <w:br/>
        <w:t>от 11.07.2025  № 84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hanging="0"/>
        <w:jc w:val="center"/>
        <w:outlineLvl w:val="0"/>
        <w:rPr>
          <w:rFonts w:ascii="Times New Roman" w:hAnsi="Times New Roman" w:eastAsia="" w:cs="Times New Roman" w:eastAsiaTheme="minorEastAsia"/>
          <w:b/>
          <w:b/>
          <w:bCs/>
          <w:color w:val="26282F"/>
          <w:sz w:val="28"/>
          <w:szCs w:val="28"/>
          <w:lang w:eastAsia="ru-RU"/>
        </w:rPr>
      </w:pPr>
      <w:r>
        <w:rPr>
          <w:rFonts w:eastAsia="" w:cs="Times New Roman" w:ascii="Times New Roman" w:hAnsi="Times New Roman" w:eastAsiaTheme="minorEastAsia"/>
          <w:b/>
          <w:bCs/>
          <w:color w:val="26282F"/>
          <w:sz w:val="28"/>
          <w:szCs w:val="28"/>
          <w:lang w:eastAsia="ru-RU"/>
        </w:rPr>
        <w:t>Состав</w:t>
        <w:br/>
      </w:r>
      <w:r>
        <w:rPr>
          <w:rFonts w:eastAsia="" w:cs="Times New Roman" w:ascii="Times New Roman" w:hAnsi="Times New Roman" w:eastAsiaTheme="minorEastAsia"/>
          <w:b/>
          <w:bCs/>
          <w:sz w:val="28"/>
          <w:szCs w:val="28"/>
          <w:lang w:eastAsia="ru-RU"/>
        </w:rPr>
        <w:t xml:space="preserve">рабочей группы по подготовке и проведению публичных слушаний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3"/>
        </w:numPr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cs="Times New Roman" w:ascii="Times New Roman" w:hAnsi="Times New Roman"/>
          <w:color w:val="FF0000"/>
          <w:sz w:val="28"/>
          <w:szCs w:val="28"/>
        </w:rPr>
        <w:t xml:space="preserve">Шукшин Владимир Николаевич – депутат Совета депутатов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Мордовско-Козловского</w:t>
      </w:r>
      <w:r>
        <w:rPr>
          <w:rFonts w:cs="Times New Roman" w:ascii="Times New Roman" w:hAnsi="Times New Roman"/>
          <w:color w:val="FF0000"/>
          <w:sz w:val="28"/>
          <w:szCs w:val="28"/>
        </w:rPr>
        <w:t xml:space="preserve"> сельского поселения Атюрьевского муниципального района Республики Мордовия, председатель рабочей группы;</w:t>
      </w:r>
    </w:p>
    <w:p>
      <w:pPr>
        <w:pStyle w:val="Normal"/>
        <w:numPr>
          <w:ilvl w:val="0"/>
          <w:numId w:val="3"/>
        </w:numPr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Макашкина Татьяна Федоровна – депутат Совета депутатов Атюрьевского сельского поселения Атюрьевского муниципального района Республики Мордовия;</w:t>
      </w:r>
    </w:p>
    <w:p>
      <w:pPr>
        <w:pStyle w:val="Normal"/>
        <w:numPr>
          <w:ilvl w:val="0"/>
          <w:numId w:val="3"/>
        </w:numPr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Маркина Анна Васильевна – депутат Совета депутатов Атюрьевского сельского поселения Атюрьевского муниципального района Республики Мордовия;</w:t>
      </w:r>
    </w:p>
    <w:p>
      <w:pPr>
        <w:pStyle w:val="Normal"/>
        <w:numPr>
          <w:ilvl w:val="0"/>
          <w:numId w:val="3"/>
        </w:numPr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Тиркина Анна Александровна – депутат Совета депутатов Атюрьевского сельского поселения Атюрьевского муниципального района Республики Мордовия;</w:t>
      </w:r>
    </w:p>
    <w:p>
      <w:pPr>
        <w:pStyle w:val="Normal"/>
        <w:numPr>
          <w:ilvl w:val="0"/>
          <w:numId w:val="3"/>
        </w:numPr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cs="Times New Roman" w:ascii="Times New Roman" w:hAnsi="Times New Roman"/>
          <w:color w:val="FF0000"/>
          <w:sz w:val="28"/>
          <w:szCs w:val="28"/>
        </w:rPr>
        <w:t xml:space="preserve">Вельмова Елегна Васильевна –– заместитель главы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Мордовско-Козловского</w:t>
      </w:r>
      <w:r>
        <w:rPr>
          <w:rFonts w:cs="Times New Roman" w:ascii="Times New Roman" w:hAnsi="Times New Roman"/>
          <w:color w:val="FF0000"/>
          <w:sz w:val="28"/>
          <w:szCs w:val="28"/>
        </w:rPr>
        <w:t xml:space="preserve"> сельского поселения, секретарь рабочей группы.</w:t>
      </w:r>
    </w:p>
    <w:p>
      <w:pPr>
        <w:pStyle w:val="Normal"/>
        <w:jc w:val="right"/>
        <w:rPr>
          <w:rFonts w:ascii="Times New Roman" w:hAnsi="Times New Roman" w:cs="Times New Roman"/>
          <w:b/>
          <w:b/>
          <w:bCs/>
          <w:color w:val="26282F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26282F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b/>
          <w:b/>
          <w:bCs/>
          <w:color w:val="26282F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26282F"/>
          <w:sz w:val="28"/>
          <w:szCs w:val="28"/>
        </w:rPr>
      </w:r>
      <w:bookmarkStart w:id="5" w:name="sub_3000"/>
      <w:bookmarkStart w:id="6" w:name="sub_3000"/>
      <w:bookmarkEnd w:id="6"/>
      <w:r>
        <w:br w:type="page"/>
      </w:r>
    </w:p>
    <w:p>
      <w:pPr>
        <w:pStyle w:val="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26282F"/>
          <w:sz w:val="28"/>
          <w:szCs w:val="28"/>
        </w:rPr>
        <w:t>Приложение 3</w:t>
        <w:br/>
        <w:t>к решению Совета депутатов</w:t>
        <w:br/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Мордовско-Козловского</w:t>
      </w:r>
      <w:r>
        <w:rPr>
          <w:rFonts w:cs="Times New Roman" w:ascii="Times New Roman" w:hAnsi="Times New Roman"/>
          <w:b/>
          <w:bCs/>
          <w:color w:val="26282F"/>
          <w:sz w:val="28"/>
          <w:szCs w:val="28"/>
        </w:rPr>
        <w:t xml:space="preserve"> сельское поселение</w:t>
        <w:br/>
        <w:t>Атюрьевского муниципального района</w:t>
        <w:br/>
        <w:t xml:space="preserve">Республики Мордовия </w:t>
        <w:br/>
        <w:t>от 11.07.2025  № 84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hanging="0"/>
        <w:jc w:val="center"/>
        <w:outlineLvl w:val="0"/>
        <w:rPr>
          <w:rFonts w:ascii="Times New Roman" w:hAnsi="Times New Roman" w:eastAsia="" w:cs="Times New Roman" w:eastAsiaTheme="minorEastAsia"/>
          <w:b/>
          <w:b/>
          <w:bCs/>
          <w:sz w:val="28"/>
          <w:szCs w:val="28"/>
          <w:lang w:eastAsia="ru-RU"/>
        </w:rPr>
      </w:pPr>
      <w:r>
        <w:rPr>
          <w:rFonts w:eastAsia="" w:cs="Times New Roman" w:ascii="Times New Roman" w:hAnsi="Times New Roman" w:eastAsiaTheme="minorEastAsia"/>
          <w:b/>
          <w:bCs/>
          <w:sz w:val="28"/>
          <w:szCs w:val="28"/>
          <w:lang w:eastAsia="ru-RU"/>
        </w:rPr>
        <w:t>Порядок</w:t>
        <w:br/>
      </w:r>
      <w:r>
        <w:rPr>
          <w:rFonts w:eastAsia="" w:cs="Times New Roman" w:ascii="Times New Roman" w:hAnsi="Times New Roman" w:eastAsiaTheme="minorEastAsia"/>
          <w:b/>
          <w:bCs/>
          <w:sz w:val="28"/>
          <w:szCs w:val="28"/>
          <w:shd w:fill="FFFFFF" w:val="clear"/>
          <w:lang w:eastAsia="ru-RU"/>
        </w:rPr>
        <w:t xml:space="preserve">учета замечаний и предложений </w:t>
      </w:r>
      <w:r>
        <w:rPr>
          <w:rFonts w:eastAsia="" w:cs="Times New Roman" w:ascii="Times New Roman" w:hAnsi="Times New Roman" w:eastAsiaTheme="minorEastAsia"/>
          <w:b/>
          <w:bCs/>
          <w:sz w:val="28"/>
          <w:szCs w:val="28"/>
          <w:lang w:eastAsia="ru-RU"/>
        </w:rPr>
        <w:t>по вопросу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hanging="0"/>
        <w:jc w:val="center"/>
        <w:outlineLvl w:val="0"/>
        <w:rPr>
          <w:rFonts w:ascii="Times New Roman" w:hAnsi="Times New Roman" w:eastAsia="" w:cs="Times New Roman" w:eastAsiaTheme="minorEastAsia"/>
          <w:b/>
          <w:b/>
          <w:bCs/>
          <w:sz w:val="28"/>
          <w:szCs w:val="28"/>
          <w:lang w:eastAsia="ru-RU"/>
        </w:rPr>
      </w:pPr>
      <w:r>
        <w:rPr>
          <w:rFonts w:eastAsia="" w:cs="Times New Roman" w:ascii="Times New Roman" w:hAnsi="Times New Roman" w:eastAsiaTheme="minorEastAsia"/>
          <w:b/>
          <w:bCs/>
          <w:sz w:val="28"/>
          <w:szCs w:val="28"/>
          <w:lang w:eastAsia="ru-RU"/>
        </w:rPr>
        <w:t>о преобразовании и проекту решения о преобразовании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numPr>
          <w:ilvl w:val="0"/>
          <w:numId w:val="4"/>
        </w:numPr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6"/>
      <w:bookmarkEnd w:id="7"/>
      <w:r>
        <w:rPr>
          <w:rFonts w:cs="Times New Roman" w:ascii="Times New Roman" w:hAnsi="Times New Roman"/>
          <w:sz w:val="28"/>
          <w:szCs w:val="28"/>
        </w:rPr>
        <w:t xml:space="preserve">Замечания и предложения по вопросу о преобразовании муниципальных образований путем объединения всех сельских поселений, входящих в состав Атюрьевского муниципального района Республики Мордовия: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Атюрьевского</w:t>
      </w:r>
      <w:r>
        <w:rPr>
          <w:rFonts w:cs="Times New Roman" w:ascii="Times New Roman" w:hAnsi="Times New Roman"/>
          <w:b/>
          <w:sz w:val="28"/>
          <w:szCs w:val="28"/>
        </w:rPr>
        <w:t xml:space="preserve">,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Большешуструйского</w:t>
      </w:r>
      <w:r>
        <w:rPr>
          <w:rFonts w:cs="Times New Roman" w:ascii="Times New Roman" w:hAnsi="Times New Roman"/>
          <w:b/>
          <w:sz w:val="28"/>
          <w:szCs w:val="28"/>
        </w:rPr>
        <w:t xml:space="preserve">,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Кишалинского</w:t>
      </w:r>
      <w:r>
        <w:rPr>
          <w:rFonts w:cs="Times New Roman" w:ascii="Times New Roman" w:hAnsi="Times New Roman"/>
          <w:b/>
          <w:sz w:val="28"/>
          <w:szCs w:val="28"/>
        </w:rPr>
        <w:t xml:space="preserve">,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Курташкинского,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Мордовско-Козловского, Новочадовского</w:t>
      </w:r>
      <w:r>
        <w:rPr>
          <w:rFonts w:cs="Times New Roman" w:ascii="Times New Roman" w:hAnsi="Times New Roman"/>
          <w:b/>
          <w:sz w:val="28"/>
          <w:szCs w:val="28"/>
        </w:rPr>
        <w:t xml:space="preserve">,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Перевесьевского,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 xml:space="preserve">Стрельниковского </w:t>
      </w:r>
      <w:r>
        <w:rPr>
          <w:rFonts w:cs="Times New Roman" w:ascii="Times New Roman" w:hAnsi="Times New Roman"/>
          <w:sz w:val="28"/>
          <w:szCs w:val="28"/>
        </w:rPr>
        <w:t xml:space="preserve">сельских поселений, и наделения вновь образованного муниципального образования статусом муниципального округа с наименованием Атюрьевский муниципальный округ Республики Мордовия, с административным центром в селе Атюрьево (далее – вопрос о преобразовании) и к проекту решения Совета депутатов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Мордовско-Козловского</w:t>
      </w:r>
      <w:r>
        <w:rPr>
          <w:rFonts w:cs="Times New Roman" w:ascii="Times New Roman" w:hAnsi="Times New Roman"/>
          <w:sz w:val="28"/>
          <w:szCs w:val="28"/>
        </w:rPr>
        <w:t xml:space="preserve"> сельского поселения Атюрьевского муниципального района Республики Мордовия «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 xml:space="preserve">О преобразовании </w:t>
      </w:r>
      <w:r>
        <w:rPr>
          <w:rFonts w:cs="Times New Roman" w:ascii="Times New Roman" w:hAnsi="Times New Roman"/>
          <w:sz w:val="28"/>
          <w:szCs w:val="28"/>
        </w:rPr>
        <w:t>муниципальных образований путем объединения всех сельских поселений, входящих в состав Атюрьевского муниципального района Республики Мордовия, и наделения вновь образованного муниципального образования статусом муниципального округа с административным центром в селе Атюрьево»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 xml:space="preserve">(далее – проект решения) принимаются от граждан, постоянно проживающих на территории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Мордовско-Козловского</w:t>
      </w:r>
      <w:r>
        <w:rPr>
          <w:rFonts w:cs="Times New Roman" w:ascii="Times New Roman" w:hAnsi="Times New Roman"/>
          <w:sz w:val="28"/>
          <w:szCs w:val="28"/>
        </w:rPr>
        <w:t xml:space="preserve"> сельского поселения Атюрьевского муниципального района Республики Мордовия (далее – сельское поселение) и достигших возраста 18 лет.</w:t>
      </w:r>
    </w:p>
    <w:p>
      <w:pPr>
        <w:pStyle w:val="Normal"/>
        <w:numPr>
          <w:ilvl w:val="0"/>
          <w:numId w:val="4"/>
        </w:numPr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61"/>
      <w:bookmarkStart w:id="9" w:name="sub_17"/>
      <w:bookmarkEnd w:id="8"/>
      <w:bookmarkEnd w:id="9"/>
      <w:r>
        <w:rPr>
          <w:rFonts w:cs="Times New Roman" w:ascii="Times New Roman" w:hAnsi="Times New Roman"/>
          <w:sz w:val="28"/>
          <w:szCs w:val="28"/>
        </w:rPr>
        <w:t>Замечания и предложения о преобразовании и к проекту решения должны быть оформлены по форме согласно приложению к настоящему порядку.</w:t>
      </w:r>
    </w:p>
    <w:p>
      <w:pPr>
        <w:pStyle w:val="Normal"/>
        <w:numPr>
          <w:ilvl w:val="0"/>
          <w:numId w:val="4"/>
        </w:numPr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171"/>
      <w:bookmarkStart w:id="11" w:name="sub_19"/>
      <w:bookmarkEnd w:id="10"/>
      <w:bookmarkEnd w:id="11"/>
      <w:r>
        <w:rPr>
          <w:rFonts w:cs="Times New Roman" w:ascii="Times New Roman" w:hAnsi="Times New Roman"/>
          <w:sz w:val="28"/>
          <w:szCs w:val="28"/>
        </w:rPr>
        <w:t>Поступившие предложения регистрируются секретарем рабочей группы по подготовке и проведению публичных слушаний (далее – рабочая группа).</w:t>
      </w:r>
    </w:p>
    <w:p>
      <w:pPr>
        <w:pStyle w:val="Normal"/>
        <w:numPr>
          <w:ilvl w:val="0"/>
          <w:numId w:val="4"/>
        </w:numPr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Замечания и предложения, внесенные в соответствии с пунктом 2 настоящего Порядка, подлежат обязательному рассмотрению рабочей группой, результаты которого вносятся в протокол. Не рассматриваются в замечания и предложения в случае выявления факта представления участником публичных слушаний недостоверных сведений.</w:t>
      </w:r>
    </w:p>
    <w:p>
      <w:pPr>
        <w:pStyle w:val="Normal"/>
        <w:numPr>
          <w:ilvl w:val="0"/>
          <w:numId w:val="4"/>
        </w:numPr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Протокол, указанный в пункте 4 настоящего Порядка, подписывается председателем и секретарем рабочей группы. </w:t>
      </w:r>
    </w:p>
    <w:p>
      <w:pPr>
        <w:pStyle w:val="Normal"/>
        <w:numPr>
          <w:ilvl w:val="0"/>
          <w:numId w:val="4"/>
        </w:numPr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191"/>
      <w:bookmarkStart w:id="13" w:name="sub_20"/>
      <w:bookmarkEnd w:id="12"/>
      <w:bookmarkEnd w:id="13"/>
      <w:r>
        <w:rPr>
          <w:rFonts w:cs="Times New Roman" w:ascii="Times New Roman" w:hAnsi="Times New Roman"/>
          <w:sz w:val="28"/>
          <w:szCs w:val="28"/>
        </w:rPr>
        <w:t>Заявки на участие в публичных слушаниях направляются с 12.07.2025 г. по 11.08.2025 г. по адресу: с.Мордовская Козловка, ул.Центральная, д.45, администрация Мордовско-Козловского сельского поселения, а также на адрес электронной почты: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 m-kozlovka@mail.ru </w:t>
      </w:r>
      <w:r>
        <w:rPr>
          <w:rFonts w:cs="Times New Roman" w:ascii="Times New Roman" w:hAnsi="Times New Roman"/>
          <w:sz w:val="28"/>
          <w:szCs w:val="28"/>
        </w:rPr>
        <w:t>.</w:t>
      </w:r>
      <w:bookmarkStart w:id="14" w:name="sub_18"/>
      <w:bookmarkEnd w:id="14"/>
    </w:p>
    <w:p>
      <w:pPr>
        <w:pStyle w:val="Normal"/>
        <w:numPr>
          <w:ilvl w:val="0"/>
          <w:numId w:val="4"/>
        </w:numPr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В случае если гражданами соблюдены сроки направления замечаний и предложений Совет депутатов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Мордовско-Козловского</w:t>
      </w:r>
      <w:r>
        <w:rPr>
          <w:rFonts w:cs="Times New Roman" w:ascii="Times New Roman" w:hAnsi="Times New Roman"/>
          <w:sz w:val="28"/>
          <w:szCs w:val="28"/>
        </w:rPr>
        <w:t xml:space="preserve"> сельского поселения Атюрьевского муниципального района Республики Мордовия уведомляет их о включении в список выступающих на публичных слушаниях, согласовывает темы и время предполагаемых выступлений.</w:t>
      </w:r>
    </w:p>
    <w:p>
      <w:pPr>
        <w:pStyle w:val="Normal"/>
        <w:numPr>
          <w:ilvl w:val="0"/>
          <w:numId w:val="4"/>
        </w:numPr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201"/>
      <w:bookmarkStart w:id="16" w:name="sub_21"/>
      <w:bookmarkEnd w:id="15"/>
      <w:bookmarkEnd w:id="16"/>
      <w:r>
        <w:rPr>
          <w:rFonts w:cs="Times New Roman" w:ascii="Times New Roman" w:hAnsi="Times New Roman"/>
          <w:sz w:val="28"/>
          <w:szCs w:val="28"/>
        </w:rPr>
        <w:t>Граждане, участвующие в публичных слушаниях, не включенные в список выступающих, могут подать письменные заявки на выступления в ходе проведения публичных слушаний.</w:t>
      </w:r>
    </w:p>
    <w:p>
      <w:pPr>
        <w:pStyle w:val="Normal"/>
        <w:numPr>
          <w:ilvl w:val="0"/>
          <w:numId w:val="4"/>
        </w:numPr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211"/>
      <w:bookmarkStart w:id="18" w:name="sub_22"/>
      <w:bookmarkEnd w:id="17"/>
      <w:bookmarkEnd w:id="18"/>
      <w:r>
        <w:rPr>
          <w:rFonts w:cs="Times New Roman" w:ascii="Times New Roman" w:hAnsi="Times New Roman"/>
          <w:sz w:val="28"/>
          <w:szCs w:val="28"/>
        </w:rPr>
        <w:t>Во время проведения публичных слушаний граждане вправе внести свои предложения по теме публичных слушаний, снять свои предложения и (или) присоединиться к предложениям, выдвинутым другими участниками публичных слушаний.</w:t>
      </w:r>
    </w:p>
    <w:p>
      <w:pPr>
        <w:pStyle w:val="Normal"/>
        <w:numPr>
          <w:ilvl w:val="0"/>
          <w:numId w:val="4"/>
        </w:numPr>
        <w:spacing w:lineRule="auto" w:line="240" w:before="0"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19" w:name="sub_221"/>
      <w:bookmarkEnd w:id="19"/>
      <w:r>
        <w:rPr>
          <w:rFonts w:cs="Times New Roman" w:ascii="Times New Roman" w:hAnsi="Times New Roman"/>
          <w:sz w:val="28"/>
          <w:szCs w:val="28"/>
        </w:rPr>
        <w:t xml:space="preserve">При участии в публичных слушаниях граждане должны соблюдать порядок проведения публичных слушаний, установленный Федеральным законом </w:t>
      </w:r>
      <w:r>
        <w:rPr>
          <w:rFonts w:cs="Times New Roman" w:ascii="Times New Roman" w:hAnsi="Times New Roman"/>
          <w:sz w:val="28"/>
          <w:szCs w:val="28"/>
          <w:shd w:fill="FFFFFF" w:val="clear"/>
        </w:rPr>
        <w:t>от 20 марта 2025 г. № 33-ФЗ «Об общих принципах организации местного самоуправления в единой системе публичной власти»</w:t>
      </w:r>
      <w:r>
        <w:rPr>
          <w:rFonts w:cs="Times New Roman" w:ascii="Times New Roman" w:hAnsi="Times New Roman"/>
          <w:sz w:val="28"/>
          <w:szCs w:val="28"/>
        </w:rPr>
        <w:t xml:space="preserve">, Уставом </w:t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Мордовско-Козловского</w:t>
      </w:r>
      <w:r>
        <w:rPr>
          <w:rFonts w:cs="Times New Roman" w:ascii="Times New Roman" w:hAnsi="Times New Roman"/>
          <w:sz w:val="28"/>
          <w:szCs w:val="28"/>
        </w:rPr>
        <w:t xml:space="preserve"> сельского поселения Атюрьевского муниципального района Республики Мордовия.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  <w:bookmarkStart w:id="20" w:name="sub_23"/>
      <w:bookmarkStart w:id="21" w:name="sub_23"/>
      <w:bookmarkEnd w:id="21"/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b/>
          <w:b/>
          <w:bCs/>
          <w:color w:val="26282F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26282F"/>
          <w:sz w:val="28"/>
          <w:szCs w:val="28"/>
        </w:rPr>
        <w:t xml:space="preserve">Приложение </w:t>
        <w:br/>
        <w:t xml:space="preserve">к Порядку учета предложений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b/>
          <w:b/>
          <w:bCs/>
          <w:color w:val="26282F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26282F"/>
          <w:sz w:val="28"/>
          <w:szCs w:val="28"/>
        </w:rPr>
        <w:t xml:space="preserve">по вопросу о преобразовании и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b/>
          <w:b/>
          <w:bCs/>
          <w:color w:val="26282F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26282F"/>
          <w:sz w:val="28"/>
          <w:szCs w:val="28"/>
        </w:rPr>
        <w:t>проекту решения о преобразовании</w:t>
      </w:r>
      <w:bookmarkStart w:id="22" w:name="sub_3001"/>
      <w:bookmarkEnd w:id="22"/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eastAsia="" w:cs="Times New Roman" w:eastAsiaTheme="minorEastAsia"/>
          <w:b/>
          <w:b/>
          <w:sz w:val="28"/>
          <w:szCs w:val="28"/>
          <w:lang w:eastAsia="ru-RU"/>
        </w:rPr>
      </w:pPr>
      <w:r>
        <w:rPr>
          <w:rFonts w:eastAsia="" w:cs="Times New Roman" w:ascii="Times New Roman" w:hAnsi="Times New Roman" w:eastAsiaTheme="minorEastAsia"/>
          <w:b/>
          <w:bCs/>
          <w:color w:val="26282F"/>
          <w:sz w:val="28"/>
          <w:szCs w:val="28"/>
          <w:lang w:eastAsia="ru-RU"/>
        </w:rPr>
        <w:t>Предложения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по вопросу о преобразовании и к проекту решения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tbl>
      <w:tblPr>
        <w:tblW w:w="9356" w:type="dxa"/>
        <w:jc w:val="left"/>
        <w:tblInd w:w="109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34"/>
        <w:gridCol w:w="3231"/>
        <w:gridCol w:w="3010"/>
        <w:gridCol w:w="2580"/>
      </w:tblGrid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sz w:val="24"/>
                <w:szCs w:val="24"/>
                <w:lang w:eastAsia="ru-RU"/>
              </w:rPr>
              <w:t>Содержание предложения</w:t>
            </w:r>
          </w:p>
        </w:tc>
        <w:tc>
          <w:tcPr>
            <w:tcW w:w="3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sz w:val="24"/>
                <w:szCs w:val="24"/>
                <w:lang w:eastAsia="ru-RU"/>
              </w:rPr>
              <w:t>Обоснование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sz w:val="24"/>
                <w:szCs w:val="24"/>
                <w:lang w:eastAsia="ru-RU"/>
              </w:rPr>
              <w:t xml:space="preserve">Ссылка на пункт проекта решения </w:t>
            </w:r>
          </w:p>
        </w:tc>
      </w:tr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sz w:val="24"/>
                <w:szCs w:val="24"/>
                <w:lang w:eastAsia="ru-RU"/>
              </w:rPr>
              <w:t>4</w:t>
            </w:r>
          </w:p>
        </w:tc>
      </w:tr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sz w:val="28"/>
                <w:szCs w:val="28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" w:cs="Times New Roman" w:eastAsiaTheme="minorEastAsia"/>
                <w:sz w:val="28"/>
                <w:szCs w:val="28"/>
                <w:lang w:eastAsia="ru-RU"/>
              </w:rPr>
            </w:pPr>
            <w:r>
              <w:rPr>
                <w:rFonts w:eastAsia="" w:cs="Times New Roman" w:eastAsiaTheme="minorEastAsia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3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" w:cs="Times New Roman" w:eastAsiaTheme="minorEastAsia"/>
                <w:sz w:val="28"/>
                <w:szCs w:val="28"/>
                <w:lang w:eastAsia="ru-RU"/>
              </w:rPr>
            </w:pPr>
            <w:r>
              <w:rPr>
                <w:rFonts w:eastAsia="" w:cs="Times New Roman" w:eastAsiaTheme="minorEastAsia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" w:cs="Times New Roman" w:eastAsiaTheme="minorEastAsia"/>
                <w:sz w:val="28"/>
                <w:szCs w:val="28"/>
                <w:lang w:eastAsia="ru-RU"/>
              </w:rPr>
            </w:pPr>
            <w:r>
              <w:rPr>
                <w:rFonts w:eastAsia="" w:cs="Times New Roman" w:eastAsiaTheme="minorEastAsia" w:ascii="Times New Roman" w:hAnsi="Times New Roman"/>
                <w:sz w:val="28"/>
                <w:szCs w:val="28"/>
                <w:lang w:eastAsia="ru-RU"/>
              </w:rPr>
            </w:r>
          </w:p>
        </w:tc>
      </w:tr>
      <w:tr>
        <w:trPr/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" w:cs="Times New Roman" w:eastAsiaTheme="minorEastAsia"/>
                <w:sz w:val="28"/>
                <w:szCs w:val="28"/>
                <w:lang w:eastAsia="ru-RU"/>
              </w:rPr>
            </w:pPr>
            <w:r>
              <w:rPr>
                <w:rFonts w:eastAsia="" w:cs="Times New Roman" w:ascii="Times New Roman" w:hAnsi="Times New Roman" w:eastAsiaTheme="minorEastAsia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" w:cs="Times New Roman" w:eastAsiaTheme="minorEastAsia"/>
                <w:sz w:val="28"/>
                <w:szCs w:val="28"/>
                <w:lang w:eastAsia="ru-RU"/>
              </w:rPr>
            </w:pPr>
            <w:r>
              <w:rPr>
                <w:rFonts w:eastAsia="" w:cs="Times New Roman" w:eastAsiaTheme="minorEastAsia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3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" w:cs="Times New Roman" w:eastAsiaTheme="minorEastAsia"/>
                <w:sz w:val="28"/>
                <w:szCs w:val="28"/>
                <w:lang w:eastAsia="ru-RU"/>
              </w:rPr>
            </w:pPr>
            <w:r>
              <w:rPr>
                <w:rFonts w:eastAsia="" w:cs="Times New Roman" w:eastAsiaTheme="minorEastAsia" w:ascii="Times New Roman" w:hAnsi="Times New Roman"/>
                <w:sz w:val="28"/>
                <w:szCs w:val="28"/>
                <w:lang w:eastAsia="ru-RU"/>
              </w:rPr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" w:cs="Times New Roman" w:eastAsiaTheme="minorEastAsia"/>
                <w:sz w:val="28"/>
                <w:szCs w:val="28"/>
                <w:lang w:eastAsia="ru-RU"/>
              </w:rPr>
            </w:pPr>
            <w:r>
              <w:rPr>
                <w:rFonts w:eastAsia="" w:cs="Times New Roman" w:eastAsiaTheme="minorEastAsia" w:ascii="Times New Roman" w:hAnsi="Times New Roman"/>
                <w:sz w:val="28"/>
                <w:szCs w:val="28"/>
                <w:lang w:eastAsia="ru-RU"/>
              </w:rPr>
            </w:r>
          </w:p>
        </w:tc>
      </w:tr>
    </w:tbl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eastAsia="ru-RU"/>
        </w:rPr>
      </w:pPr>
      <w:r>
        <w:rPr>
          <w:rFonts w:eastAsia="" w:cs="Times New Roman" w:ascii="Times New Roman" w:hAnsi="Times New Roman" w:eastAsiaTheme="minorEastAsia"/>
          <w:sz w:val="28"/>
          <w:szCs w:val="28"/>
          <w:lang w:eastAsia="ru-RU"/>
        </w:rPr>
        <w:t xml:space="preserve">Фамилия, имя, отчество гражданина: __________________________________________________________________     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eastAsia="ru-RU"/>
        </w:rPr>
      </w:pPr>
      <w:r>
        <w:rPr>
          <w:rFonts w:eastAsia="" w:cs="Times New Roman" w:eastAsiaTheme="minorEastAsia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eastAsia="ru-RU"/>
        </w:rPr>
      </w:pPr>
      <w:r>
        <w:rPr>
          <w:rFonts w:eastAsia="" w:cs="Times New Roman" w:ascii="Times New Roman" w:hAnsi="Times New Roman" w:eastAsiaTheme="minorEastAsia"/>
          <w:sz w:val="28"/>
          <w:szCs w:val="28"/>
          <w:lang w:eastAsia="ru-RU"/>
        </w:rPr>
        <w:t>Дата рождения гражданина: __________________________________________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eastAsia="ru-RU"/>
        </w:rPr>
      </w:pPr>
      <w:r>
        <w:rPr>
          <w:rFonts w:eastAsia="" w:cs="Times New Roman" w:eastAsiaTheme="minorEastAsia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eastAsia="ru-RU"/>
        </w:rPr>
      </w:pPr>
      <w:r>
        <w:rPr>
          <w:rFonts w:eastAsia="" w:cs="Times New Roman" w:ascii="Times New Roman" w:hAnsi="Times New Roman" w:eastAsiaTheme="minorEastAsia"/>
          <w:sz w:val="28"/>
          <w:szCs w:val="28"/>
          <w:lang w:eastAsia="ru-RU"/>
        </w:rPr>
        <w:t>Адрес места жительства (регистрации) гражданина:______________________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eastAsia="ru-RU"/>
        </w:rPr>
      </w:pPr>
      <w:r>
        <w:rPr>
          <w:rFonts w:eastAsia="" w:cs="Times New Roman" w:ascii="Times New Roman" w:hAnsi="Times New Roman" w:eastAsiaTheme="minorEastAsia"/>
          <w:sz w:val="28"/>
          <w:szCs w:val="28"/>
          <w:lang w:eastAsia="ru-RU"/>
        </w:rPr>
        <w:t xml:space="preserve">                                       </w:t>
      </w:r>
    </w:p>
    <w:p>
      <w:pPr>
        <w:pStyle w:val="Normal"/>
        <w:rPr>
          <w:lang w:eastAsia="ru-RU"/>
        </w:rPr>
      </w:pPr>
      <w:r>
        <w:rPr>
          <w:lang w:eastAsia="ru-RU"/>
        </w:rPr>
        <w:t>_____________________________________________________________________________________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eastAsia="ru-RU"/>
        </w:rPr>
      </w:pPr>
      <w:r>
        <w:rPr>
          <w:rFonts w:eastAsia="" w:cs="Times New Roman" w:eastAsiaTheme="minorEastAsia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eastAsia="ru-RU"/>
        </w:rPr>
      </w:pPr>
      <w:r>
        <w:rPr>
          <w:rFonts w:eastAsia="" w:cs="Times New Roman" w:eastAsiaTheme="minorEastAsia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eastAsia="ru-RU"/>
        </w:rPr>
      </w:pPr>
      <w:r>
        <w:rPr>
          <w:rFonts w:eastAsia="" w:cs="Times New Roman" w:ascii="Times New Roman" w:hAnsi="Times New Roman" w:eastAsiaTheme="minorEastAsia"/>
          <w:sz w:val="28"/>
          <w:szCs w:val="28"/>
          <w:lang w:eastAsia="ru-RU"/>
        </w:rPr>
        <w:t>Личная подпись гражданина с расшифровкой фамилии, имени, отчества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eastAsia="ru-RU"/>
        </w:rPr>
      </w:pPr>
      <w:r>
        <w:rPr>
          <w:rFonts w:eastAsia="" w:cs="Times New Roman" w:eastAsiaTheme="minorEastAsia" w:ascii="Times New Roman" w:hAnsi="Times New Roman"/>
          <w:sz w:val="28"/>
          <w:szCs w:val="28"/>
          <w:lang w:eastAsia="ru-RU"/>
        </w:rPr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eastAsia="ru-RU"/>
        </w:rPr>
      </w:pPr>
      <w:r>
        <w:rPr>
          <w:rFonts w:eastAsia="" w:cs="Times New Roman" w:ascii="Times New Roman" w:hAnsi="Times New Roman" w:eastAsiaTheme="minorEastAsia"/>
          <w:sz w:val="28"/>
          <w:szCs w:val="28"/>
          <w:lang w:eastAsia="ru-RU"/>
        </w:rPr>
        <w:t>______________________________ / __________________________________/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eastAsia="ru-RU"/>
        </w:rPr>
      </w:pPr>
      <w:r>
        <w:rPr>
          <w:rFonts w:eastAsia="" w:cs="Times New Roman" w:ascii="Times New Roman" w:hAnsi="Times New Roman" w:eastAsiaTheme="minorEastAsia"/>
          <w:sz w:val="28"/>
          <w:szCs w:val="28"/>
          <w:lang w:eastAsia="ru-RU"/>
        </w:rPr>
        <w:t xml:space="preserve"> </w:t>
      </w:r>
    </w:p>
    <w:p>
      <w:pPr>
        <w:pStyle w:val="Normal"/>
        <w:widowControl w:val="false"/>
        <w:spacing w:lineRule="auto" w:line="240" w:before="0" w:after="0"/>
        <w:rPr>
          <w:rFonts w:ascii="Times New Roman" w:hAnsi="Times New Roman" w:eastAsia="" w:cs="Times New Roman" w:eastAsiaTheme="minorEastAsia"/>
          <w:sz w:val="28"/>
          <w:szCs w:val="28"/>
          <w:lang w:eastAsia="ru-RU"/>
        </w:rPr>
      </w:pPr>
      <w:r>
        <w:rPr>
          <w:rFonts w:eastAsia="" w:cs="Times New Roman" w:ascii="Times New Roman" w:hAnsi="Times New Roman" w:eastAsiaTheme="minorEastAsia"/>
          <w:sz w:val="28"/>
          <w:szCs w:val="28"/>
          <w:lang w:eastAsia="ru-RU"/>
        </w:rPr>
        <w:t>Дата «_____» _________________  _________г.</w:t>
      </w:r>
    </w:p>
    <w:p>
      <w:pPr>
        <w:pStyle w:val="Normal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  <w:r>
        <w:br w:type="page"/>
      </w:r>
    </w:p>
    <w:p>
      <w:pPr>
        <w:pStyle w:val="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26282F"/>
          <w:sz w:val="28"/>
          <w:szCs w:val="28"/>
        </w:rPr>
        <w:t>Приложение 4</w:t>
        <w:br/>
        <w:t>к решению Совета депутатов</w:t>
        <w:br/>
      </w:r>
      <w:r>
        <w:rPr>
          <w:rFonts w:cs="Times New Roman" w:ascii="Times New Roman" w:hAnsi="Times New Roman"/>
          <w:b/>
          <w:bCs/>
          <w:sz w:val="28"/>
          <w:szCs w:val="28"/>
          <w:shd w:fill="FFFFFF" w:val="clear"/>
        </w:rPr>
        <w:t>Мордовско-Козловского</w:t>
      </w:r>
      <w:bookmarkStart w:id="23" w:name="_GoBack"/>
      <w:bookmarkEnd w:id="23"/>
      <w:r>
        <w:rPr>
          <w:rFonts w:cs="Times New Roman" w:ascii="Times New Roman" w:hAnsi="Times New Roman"/>
          <w:b/>
          <w:bCs/>
          <w:color w:val="26282F"/>
          <w:sz w:val="28"/>
          <w:szCs w:val="28"/>
        </w:rPr>
        <w:t xml:space="preserve"> сельское поселение</w:t>
        <w:br/>
        <w:t>Атюрьевского муниципального района</w:t>
        <w:br/>
        <w:t xml:space="preserve">Республики Мордовия </w:t>
        <w:br/>
        <w:t>от 11.07.2025  № 84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hanging="0"/>
        <w:jc w:val="right"/>
        <w:outlineLvl w:val="0"/>
        <w:rPr>
          <w:rFonts w:ascii="Times New Roman" w:hAnsi="Times New Roman" w:eastAsia="" w:cs="Times New Roman" w:eastAsiaTheme="minorEastAsia"/>
          <w:b/>
          <w:b/>
          <w:bCs/>
          <w:sz w:val="24"/>
          <w:szCs w:val="24"/>
          <w:lang w:eastAsia="ru-RU"/>
        </w:rPr>
      </w:pPr>
      <w:r>
        <w:rPr>
          <w:rFonts w:eastAsia="" w:cs="Times New Roman" w:ascii="Times New Roman" w:hAnsi="Times New Roman" w:eastAsiaTheme="minorEastAsia"/>
          <w:b/>
          <w:bCs/>
          <w:sz w:val="24"/>
          <w:szCs w:val="24"/>
          <w:lang w:eastAsia="ru-RU"/>
        </w:rPr>
        <w:t xml:space="preserve">Форма </w:t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cs="Times New Roman"/>
          <w:b/>
          <w:b/>
          <w:sz w:val="28"/>
          <w:szCs w:val="28"/>
          <w:highlight w:val="white"/>
        </w:rPr>
      </w:pPr>
      <w:r>
        <w:rPr>
          <w:rFonts w:cs="Times New Roman" w:ascii="Times New Roman" w:hAnsi="Times New Roman"/>
          <w:b/>
          <w:sz w:val="28"/>
          <w:szCs w:val="28"/>
          <w:shd w:fill="FFFFFF" w:val="clear"/>
        </w:rPr>
        <w:t>Итоговый документ</w:t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cs="Times New Roman"/>
          <w:b/>
          <w:b/>
          <w:sz w:val="28"/>
          <w:szCs w:val="28"/>
          <w:highlight w:val="white"/>
        </w:rPr>
      </w:pPr>
      <w:r>
        <w:rPr>
          <w:rFonts w:cs="Times New Roman" w:ascii="Times New Roman" w:hAnsi="Times New Roman"/>
          <w:b/>
          <w:sz w:val="28"/>
          <w:szCs w:val="28"/>
          <w:shd w:fill="FFFFFF" w:val="clear"/>
        </w:rPr>
        <w:t xml:space="preserve">публичных слушаний </w:t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cs="Times New Roman"/>
          <w:b/>
          <w:b/>
          <w:sz w:val="28"/>
          <w:szCs w:val="28"/>
          <w:highlight w:val="white"/>
        </w:rPr>
      </w:pPr>
      <w:r>
        <w:rPr>
          <w:rFonts w:cs="Times New Roman" w:ascii="Times New Roman" w:hAnsi="Times New Roman"/>
          <w:b/>
          <w:sz w:val="28"/>
          <w:szCs w:val="28"/>
          <w:shd w:fill="FFFFFF" w:val="clear"/>
        </w:rPr>
        <w:t>________________________________________________</w:t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cs="Times New Roman" w:ascii="Times New Roman" w:hAnsi="Times New Roman"/>
          <w:sz w:val="24"/>
          <w:szCs w:val="24"/>
          <w:shd w:fill="FFFFFF" w:val="clear"/>
        </w:rPr>
        <w:t>(указывает вопрос, вынесенный на публичные слушания)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«___» ___________ _____ г.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Публичные слушания назначены ______________________________________</w:t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                                                                                  </w:t>
      </w:r>
      <w:r>
        <w:rPr>
          <w:rFonts w:cs="Times New Roman" w:ascii="Times New Roman" w:hAnsi="Times New Roman"/>
          <w:sz w:val="20"/>
          <w:szCs w:val="20"/>
        </w:rPr>
        <w:t>(указывается наименование документа с реквизитов)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__________________________________________________________________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__________________________________________________________________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__________________________________________________________________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__________________________________________________________________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Субъект инициативы проведения публичных слушаний __________________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__________________________________________________________________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Тема публичных слушаний __________________________________________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__________________________________________________________________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__________________________________________________________________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__________________________________________________________________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Дата и время проведения ____________________________________________ 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Место проведения __________________________________________________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__________________________________________________________________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Состав рабочей группы (фамилия, имя, отчество, должность):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__________________________________________________________________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__________________________________________________________________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__________________________________________________________________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__________________________________________________________________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__________________________________________________________________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Сведения о протоколе публичных слушаний ____________________________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Сведения об участниках публичных слушаний: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tbl>
      <w:tblPr>
        <w:tblStyle w:val="a3"/>
        <w:tblW w:w="9606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2835"/>
        <w:gridCol w:w="2392"/>
        <w:gridCol w:w="3703"/>
      </w:tblGrid>
      <w:tr>
        <w:trPr/>
        <w:tc>
          <w:tcPr>
            <w:tcW w:w="675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Фамилия, имя, отчество гражданина </w:t>
            </w:r>
          </w:p>
        </w:tc>
        <w:tc>
          <w:tcPr>
            <w:tcW w:w="2392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Дата рождения</w:t>
            </w:r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гражданина</w:t>
            </w:r>
          </w:p>
        </w:tc>
        <w:tc>
          <w:tcPr>
            <w:tcW w:w="3703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Адрес места жительства (регистрации) гражданина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2835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2392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3703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</w:tbl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Сведения о предложениях и рекомендациях участников публичных слушаний, содержащихся в протоколе публичных слушаний: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tbl>
      <w:tblPr>
        <w:tblStyle w:val="a3"/>
        <w:tblW w:w="957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57"/>
        <w:gridCol w:w="1996"/>
        <w:gridCol w:w="1768"/>
        <w:gridCol w:w="1987"/>
        <w:gridCol w:w="1701"/>
        <w:gridCol w:w="1561"/>
      </w:tblGrid>
      <w:tr>
        <w:trPr/>
        <w:tc>
          <w:tcPr>
            <w:tcW w:w="557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№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1996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Вопросы, вынесенные на обсуждение</w:t>
            </w:r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768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Номер рекомендации</w:t>
            </w:r>
          </w:p>
        </w:tc>
        <w:tc>
          <w:tcPr>
            <w:tcW w:w="1987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Предложения и рекомендации членов рабочей группы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Предложение внесено (поддержано)</w:t>
            </w:r>
          </w:p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561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Примечание</w:t>
            </w:r>
          </w:p>
        </w:tc>
      </w:tr>
      <w:tr>
        <w:trPr/>
        <w:tc>
          <w:tcPr>
            <w:tcW w:w="557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1996" w:type="dxa"/>
            <w:vMerge w:val="restart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Формулировка вопроса</w:t>
            </w:r>
          </w:p>
        </w:tc>
        <w:tc>
          <w:tcPr>
            <w:tcW w:w="1768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1.1.</w:t>
            </w:r>
          </w:p>
        </w:tc>
        <w:tc>
          <w:tcPr>
            <w:tcW w:w="198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текст рекомендации (предложения)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фамилия, имя, отчество члена (членов) рабочей группы</w:t>
            </w:r>
          </w:p>
        </w:tc>
        <w:tc>
          <w:tcPr>
            <w:tcW w:w="1561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557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996" w:type="dxa"/>
            <w:vMerge w:val="continue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768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1.2.</w:t>
            </w:r>
          </w:p>
        </w:tc>
        <w:tc>
          <w:tcPr>
            <w:tcW w:w="1987" w:type="dxa"/>
            <w:tcBorders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текст рекомендации (предложения)</w:t>
            </w:r>
          </w:p>
        </w:tc>
        <w:tc>
          <w:tcPr>
            <w:tcW w:w="1701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фамилия, имя, отчество члена (членов) рабочей группы</w:t>
            </w:r>
          </w:p>
        </w:tc>
        <w:tc>
          <w:tcPr>
            <w:tcW w:w="1561" w:type="dxa"/>
            <w:tcBorders/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</w:tbl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Решение (решения) рабочей группы, в том числе мотивированное обоснование его (их) принятия _______________________________________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__________________________________________________________________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__________________________________________________________________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__________________________________________________________________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tbl>
      <w:tblPr>
        <w:tblStyle w:val="a3"/>
        <w:tblW w:w="9464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613"/>
        <w:gridCol w:w="3023"/>
        <w:gridCol w:w="331"/>
        <w:gridCol w:w="3496"/>
      </w:tblGrid>
      <w:tr>
        <w:trPr/>
        <w:tc>
          <w:tcPr>
            <w:tcW w:w="261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Председатель рабочей группы       </w:t>
            </w:r>
          </w:p>
        </w:tc>
        <w:tc>
          <w:tcPr>
            <w:tcW w:w="3023" w:type="dxa"/>
            <w:tcBorders>
              <w:top w:val="nil"/>
              <w:left w:val="nil"/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3496" w:type="dxa"/>
            <w:tcBorders>
              <w:top w:val="nil"/>
              <w:left w:val="nil"/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261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3023" w:type="dxa"/>
            <w:tcBorders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(подпись)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3496" w:type="dxa"/>
            <w:tcBorders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(расшифровка подписи)</w:t>
            </w:r>
          </w:p>
        </w:tc>
      </w:tr>
      <w:tr>
        <w:trPr/>
        <w:tc>
          <w:tcPr>
            <w:tcW w:w="261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Секретарь рабочей группы       </w:t>
            </w:r>
          </w:p>
        </w:tc>
        <w:tc>
          <w:tcPr>
            <w:tcW w:w="3023" w:type="dxa"/>
            <w:tcBorders>
              <w:top w:val="nil"/>
              <w:left w:val="nil"/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3496" w:type="dxa"/>
            <w:tcBorders>
              <w:top w:val="nil"/>
              <w:left w:val="nil"/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  <w:tr>
        <w:trPr/>
        <w:tc>
          <w:tcPr>
            <w:tcW w:w="261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3023" w:type="dxa"/>
            <w:tcBorders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(подпись)</w:t>
            </w: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</w:r>
          </w:p>
        </w:tc>
        <w:tc>
          <w:tcPr>
            <w:tcW w:w="3496" w:type="dxa"/>
            <w:tcBorders>
              <w:left w:val="nil"/>
              <w:bottom w:val="nil"/>
              <w:right w:val="nil"/>
            </w:tcBorders>
          </w:tcPr>
          <w:p>
            <w:pPr>
              <w:pStyle w:val="Normal"/>
              <w:spacing w:lineRule="auto" w:line="240" w:before="0" w:after="0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(расшифровка подписи)</w:t>
            </w:r>
          </w:p>
        </w:tc>
      </w:tr>
    </w:tbl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1429" w:hanging="360"/>
      </w:pPr>
      <w:rPr>
        <w:rFonts w:eastAsia="Calibri" w:cs="Times New Roman"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lvl w:ilvl="0">
      <w:start w:val="1"/>
      <w:numFmt w:val="decimal"/>
      <w:lvlText w:val="%1."/>
      <w:lvlJc w:val="left"/>
      <w:pPr>
        <w:ind w:left="1849" w:hanging="114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f73c7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df73c7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df73c7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Application>LibreOffice/6.4.0.3$Windows_X86_64 LibreOffice_project/b0a288ab3d2d4774cb44b62f04d5d28733ac6df8</Application>
  <Pages>11</Pages>
  <Words>1511</Words>
  <Characters>13466</Characters>
  <CharactersWithSpaces>15204</CharactersWithSpaces>
  <Paragraphs>138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2025-07-07T11:43:00Z</dcterms:created>
  <dc:creator>Admin</dc:creator>
  <dc:description/>
  <dc:language>ru-RU</dc:language>
  <cp:lastModifiedBy/>
  <cp:lastPrinted>2025-07-11T14:02:06Z</cp:lastPrinted>
  <dcterms:modified xsi:type="dcterms:W3CDTF">2025-07-11T14:46:34Z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