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СОВЕТ ДЕПУТАТОВ </w:t>
      </w:r>
    </w:p>
    <w:p w:rsidR="00A769E1" w:rsidRDefault="00A769E1">
      <w:pPr>
        <w:spacing w:after="0" w:line="240" w:lineRule="auto"/>
        <w:ind w:firstLine="709"/>
        <w:jc w:val="center"/>
        <w:rPr>
          <w:rFonts w:ascii="Times New Roman" w:hAnsi="Times New Roman" w:cs="Times New Roman"/>
          <w:b/>
          <w:bCs/>
          <w:sz w:val="24"/>
          <w:szCs w:val="24"/>
        </w:rPr>
      </w:pPr>
      <w:bookmarkStart w:id="0" w:name="_Hlk200373819"/>
      <w:r>
        <w:rPr>
          <w:rFonts w:ascii="Times New Roman" w:hAnsi="Times New Roman" w:cs="Times New Roman"/>
          <w:b/>
          <w:bCs/>
          <w:sz w:val="24"/>
          <w:szCs w:val="24"/>
        </w:rPr>
        <w:t>КУРТАШКИНСКОГО  СЕЛЬСКОГО  ПОСЕЛЕНИЯ</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АТЮРЬЕВСКОГО МУНИЦИПАЛЬНОГО РАЙОНА </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bookmarkEnd w:id="0"/>
    <w:p w:rsidR="00A769E1" w:rsidRDefault="00A769E1">
      <w:pPr>
        <w:spacing w:after="0" w:line="240" w:lineRule="auto"/>
        <w:ind w:firstLine="709"/>
        <w:jc w:val="center"/>
        <w:rPr>
          <w:rFonts w:ascii="Times New Roman" w:hAnsi="Times New Roman" w:cs="Times New Roman"/>
          <w:b/>
          <w:bCs/>
          <w:sz w:val="24"/>
          <w:szCs w:val="24"/>
        </w:rPr>
      </w:pPr>
    </w:p>
    <w:p w:rsidR="00A769E1" w:rsidRDefault="00A769E1">
      <w:pPr>
        <w:pStyle w:val="Heading1"/>
      </w:pPr>
      <w:r>
        <w:t>РЕШЕНИЕ</w:t>
      </w:r>
    </w:p>
    <w:p w:rsidR="00A769E1" w:rsidRDefault="00A769E1">
      <w:pPr>
        <w:spacing w:after="0" w:line="240" w:lineRule="auto"/>
        <w:ind w:firstLine="709"/>
        <w:jc w:val="center"/>
        <w:rPr>
          <w:rFonts w:ascii="Times New Roman" w:hAnsi="Times New Roman" w:cs="Times New Roman"/>
          <w:b/>
          <w:bCs/>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от 18  июня 2025 г.                                                              № 80</w:t>
      </w:r>
    </w:p>
    <w:p w:rsidR="00A769E1" w:rsidRDefault="00A769E1">
      <w:pPr>
        <w:spacing w:after="0" w:line="240" w:lineRule="auto"/>
        <w:ind w:firstLine="709"/>
        <w:jc w:val="center"/>
        <w:rPr>
          <w:rFonts w:ascii="Times New Roman" w:hAnsi="Times New Roman" w:cs="Times New Roman"/>
          <w:b/>
          <w:bCs/>
          <w:sz w:val="24"/>
          <w:szCs w:val="24"/>
        </w:rPr>
      </w:pPr>
    </w:p>
    <w:p w:rsidR="00A769E1" w:rsidRDefault="00A769E1">
      <w:pPr>
        <w:spacing w:after="0" w:line="240" w:lineRule="auto"/>
        <w:ind w:firstLine="709"/>
        <w:jc w:val="center"/>
        <w:rPr>
          <w:rFonts w:ascii="Times New Roman" w:hAnsi="Times New Roman" w:cs="Times New Roman"/>
          <w:b/>
          <w:bCs/>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ОБ УТВЕРЖДЕНИИ ПРАВИЛ СОДЕРЖАНИЯ И ОХРАНЫ </w:t>
      </w:r>
    </w:p>
    <w:p w:rsidR="00A769E1" w:rsidRDefault="00A769E1">
      <w:pPr>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ЗЕЛЕНЫХ НАСАЖДЕНИЙ, НАХОДЯЩИХСЯ НА ТЕРРИТОРИИ КУРТАШКИНСКОГО   СЕЛЬСКОГО  ПОСЕЛЕНИЯ  АТЮРЬЕВСКОГО МУНИЦИПАЛЬНОГО РАЙОНА  РЕСПУБЛИКИ МОРДОВИЯ</w:t>
      </w:r>
    </w:p>
    <w:p w:rsidR="00A769E1" w:rsidRDefault="00A769E1">
      <w:pPr>
        <w:spacing w:after="0" w:line="240" w:lineRule="auto"/>
        <w:ind w:firstLine="709"/>
        <w:jc w:val="center"/>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целью обеспечения сохранения и развития зеленого фонда, улучшения экологической ситуации на территории  Курташкинского сельского поселения Атюрьевского муниципального района Республики Мордовия, повышения ответственности за сохранность зеленых насаждений, руководствуясь нормами пункта 19 статьи 14 Федерального закона от 6 октября 2003 года № 131-ФЗ «Об общих принципах организации местного самоуправления в Российской Федерации», статьи 61 Федерального закона от 10 января 2002 года № 7-ФЗ «Об охране окружающей среды», Лесного кодекса Российской Федерации от 4 декабря 2006 года № 200-ФЗ, Уставом Курташкинского сельского поселения Атюрьевского муниципального района Республики Мордовия, Совет депутатов Курташкинского сельского поселения Атюрьевского муниципального района Республики Мордовия решил:</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Утвердить Правила содержания и охраны зеленых насаждений, находящихся на территории Курташкинского сельского поселения Атюрьевского муниципального района Республики Мордовия согласно приложению к настоящему решению.</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Опубликовать настоящее решение в Информационном бюллетене Курташкинского сельского поселения Атюрьевского муниципального района Республики Мордовия.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Настоящее решение вступает в силу со дня его официального опубликования.</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jc w:val="both"/>
        <w:rPr>
          <w:rFonts w:ascii="Times New Roman" w:hAnsi="Times New Roman" w:cs="Times New Roman"/>
          <w:sz w:val="24"/>
          <w:szCs w:val="24"/>
        </w:rPr>
      </w:pPr>
    </w:p>
    <w:p w:rsidR="00A769E1" w:rsidRDefault="00A769E1">
      <w:pPr>
        <w:spacing w:after="0" w:line="240" w:lineRule="auto"/>
        <w:jc w:val="both"/>
        <w:rPr>
          <w:rFonts w:ascii="Times New Roman" w:hAnsi="Times New Roman" w:cs="Times New Roman"/>
          <w:sz w:val="24"/>
          <w:szCs w:val="24"/>
        </w:rPr>
      </w:pPr>
    </w:p>
    <w:p w:rsidR="00A769E1" w:rsidRDefault="00A769E1">
      <w:pPr>
        <w:spacing w:after="0" w:line="240" w:lineRule="auto"/>
        <w:jc w:val="both"/>
        <w:rPr>
          <w:rFonts w:ascii="Times New Roman" w:hAnsi="Times New Roman" w:cs="Times New Roman"/>
          <w:sz w:val="24"/>
          <w:szCs w:val="24"/>
        </w:rPr>
      </w:pPr>
    </w:p>
    <w:p w:rsidR="00A769E1" w:rsidRDefault="00A769E1">
      <w:pPr>
        <w:spacing w:after="0" w:line="240" w:lineRule="auto"/>
        <w:jc w:val="both"/>
        <w:rPr>
          <w:rFonts w:ascii="Times New Roman" w:hAnsi="Times New Roman" w:cs="Times New Roman"/>
          <w:sz w:val="24"/>
          <w:szCs w:val="24"/>
        </w:rPr>
      </w:pPr>
    </w:p>
    <w:p w:rsidR="00A769E1" w:rsidRDefault="00A769E1">
      <w:pPr>
        <w:spacing w:after="0" w:line="240" w:lineRule="auto"/>
        <w:jc w:val="both"/>
        <w:rPr>
          <w:rFonts w:ascii="Times New Roman" w:hAnsi="Times New Roman" w:cs="Times New Roman"/>
          <w:sz w:val="24"/>
          <w:szCs w:val="24"/>
        </w:rPr>
      </w:pPr>
    </w:p>
    <w:p w:rsidR="00A769E1" w:rsidRDefault="00A769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И.о.Председателя Совета депутатов</w:t>
      </w:r>
    </w:p>
    <w:p w:rsidR="00A769E1" w:rsidRDefault="00A769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w:t>
      </w:r>
    </w:p>
    <w:p w:rsidR="00A769E1" w:rsidRDefault="00A769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Атюрьевского муниципального района </w:t>
      </w:r>
    </w:p>
    <w:p w:rsidR="00A769E1" w:rsidRDefault="00A769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Республики Мордовия                                                                                       Е.П.Алёшкина</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rPr>
          <w:rFonts w:ascii="Times New Roman" w:hAnsi="Times New Roman" w:cs="Times New Roman"/>
          <w:sz w:val="24"/>
          <w:szCs w:val="24"/>
        </w:rPr>
      </w:pPr>
      <w:bookmarkStart w:id="1" w:name="_GoBack"/>
      <w:bookmarkEnd w:id="1"/>
    </w:p>
    <w:p w:rsidR="00A769E1" w:rsidRDefault="00A769E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Приложение № 1 </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ПРАВИЛА</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СОДЕРЖАНИЯ И ОХРАНЫ ЗЕЛЕНЫХ НАСАЖДЕНИЙ,</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НАХОДЯЩИХСЯ НА ТЕРРИТОРИИ КУРТАШКИНСКОГО </w:t>
      </w:r>
    </w:p>
    <w:p w:rsidR="00A769E1" w:rsidRDefault="00A769E1">
      <w:pPr>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СЕЛЬСКОГО ПОСЕЛЕНИЯ  АТЮРЬЕВСКОГО МУНИЦИПАЛЬНОГО РАЙОНА РЕСПУБЛИКИ МОРДОВИЯ</w:t>
      </w:r>
    </w:p>
    <w:p w:rsidR="00A769E1" w:rsidRDefault="00A769E1">
      <w:pPr>
        <w:spacing w:after="0" w:line="240" w:lineRule="auto"/>
        <w:ind w:firstLine="709"/>
        <w:jc w:val="center"/>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A769E1" w:rsidRDefault="00A769E1">
      <w:pPr>
        <w:spacing w:after="0" w:line="240" w:lineRule="auto"/>
        <w:ind w:firstLine="709"/>
        <w:jc w:val="center"/>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 Правила содержания и охраны зеленых насаждений, находящихся </w:t>
      </w:r>
      <w:r>
        <w:rPr>
          <w:rFonts w:ascii="Times New Roman" w:hAnsi="Times New Roman" w:cs="Times New Roman"/>
          <w:sz w:val="24"/>
          <w:szCs w:val="24"/>
        </w:rPr>
        <w:br/>
        <w:t>на территории Курташкинского сельского поселения Атюрьевского муниципального района Республики Мордови (далее - Правила) разработаны на основании Градостроительного кодекса Российской Федерации, Земельного кодекса Российской Федерации, Лесного кодекса Российской Федерации, Федерального закона от 10.01.2002 № 7-ФЗ «Об охране окружающей среды», Федерального закона от 06.10.2003 N 131-ФЗ «Об общих принципах организации местного самоуправления в Российской Федерации» и регулируют правоотношения по вопросам использования, охраны зеленых насаждений в целях обеспечения экологического благополучия населения и определяет порядок вырубки зеленых насаждений на территории Курташкинского сельского поселения Атюрьевского муниципального района Республики Мордовия (далее - поселение), не входящих в земли государственного лесного фонда Российской Федерации и в земли, находящиеся в частной собственности физических и юридических лиц.</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организационно-правовых форм, индивидуальными предпринимателями и гражданами.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 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ботаническими садами, питомниками для выращивания посадочного материала, индивидуальной жилой застройкой, личными подсобными хозяйствами, а также на отношения по охране лесов государственного лесного фонда в случае их расположения на территории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1.4. Для целей настоящих Правил устанавливаются следующие основные понятия: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зеленый фонд поселения - совокупность зеленых зон, в том числе покрытых древесно-кустарниковой и травянистой растительностью территорий, в границах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зеленые насаждения - древесно-кустарниковая и травянистая растительность естественного и искусственного происхождения на определенной территории;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дерево - многолетнее растение с четко выраженным стволом (диаметром не менее 5 см на высоте 1,3 м, за исключением саженцев), несущими боковыми ветвями </w:t>
      </w:r>
      <w:r>
        <w:rPr>
          <w:rFonts w:ascii="Times New Roman" w:hAnsi="Times New Roman" w:cs="Times New Roman"/>
          <w:sz w:val="24"/>
          <w:szCs w:val="24"/>
        </w:rPr>
        <w:br/>
        <w:t>и верхушечным побегом. Если дерево имеет несколько стволов, то в расчетах каждый ствол учитывается отдельно;</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аварийное дерево - дерево, которое по своему состоянию представляет угрозу </w:t>
      </w:r>
      <w:r>
        <w:rPr>
          <w:rFonts w:ascii="Times New Roman" w:hAnsi="Times New Roman" w:cs="Times New Roman"/>
          <w:sz w:val="24"/>
          <w:szCs w:val="24"/>
        </w:rPr>
        <w:br/>
        <w:t xml:space="preserve">для жизни и здоровья человека, сохранности его имущества, наземных коммуникаций </w:t>
      </w:r>
      <w:r>
        <w:rPr>
          <w:rFonts w:ascii="Times New Roman" w:hAnsi="Times New Roman" w:cs="Times New Roman"/>
          <w:sz w:val="24"/>
          <w:szCs w:val="24"/>
        </w:rPr>
        <w:br/>
        <w:t>и других объектов, из-за воздействия каких-либо стихийных бедствий и явлений, а также биотических и абиотических факторов. К аварийным деревьям относятся: деревья, имеющие постоянный наклон ствола более чем на 45 градусов; деревья, представляющие серьезную угрозу за счет их возможного падения при сильном порыве ветра; деревья, пораженные вредителями или болезнями, которые уже не подлежат какому-либо лечению;</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кустарник - многолетнее растение, ветвящееся у самой поверхности почвы </w:t>
      </w:r>
      <w:r>
        <w:rPr>
          <w:rFonts w:ascii="Times New Roman" w:hAnsi="Times New Roman" w:cs="Times New Roman"/>
          <w:sz w:val="24"/>
          <w:szCs w:val="24"/>
        </w:rPr>
        <w:br/>
        <w:t>(в отличие от деревьев) и не имеющее во взрослом состоянии главного ствола. Высота кустарника не превышает 4-6 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сухостойные деревья и кустарники - деревья и кустарники, утратившие физиологическую устойчивость и подлежащие вырубке;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травяной покров - газон, естественная травяная растительность;</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озелененные территории - часть территории природного комплекса, на которой располагаются природные и искусственно созданные садово-парковые комплексы </w:t>
      </w:r>
      <w:r>
        <w:rPr>
          <w:rFonts w:ascii="Times New Roman" w:hAnsi="Times New Roman" w:cs="Times New Roman"/>
          <w:sz w:val="24"/>
          <w:szCs w:val="24"/>
        </w:rPr>
        <w:br/>
        <w:t>и объекты (парк, сад, сквер, бульвар), территории жилых, общественно-деловых и других территориальных зон, не менее 70% поверхности которых занято зелеными насаждениями и другими растительным покровом;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газон - искусственно созданная травянистая растительность;</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естественный травяной покров - травянистая растительность естественного происхождения;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травяной покров - газон, естественная травяная растительность;</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вьющие (лианы) - древесные растения с длинными, нуждающимися в опоре стеблями со специальными природными приспособлениями для крепления к опоре </w:t>
      </w:r>
      <w:r>
        <w:rPr>
          <w:rFonts w:ascii="Times New Roman" w:hAnsi="Times New Roman" w:cs="Times New Roman"/>
          <w:sz w:val="24"/>
          <w:szCs w:val="24"/>
        </w:rPr>
        <w:br/>
        <w:t>и подъема;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естественная растительность - совокупность древесных, кустарниковых </w:t>
      </w:r>
      <w:r>
        <w:rPr>
          <w:rFonts w:ascii="Times New Roman" w:hAnsi="Times New Roman" w:cs="Times New Roman"/>
          <w:sz w:val="24"/>
          <w:szCs w:val="24"/>
        </w:rPr>
        <w:br/>
        <w:t>и травянистых растений естественного происхождения на определенной территории;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цветник - участок геометрической или свободной формы с высаженными </w:t>
      </w:r>
      <w:r>
        <w:rPr>
          <w:rFonts w:ascii="Times New Roman" w:hAnsi="Times New Roman" w:cs="Times New Roman"/>
          <w:sz w:val="24"/>
          <w:szCs w:val="24"/>
        </w:rPr>
        <w:br/>
        <w:t>одно-, двух- или многолетними цветочными растениями;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зеленые зоны - озелененные территории в зависимости от их размещения, площади и функционального назначения;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рекреационные зоны - озелененные территории, предназначенные для организации мест отдыха населения и включающие в себя зоны для организации отдыха, туризма, физкультурно-оздоровительной и спортивной деятельности граждан;</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охрана насаждений озелененных территорий - система административно-правовых, организационно-хозяйственных, экономических, архитектурно-планировочных </w:t>
      </w:r>
      <w:r>
        <w:rPr>
          <w:rFonts w:ascii="Times New Roman" w:hAnsi="Times New Roman" w:cs="Times New Roman"/>
          <w:sz w:val="24"/>
          <w:szCs w:val="24"/>
        </w:rPr>
        <w:br/>
        <w:t xml:space="preserve">и агротехнических мероприятий, направленных на сохранение, восстановление </w:t>
      </w:r>
      <w:r>
        <w:rPr>
          <w:rFonts w:ascii="Times New Roman" w:hAnsi="Times New Roman" w:cs="Times New Roman"/>
          <w:sz w:val="24"/>
          <w:szCs w:val="24"/>
        </w:rPr>
        <w:br/>
        <w:t>или улучшение выполнения зелеными насаждениями определенных функций;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реконструкция зеленых насаждений - комплекс мероприятий, направленных </w:t>
      </w:r>
      <w:r>
        <w:rPr>
          <w:rFonts w:ascii="Times New Roman" w:hAnsi="Times New Roman" w:cs="Times New Roman"/>
          <w:sz w:val="24"/>
          <w:szCs w:val="24"/>
        </w:rPr>
        <w:br/>
        <w:t xml:space="preserve">на замену больных и усыхающих деревьев, кустарников и иных насаждений на здоровые (воспроизводство), улучшение породного состава и структуры зеленых насаждений, </w:t>
      </w:r>
      <w:r>
        <w:rPr>
          <w:rFonts w:ascii="Times New Roman" w:hAnsi="Times New Roman" w:cs="Times New Roman"/>
          <w:sz w:val="24"/>
          <w:szCs w:val="24"/>
        </w:rPr>
        <w:br/>
        <w:t>в том числе с элементами ландшафтной перепланировки;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повреждение зеленых насаждений - механическое, термическое, химическое или иное воздействие, которое привело к нарушению целостности кроны, корневой системы, ствола и живого напочвенного покрова, а также загрязнение почвы в зоне зеленых насаждений вредными веществами, поджог и иное причинение вреда, не повлекшее прекращение роста;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уничтожение зеленых насаждений - повреждение зеленых насаждений, повлекшее прекращение роста, вырубка зеленых насаждений, выкапывание зеленых насаждений, уничтожение растительного слоя газонов;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восстановительная стоимость зеленых насаждений - стоимостная оценка типичных видов (категорий) зеленых насаждений и объектов озеленения, проведенная суммированием всех видов затрат, связанных с их созданием и содержанием, в пересчете на одно условное дерево, кустарник, единицу площади, погонный метр и (или) другую удельную единицу;</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компенсационное озеленение - воспроизводство зеленых насаждений взамен уничтоженных или поврежденных;</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санитарная вырубка - очистка территории от больных, поврежденных или усыхающих частей растения.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1.5. Местоположение и границы озелененных территорий определяются генеральным планом поселения и градостроительным зонированием его территорий </w:t>
      </w:r>
      <w:r>
        <w:rPr>
          <w:rFonts w:ascii="Times New Roman" w:hAnsi="Times New Roman" w:cs="Times New Roman"/>
          <w:sz w:val="24"/>
          <w:szCs w:val="24"/>
        </w:rPr>
        <w:br/>
        <w:t>с учетом исторически сложившихся планировки и природных компонентов - рельефа, акваторий и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1.6. Новое строительство (посадка), осуществляющееся на объектах, находящихся на территории поселения, включает комплекс работ по созданию зеленых насаждений </w:t>
      </w:r>
      <w:r>
        <w:rPr>
          <w:rFonts w:ascii="Times New Roman" w:hAnsi="Times New Roman" w:cs="Times New Roman"/>
          <w:sz w:val="24"/>
          <w:szCs w:val="24"/>
        </w:rPr>
        <w:br/>
        <w:t>на землях, определенных градостроительными документами, утвержденными органами местного самоуправления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 Реконструкция объектов зеленых насаждений на территории поселения включает комплекс работ, предусматривающих полную или частичную замену </w:t>
      </w:r>
      <w:r>
        <w:rPr>
          <w:rFonts w:ascii="Times New Roman" w:hAnsi="Times New Roman" w:cs="Times New Roman"/>
          <w:sz w:val="24"/>
          <w:szCs w:val="24"/>
        </w:rPr>
        <w:br/>
        <w:t xml:space="preserve">всех компонентов зеленых насаждений (деревьев, кустарников, газонов, цветников) </w:t>
      </w:r>
      <w:r>
        <w:rPr>
          <w:rFonts w:ascii="Times New Roman" w:hAnsi="Times New Roman" w:cs="Times New Roman"/>
          <w:sz w:val="24"/>
          <w:szCs w:val="24"/>
        </w:rPr>
        <w:br/>
        <w:t>и элементов благоустройства.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1.8. Капитальный ремонт объектов зеленых насаждений на территории поселения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 конструкций, долговечных материалов, выполняемых в соответствии с разработанным, согласованным и утвержденным проектом. Работы, относящиеся к капитальному ремонту, могут производиться по мере необходимости в соответствии со сметами, разработанными землепользователем и утвержденными в установленном порядке.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капитальном ремонте зеленых насаждений должны проводиться следующие работы:</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валка сухих, аварийных и потерявших декоративный вид деревьев и кустарников </w:t>
      </w:r>
      <w:r>
        <w:rPr>
          <w:rFonts w:ascii="Times New Roman" w:hAnsi="Times New Roman" w:cs="Times New Roman"/>
          <w:sz w:val="24"/>
          <w:szCs w:val="24"/>
        </w:rPr>
        <w:br/>
        <w:t xml:space="preserve">с корчевкой пней; подготовка посадочных мест с заменой растительного грунта </w:t>
      </w:r>
      <w:r>
        <w:rPr>
          <w:rFonts w:ascii="Times New Roman" w:hAnsi="Times New Roman" w:cs="Times New Roman"/>
          <w:sz w:val="24"/>
          <w:szCs w:val="24"/>
        </w:rPr>
        <w:br/>
        <w:t xml:space="preserve">и внесением органических и минеральных удобрений, посадка деревьев и кустарников, устройство новых цветников; устройство газонов с подсыпкой растительной земли </w:t>
      </w:r>
      <w:r>
        <w:rPr>
          <w:rFonts w:ascii="Times New Roman" w:hAnsi="Times New Roman" w:cs="Times New Roman"/>
          <w:sz w:val="24"/>
          <w:szCs w:val="24"/>
        </w:rPr>
        <w:br/>
        <w:t>и посевом газонных трав;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восстановление и ремонт садовых дорожек с заменой верхнего покрытия и (или) основания, установкой ограждений; демонтаж и монтаж поливной сети с заменой труб; устройство, восстановление и ремонт оград, изгородей, подпорных стенок, лестниц, беседок, раковин, скамеек, урн; перекладка и установка нового бордюрного камня, восстановление водоотвода;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подсев газонов в отдельных местах и подсадка однолетних и многолетних цветочных растений в цветниках; санитарная обрезка растений, удаление поросли, очистка стволов от дикорастущих лиан, стрижка и кронирование живой изгороди, лечение ран; выкапывание, очистка, сортировка луковиц, клубнелуковиц, корневищ; ремонт детских площадок, садово-паркового инвентаря, парников, теплиц, оранжерей, в т.ч. столярные, стекольные и печные работы; изготовление отдельных остекленных рам для теплиц и парников.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1.9. Содержание зеленых насаждений, находящихся на территории поселения </w:t>
      </w:r>
      <w:r>
        <w:rPr>
          <w:rFonts w:ascii="Times New Roman" w:hAnsi="Times New Roman" w:cs="Times New Roman"/>
          <w:sz w:val="24"/>
          <w:szCs w:val="24"/>
        </w:rPr>
        <w:br/>
        <w:t xml:space="preserve">- это комплекс работ по уходу за зелеными насаждениями и элементами благоустройства озелененных территорий, устранению незначительных деформаций и повреждений конструктивных элементов объемных сооружений, а также уборка передвижных малых форм в летнее и зимнее время. Содержание зеленых насаждений, находящихся </w:t>
      </w:r>
      <w:r>
        <w:rPr>
          <w:rFonts w:ascii="Times New Roman" w:hAnsi="Times New Roman" w:cs="Times New Roman"/>
          <w:sz w:val="24"/>
          <w:szCs w:val="24"/>
        </w:rPr>
        <w:br/>
        <w:t>на территории поселения, включает:</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текущий ремонт;</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работы по уходу за деревьями и кустарниками, цветниками - подкормка, полив, рыхление, прополка, защита растений, утепление корневой системы, связывание </w:t>
      </w:r>
      <w:r>
        <w:rPr>
          <w:rFonts w:ascii="Times New Roman" w:hAnsi="Times New Roman" w:cs="Times New Roman"/>
          <w:sz w:val="24"/>
          <w:szCs w:val="24"/>
        </w:rPr>
        <w:br/>
        <w:t>и развязывание кустов неморозостойких пород, укрытие и покрытие теплолюбивых растений (со всеми сопутствующими работами), погрузка и разгрузка удобрений, мусора, вырубка сухих и аварийных деревьев и др.;</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работы по уходу за газонами - прочесывание, рыхление, подкормка, полив, прополка, сбор мусора, опавших листьев, землевание, обрезка растительности у бортов газона, выкашивание травостоя, обработка ядохимикатами и гербицидами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поднятие и укладку металлических решеток на лунках деревьев; прочистку </w:t>
      </w:r>
      <w:r>
        <w:rPr>
          <w:rFonts w:ascii="Times New Roman" w:hAnsi="Times New Roman" w:cs="Times New Roman"/>
          <w:sz w:val="24"/>
          <w:szCs w:val="24"/>
        </w:rPr>
        <w:br/>
        <w:t>и промывку газонного борта; ограждение скверов и садов; подметание; удаление снега;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посыпку песком дорожек, расстановку и перемещение диванов, скамеек, урн, работы по уходу за детскими площадками, песочницами; промывку полированных и мраморных поверхностей, пьедесталов, барельефов;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работы по уходу за цветниками - посев семян, посадка рассады и луковиц, полив, рыхление, прополка, подкормка, защита растений, сбор мусора и другие сопутствующие работы;</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работы по уходу за цветочными вазами.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1.10. В зависимости от отношения к собственности, функционального назначения, режима пользования и способа хозяйствования объекты зеленого фонда подразделяются </w:t>
      </w:r>
      <w:r>
        <w:rPr>
          <w:rFonts w:ascii="Times New Roman" w:hAnsi="Times New Roman" w:cs="Times New Roman"/>
          <w:sz w:val="24"/>
          <w:szCs w:val="24"/>
        </w:rPr>
        <w:br/>
        <w:t>на следующие категории: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I категория - насаждения общего пользования, имеющие особое рекреационное значение (сады, зеленые насаждения вдоль улиц), особо охраняемые территории;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II категория - объекты озеленения внутриквартальных жилых застроек;</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III категория - объекты озеленения частных жилых застроек;</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IV категория - объекты озеленения территорий ведомств, предприятий, учреждений, организаций и других владельцев или арендаторов земельных участков и собственников земельных участков, землепользователей и землевладельцев;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V категория - санитарно-защитные, водоохранные, защитно-мелиоративные зоны, насаждения вдоль железных дорог, кладбищ.</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Зеленые насаждения выполняют природоохранные, средозащитные, рекреационные, средоформирующие и санитарно-защитные функции, являясь составной частью территории природного комплекса и зеленого фонда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1.11. Ответственность по капитальному ремонту, а также по содержанию </w:t>
      </w:r>
      <w:r>
        <w:rPr>
          <w:rFonts w:ascii="Times New Roman" w:hAnsi="Times New Roman" w:cs="Times New Roman"/>
          <w:sz w:val="24"/>
          <w:szCs w:val="24"/>
        </w:rPr>
        <w:br/>
        <w:t>и сохранности зеленых насаждений возлагается: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1.11.1. На территориях общего пользования - на администрацию Курташкинского сельского поселения Атюрьевского муниципального района Республики Мордовия (далее - Администрация).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1.11.2. На земельных участках, находящихся в муниципальной собственности </w:t>
      </w:r>
      <w:r>
        <w:rPr>
          <w:rFonts w:ascii="Times New Roman" w:hAnsi="Times New Roman" w:cs="Times New Roman"/>
          <w:sz w:val="24"/>
          <w:szCs w:val="24"/>
        </w:rPr>
        <w:br/>
        <w:t>и переданных в аренду (пользование) - на пользователей указанных земельных участков.</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2. Охрана зеленых насаждений</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2.1. Охрана зеленых насаждений - это комплекс административно-правовых, административно-хозяйственных, экономических, архитектурно-планировочных, агрономических мероприятий, направленных на сохранение, восстановление </w:t>
      </w:r>
      <w:r>
        <w:rPr>
          <w:rFonts w:ascii="Times New Roman" w:hAnsi="Times New Roman" w:cs="Times New Roman"/>
          <w:sz w:val="24"/>
          <w:szCs w:val="24"/>
        </w:rPr>
        <w:br/>
        <w:t>или улучшение санитарно-гигиенических функций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 На территории общественного пользования поселения запрещается: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самовольно высаживать и вырубать деревья и кустарники, в том числе сухостойные, больные и аварийные деревья, без оформления разрешительных документов;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самовольно обрезать кроны деревьев 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подвешивать к деревьям веревки, аншлаги, рекламу и т.д.;</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осуществлять на территориях, занятых зелеными насаждениями, строительство временного или постоянного характера без разрешения соответствующих органов;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складировать строительные материалы на озелененных территориях;</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устраивать свалки мусора на территориях, занятых зелеными насаждениями;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сбрасывать на места расположения озелененных территорий, на газоны, в местах произрастания деревьев и кустарников, травянистой растительности - снег с дорог </w:t>
      </w:r>
      <w:r>
        <w:rPr>
          <w:rFonts w:ascii="Times New Roman" w:hAnsi="Times New Roman" w:cs="Times New Roman"/>
          <w:sz w:val="24"/>
          <w:szCs w:val="24"/>
        </w:rPr>
        <w:br/>
        <w:t>и тротуаров, обработанных соляной смесью;</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добывать из деревьев сок, смолу, производить различные повреждения деревьев </w:t>
      </w:r>
      <w:r>
        <w:rPr>
          <w:rFonts w:ascii="Times New Roman" w:hAnsi="Times New Roman" w:cs="Times New Roman"/>
          <w:sz w:val="24"/>
          <w:szCs w:val="24"/>
        </w:rPr>
        <w:br/>
        <w:t>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Использование озелененных территорий и зеленых массивов, не совместимое </w:t>
      </w:r>
      <w:r>
        <w:rPr>
          <w:rFonts w:ascii="Times New Roman" w:hAnsi="Times New Roman" w:cs="Times New Roman"/>
          <w:sz w:val="24"/>
          <w:szCs w:val="24"/>
        </w:rPr>
        <w:br/>
        <w:t>с обеспечением жизнедеятельности зеленых насаждений, не допускается.</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3. Содержание зеленых насаждений</w:t>
      </w:r>
    </w:p>
    <w:p w:rsidR="00A769E1" w:rsidRDefault="00A769E1">
      <w:pPr>
        <w:spacing w:after="0" w:line="240" w:lineRule="auto"/>
        <w:ind w:firstLine="709"/>
        <w:jc w:val="center"/>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3.1. Содержанию и охране подлежат зеленые насаждения, расположенные </w:t>
      </w:r>
      <w:r>
        <w:rPr>
          <w:rFonts w:ascii="Times New Roman" w:hAnsi="Times New Roman" w:cs="Times New Roman"/>
          <w:sz w:val="24"/>
          <w:szCs w:val="24"/>
        </w:rPr>
        <w:br/>
        <w:t>на территории поселения, за исключением земельных участков входящих в земли государственного лесного фонда Российской Федерации и в земли, находящиеся в частной собственности физических и юридических лиц.</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3.2. Содержание озелененных территорий организаций возлагается на юридические и физические лица, в ведении которых находится данный объект.</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Юридические и физические лица, в пользовании, владении которых находятся земельные участки с расположенными на них зелеными насаждениями, обязаны содержать и охранять зеленые насаждения за счет собственных средств самостоятельно.</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4. Обеспечение сохранности зеленых насаждений</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при проектировании и строительстве</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4.1. Осуществление градостроительной деятельности в сельском поселении ведется с соблюдением требований по защите зеленых насаждений в соответствии </w:t>
      </w:r>
      <w:r>
        <w:rPr>
          <w:rFonts w:ascii="Times New Roman" w:hAnsi="Times New Roman" w:cs="Times New Roman"/>
          <w:sz w:val="24"/>
          <w:szCs w:val="24"/>
        </w:rPr>
        <w:br/>
        <w:t>с Градостроительным кодексом Российской Федерации, Федеральным законом от 10 января 2002 года № 7-ФЗ «Об охране окружающей среды» и настоящим Положением.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 Озелененные территории, в том числе зеленые массивы, а также участки </w:t>
      </w:r>
      <w:r>
        <w:rPr>
          <w:rFonts w:ascii="Times New Roman" w:hAnsi="Times New Roman" w:cs="Times New Roman"/>
          <w:sz w:val="24"/>
          <w:szCs w:val="24"/>
        </w:rPr>
        <w:br/>
        <w:t xml:space="preserve">земли, предназначенные для развития озелененных территорий, не подлежат застройке </w:t>
      </w:r>
      <w:r>
        <w:rPr>
          <w:rFonts w:ascii="Times New Roman" w:hAnsi="Times New Roman" w:cs="Times New Roman"/>
          <w:sz w:val="24"/>
          <w:szCs w:val="24"/>
        </w:rPr>
        <w:br/>
        <w:t>и использованию, не связанному с их целевым назначением.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4.3. При разработке проектов строительства зданий, сооружений, транспортных магистралей, инженерных коммуникаций проектные организации обязаны:</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разрабатывать проектную документацию на объекты строительства, реконструкции и благоустройства с учетом рекультивации земель, сохранения деревьев, в соответствии </w:t>
      </w:r>
      <w:r>
        <w:rPr>
          <w:rFonts w:ascii="Times New Roman" w:hAnsi="Times New Roman" w:cs="Times New Roman"/>
          <w:sz w:val="24"/>
          <w:szCs w:val="24"/>
        </w:rPr>
        <w:br/>
        <w:t>с действующими строительными нормами и правилами, техническими условиями;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разработать стройгенплан в масштабе 1:500 на котором выполнить дендроплан и пересчетную ведомость на вырубаемые и пересаживаемые деревья и кустарники;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представлять в администрацию пересчетную ведомость зеленых насаждений, попадающих в зону строительства;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предусматривать в проектно-сметной документации: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 стоимость мероприятий по сохранению зеленых насаждений ценных пород </w:t>
      </w:r>
      <w:r>
        <w:rPr>
          <w:rFonts w:ascii="Times New Roman" w:hAnsi="Times New Roman" w:cs="Times New Roman"/>
          <w:sz w:val="24"/>
          <w:szCs w:val="24"/>
        </w:rPr>
        <w:br/>
        <w:t>на весь период строительства;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 стоимость работ по пересадке деревьев 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восстановительную стоимость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 компенсационную стоимость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 восстановление прилегающих зеленых насаждений (в том числе газонов), нарушенных при производстве работ, по периметру отвода земельного участка </w:t>
      </w:r>
      <w:r>
        <w:rPr>
          <w:rFonts w:ascii="Times New Roman" w:hAnsi="Times New Roman" w:cs="Times New Roman"/>
          <w:sz w:val="24"/>
          <w:szCs w:val="24"/>
        </w:rPr>
        <w:br/>
        <w:t>в десятиметровой зоне;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предусматривать в проекте озеленения территории: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 посадку крупномерных деревьев, декоративных кустарников, цветников, газонов, установку малых архитектурных форм;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 устройство приствольной лунки с диаметром не менее 1,5 м для существующих или планируемых посадок деревьев при производстве работ по асфальтированию, мощению и устройству парковочных карманов.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 Перед началом работ граждане (физические лица), строительные и другие организации обязаны:</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организации стройплощадки принять меры по сбережению и минимальному повреждению всех растений, отмеченных в проекте как сохраняемые: огораживание, частичная обрезка низких и широких крон, охранительная обвязка стволов, связывание кроны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производить вырубку,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снять, складировать и использовать растительный грунт в озеленении поселения согласно проекта рекультивации земель;</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обеспечить подъездные пути, места для установки подъемных кранов </w:t>
      </w:r>
      <w:r>
        <w:rPr>
          <w:rFonts w:ascii="Times New Roman" w:hAnsi="Times New Roman" w:cs="Times New Roman"/>
          <w:sz w:val="24"/>
          <w:szCs w:val="24"/>
        </w:rPr>
        <w:br/>
        <w:t>и складирования строительных материалов вне насаждений, подлежащих сохранению;</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невозможности сохранения зеленых насаждений вырубка или перенос должны быть произведены в порядке, установленном настоящими Правилами.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производстве строительных работ в зоне зеленых насаждений граждане (физические лица), строительные и другие организации обязаны:</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4.4.1. Ограждать деревья, находящиеся на территории строительства, сплошными щитами высотой 2 м. Щиты располагать треугольником на расстоянии не менее 0,5 м </w:t>
      </w:r>
      <w:r>
        <w:rPr>
          <w:rFonts w:ascii="Times New Roman" w:hAnsi="Times New Roman" w:cs="Times New Roman"/>
          <w:sz w:val="24"/>
          <w:szCs w:val="24"/>
        </w:rPr>
        <w:br/>
        <w:t>от ствола дерева, а также устраивать деревянный настил вокруг ограждающего треугольника радиусом 0,5 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4.4.2. При производстве замощения и асфальтирования проездов, площадей, дворов, тротуаров и т.п. оставлять вокруг дерева свободное пространство не менее 2 кв. 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4.4.3. Выкапывание траншей при прокладке инженерных сетей от оси ствола дерева или кустарника производить на расстоянии в соответствии с пунктом 2.1 настоящих Правил.</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4.4.4. При реконструкции и строительстве дорог, тротуаров и других сооружений </w:t>
      </w:r>
      <w:r>
        <w:rPr>
          <w:rFonts w:ascii="Times New Roman" w:hAnsi="Times New Roman" w:cs="Times New Roman"/>
          <w:sz w:val="24"/>
          <w:szCs w:val="24"/>
        </w:rPr>
        <w:br/>
        <w:t>в районе зеленых насаждений не допускать изменения вертикальных отметок против существующих более 5 см при понижении или повышении их. В тех случаях, когда засыпка или обнажения корневой системы неизбежны, в проектах предусматривать соответствующие устройства для сохранения нормальных условий роста деревьев.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4.4.5. Не складировать строительные материалы и не устраивать стоянки машин на газонах на расстоянии ближе 2,5 м от дерева и 1,5 м от кустарника. Складирование горючих материалов производится на расстоянии не ближе 10 м от деревьев 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4.4.6. Подъездные пути и места установки подъемных кранов располагать вне зеленых насаждений и не нарушать установленные ограждения деревьев.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4.4.7. Работы подкопом в зоне корневой системы деревьев и кустарников производить ниже расположения основных скелетных корней (не менее 1,5 м от поверхности почвы), не повреждая корневой системы.</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5. Порядок вырубки зеленых насаждений (деревьев,</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кустарников) и уничтожения (повреждения) искусственной</w:t>
      </w: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и естественной травянистой растительности</w:t>
      </w:r>
    </w:p>
    <w:p w:rsidR="00A769E1" w:rsidRDefault="00A769E1">
      <w:pPr>
        <w:spacing w:after="0" w:line="240" w:lineRule="auto"/>
        <w:ind w:firstLine="709"/>
        <w:jc w:val="both"/>
        <w:rPr>
          <w:rFonts w:ascii="Times New Roman" w:hAnsi="Times New Roman" w:cs="Times New Roman"/>
          <w:b/>
          <w:bCs/>
          <w:sz w:val="24"/>
          <w:szCs w:val="24"/>
        </w:rPr>
      </w:pPr>
    </w:p>
    <w:p w:rsidR="00A769E1" w:rsidRDefault="00A769E1">
      <w:pPr>
        <w:pStyle w:val="BodyText2"/>
      </w:pPr>
      <w:r>
        <w:t xml:space="preserve">5.1. Самовольная вырубка зеленых насаждений (деревьев, кустарников) </w:t>
      </w:r>
      <w:r>
        <w:br/>
        <w:t>и уничтожение (повреждение) искусственной и травянистой растительности на территории поселения запрещается.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Вырубка деревьев и кустарников производится при наличии разрешения на вырубку зеленых насаждений, сухостойных деревьев и кустарников оформленного в установленном порядке настоящих Правил.</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осуществлении юридическими и физическими лицами хозяйственной деятельности на земельных участках, находящихся в их собственности, снос зеленых насаждений, в том числе вырубка дерева (деревьев) и кустарников плодовых, ягодных </w:t>
      </w:r>
      <w:r>
        <w:rPr>
          <w:rFonts w:ascii="Times New Roman" w:hAnsi="Times New Roman" w:cs="Times New Roman"/>
          <w:sz w:val="24"/>
          <w:szCs w:val="24"/>
        </w:rPr>
        <w:br/>
        <w:t>и декоративных пород проводится без оформления разрешения на снос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 Санитарная вырубка деревьев и кустарников производится при наличии разрешения на снос зеленых насаждений, оформленного в установленном порядке.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5.3. Категорий деревьев, подлежащих санитарной вырубке:</w:t>
      </w:r>
    </w:p>
    <w:p w:rsidR="00A769E1" w:rsidRDefault="00A769E1">
      <w:pPr>
        <w:spacing w:after="0" w:line="240" w:lineRule="auto"/>
        <w:ind w:firstLine="709"/>
        <w:jc w:val="both"/>
        <w:rPr>
          <w:rFonts w:ascii="Times New Roman" w:hAnsi="Times New Roman" w:cs="Times New Roman"/>
          <w:sz w:val="24"/>
          <w:szCs w:val="24"/>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80"/>
        <w:gridCol w:w="3139"/>
        <w:gridCol w:w="3175"/>
      </w:tblGrid>
      <w:tr w:rsidR="00A769E1">
        <w:tc>
          <w:tcPr>
            <w:tcW w:w="2680" w:type="dxa"/>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Подлежащие санитарной рубке категории состояния деревьев</w:t>
            </w:r>
          </w:p>
        </w:tc>
        <w:tc>
          <w:tcPr>
            <w:tcW w:w="3139" w:type="dxa"/>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Основные признаки</w:t>
            </w:r>
          </w:p>
        </w:tc>
        <w:tc>
          <w:tcPr>
            <w:tcW w:w="3175" w:type="dxa"/>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Дополнительные признаки</w:t>
            </w:r>
          </w:p>
        </w:tc>
      </w:tr>
      <w:tr w:rsidR="00A769E1">
        <w:tc>
          <w:tcPr>
            <w:tcW w:w="2680" w:type="dxa"/>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p>
        </w:tc>
        <w:tc>
          <w:tcPr>
            <w:tcW w:w="3139" w:type="dxa"/>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p>
        </w:tc>
        <w:tc>
          <w:tcPr>
            <w:tcW w:w="3175" w:type="dxa"/>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w:t>
            </w:r>
          </w:p>
        </w:tc>
      </w:tr>
      <w:tr w:rsidR="00A769E1">
        <w:tc>
          <w:tcPr>
            <w:tcW w:w="8994" w:type="dxa"/>
            <w:gridSpan w:val="3"/>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Хвойные породы</w:t>
            </w:r>
          </w:p>
        </w:tc>
      </w:tr>
      <w:tr w:rsidR="00A769E1">
        <w:tc>
          <w:tcPr>
            <w:tcW w:w="2680" w:type="dxa"/>
          </w:tcPr>
          <w:p w:rsidR="00A769E1" w:rsidRDefault="00A769E1">
            <w:pPr>
              <w:widowControl w:val="0"/>
              <w:autoSpaceDE w:val="0"/>
              <w:autoSpaceDN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Усыхающие</w:t>
            </w:r>
          </w:p>
        </w:tc>
        <w:tc>
          <w:tcPr>
            <w:tcW w:w="3139"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хвоя серая, желтоватая или желто-зеленая, изрежена, прирост текущего года уменьшен или отсутствует</w:t>
            </w:r>
          </w:p>
        </w:tc>
        <w:tc>
          <w:tcPr>
            <w:tcW w:w="3175"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возможны признаки заселения дерева вредителями (смоляные стволовые воронки, буровая мука, насекомые на коре, под корой и в древесине)</w:t>
            </w:r>
          </w:p>
        </w:tc>
      </w:tr>
      <w:tr w:rsidR="00A769E1">
        <w:tc>
          <w:tcPr>
            <w:tcW w:w="2680"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Сухостой текущего года</w:t>
            </w:r>
          </w:p>
        </w:tc>
        <w:tc>
          <w:tcPr>
            <w:tcW w:w="3139"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хвоя серая, желтая или бурая, мелкие веточки в кроне сохраняются, кора может быть частично опавшей</w:t>
            </w:r>
          </w:p>
        </w:tc>
        <w:tc>
          <w:tcPr>
            <w:tcW w:w="3175"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возможно наличие на коре дерева вылетных отверстий насекомых</w:t>
            </w:r>
          </w:p>
        </w:tc>
      </w:tr>
      <w:tr w:rsidR="00A769E1">
        <w:tc>
          <w:tcPr>
            <w:tcW w:w="2680"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Сухостой прошлых лет</w:t>
            </w:r>
          </w:p>
        </w:tc>
        <w:tc>
          <w:tcPr>
            <w:tcW w:w="3139"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хвоя осыпалась или сохранилась лишь частично, мелкие веточки, как правило, обломились, кора легко отслаивается или опала</w:t>
            </w:r>
          </w:p>
        </w:tc>
        <w:tc>
          <w:tcPr>
            <w:tcW w:w="3175"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стволе и в ветвях имеются вылетные отверстия насекомых, под корой - обильная буровая мука и грибница дереворазрушающих грибов</w:t>
            </w:r>
          </w:p>
        </w:tc>
      </w:tr>
      <w:tr w:rsidR="00A769E1">
        <w:tc>
          <w:tcPr>
            <w:tcW w:w="8994" w:type="dxa"/>
            <w:gridSpan w:val="3"/>
          </w:tcPr>
          <w:p w:rsidR="00A769E1" w:rsidRDefault="00A769E1">
            <w:pPr>
              <w:widowControl w:val="0"/>
              <w:autoSpaceDE w:val="0"/>
              <w:autoSpaceDN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Лиственные породы</w:t>
            </w:r>
          </w:p>
        </w:tc>
      </w:tr>
      <w:tr w:rsidR="00A769E1">
        <w:tc>
          <w:tcPr>
            <w:tcW w:w="2680" w:type="dxa"/>
          </w:tcPr>
          <w:p w:rsidR="00A769E1" w:rsidRDefault="00A769E1">
            <w:pPr>
              <w:widowControl w:val="0"/>
              <w:autoSpaceDE w:val="0"/>
              <w:autoSpaceDN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Усыхающие</w:t>
            </w:r>
          </w:p>
        </w:tc>
        <w:tc>
          <w:tcPr>
            <w:tcW w:w="3139"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листва мельче, светлее или желтее обычной, изрежена или преждевременно опала, в кроне 75% и более сухих ветвей, на стволе могут быть водяные побеги; вязы, пораженные графиозом, 50% и более сухих ветвей в кроне</w:t>
            </w:r>
          </w:p>
        </w:tc>
        <w:tc>
          <w:tcPr>
            <w:tcW w:w="3175"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стволе и в ветвях возможны признаки заселения дерева стволовыми вредителями (входные отверстия, насечки, сокотечение, буровая мука и опилки, насекомые на коре, под корой и в древесине)</w:t>
            </w:r>
          </w:p>
        </w:tc>
      </w:tr>
      <w:tr w:rsidR="00A769E1">
        <w:tc>
          <w:tcPr>
            <w:tcW w:w="2680"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Сухостой текущего года</w:t>
            </w:r>
          </w:p>
        </w:tc>
        <w:tc>
          <w:tcPr>
            <w:tcW w:w="3139"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листва преждевременно опала, мелкие веточки в кроне сохраняются, кора может быть частично опавшей</w:t>
            </w:r>
          </w:p>
        </w:tc>
        <w:tc>
          <w:tcPr>
            <w:tcW w:w="3175"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стволе, ветвях и корневых лапах часто признаки заселения стволовыми вредителями и поражения грибами</w:t>
            </w:r>
          </w:p>
        </w:tc>
      </w:tr>
      <w:tr w:rsidR="00A769E1">
        <w:tc>
          <w:tcPr>
            <w:tcW w:w="2680"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Сухостой прошлых лет</w:t>
            </w:r>
          </w:p>
        </w:tc>
        <w:tc>
          <w:tcPr>
            <w:tcW w:w="3139"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листва и часть ветвей опала, мелкие веточки, как правило, обломились, кора легко отслаивается или опала</w:t>
            </w:r>
          </w:p>
        </w:tc>
        <w:tc>
          <w:tcPr>
            <w:tcW w:w="3175" w:type="dxa"/>
          </w:tcPr>
          <w:p w:rsidR="00A769E1" w:rsidRDefault="00A769E1">
            <w:pPr>
              <w:widowControl w:val="0"/>
              <w:autoSpaceDE w:val="0"/>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стволе и в ветвях имеются вылетные отверстия насекомых, под корой - обильная буровая мука и грибница дереворазрушающих грибов</w:t>
            </w:r>
          </w:p>
        </w:tc>
      </w:tr>
    </w:tbl>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5.4. Выдача разрешения на снос зеленых насаждений, произрастающих </w:t>
      </w:r>
      <w:r>
        <w:rPr>
          <w:rFonts w:ascii="Times New Roman" w:hAnsi="Times New Roman" w:cs="Times New Roman"/>
          <w:sz w:val="24"/>
          <w:szCs w:val="24"/>
        </w:rPr>
        <w:br/>
        <w:t xml:space="preserve">на территории поселения (за исключением зеленых насаждений, произрастающих </w:t>
      </w:r>
      <w:r>
        <w:rPr>
          <w:rFonts w:ascii="Times New Roman" w:hAnsi="Times New Roman" w:cs="Times New Roman"/>
          <w:sz w:val="24"/>
          <w:szCs w:val="24"/>
        </w:rPr>
        <w:br/>
        <w:t>на земельных участках входящих в земли государственного лесного фонда Российской Федерации и в земли, находящиеся в частной собственности физических и юридических лиц) производится главой администрации, на основании акта комиссии по обследованию зеленых насаждений на территории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5.5. Вырубка деревьев, кустарников и уничтожение (повреждение) естественной </w:t>
      </w:r>
      <w:r>
        <w:rPr>
          <w:rFonts w:ascii="Times New Roman" w:hAnsi="Times New Roman" w:cs="Times New Roman"/>
          <w:sz w:val="24"/>
          <w:szCs w:val="24"/>
        </w:rPr>
        <w:br/>
        <w:t>и искусственной травянистой растительности при выполнении требований настоящих Правил разрешаются администрацией поселения в случаях:</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реализации проектов строительства объектов капитального строительства </w:t>
      </w:r>
      <w:r>
        <w:rPr>
          <w:rFonts w:ascii="Times New Roman" w:hAnsi="Times New Roman" w:cs="Times New Roman"/>
          <w:sz w:val="24"/>
          <w:szCs w:val="24"/>
        </w:rPr>
        <w:br/>
        <w:t>и размещения временных построек;</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проведения реконструкции зеленых насаждений и санитарных рубок, сухостойных деревьев 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ликвидации аварийных и чрезвычайных ситуаций;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произрастания древесных растений в охранных зонах существующих инженерных сетей и коммуникаций.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5.6. Для получения разрешения на вырубку зеленых насаждений заявитель подает администрацию поселения заявление, в нем должны быть указаны количество, наименование насаждений, их состояние, место проведения ограниченной вырубки </w:t>
      </w:r>
      <w:r>
        <w:rPr>
          <w:rFonts w:ascii="Times New Roman" w:hAnsi="Times New Roman" w:cs="Times New Roman"/>
          <w:sz w:val="24"/>
          <w:szCs w:val="24"/>
        </w:rPr>
        <w:br/>
        <w:t>и ее обоснование.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5.7. К заявлению прилагаются следующие документы:</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Документы, удостоверяющие личность;</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Документ, подтверждающий полномочия представителя (если от имени заявителя действует представитель);</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Схема участка до ближайших строений или других ориентиров с нанесением зеленых насаждений, подлежащих вырубке;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Утвержденная проектная документация в случае, если производится вырубка зеленых насаждений, попадающих под габариты при строительстве зданий и сооружений;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Согласование с владельцами смежных территорий условий вырубки и пересадки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5.8. Администрацией поселения после поступления заявления составляется: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акт обследования зеленых насаждений, который составляется с целью определения количества, вида, категории подлежащей вырубке деревьев,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расчет стоимости за вырубленную древесину (плата за вырубленную древесину рассчитывается отдельно на основании ставок, утвержденных Постановлением Правительства Российской Федерации от 22.05.2007 № 310). Компенсационные выплаты производятся в бюджет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Заявитель представляет в администрацию поселения копию документа, подтверждающего произведенную им оплату за вырубку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выдает заявителю разрешение на снос зеленых насаждений </w:t>
      </w:r>
      <w:r>
        <w:rPr>
          <w:rFonts w:ascii="Times New Roman" w:hAnsi="Times New Roman" w:cs="Times New Roman"/>
          <w:sz w:val="24"/>
          <w:szCs w:val="24"/>
        </w:rPr>
        <w:br/>
        <w:t>по установленной форме согласно приложению к настоящим Правилам создания, содержания и охраны зеленых насаждений, находящихся на территории поселения. Копия разрешения на снос зеленых насаждений подшивается в дело.</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5.9. Обследование зеленых насаждений (в том числе аварийных деревьев и кустарников), подлежащих вырубке, производится комиссией по признанию зеленых насаждений, подлежащими вырубке на территории поселения (далее - Комиссия), по мере поступления заявлений.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Комиссия создается администрацией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5.10. Решение Комиссии оформляется актом, который подписывается всеми членами Комиссии.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подготовки акта - не более 20 рабочих дней со дня получения заявления.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Акт Комиссии в течение 3 рабочих дней с момента окончания заседания Комиссии направляется главе администрации поселения для принятия решения.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5.11. Администрация поселения в течение 3 рабочих дней со дня подписания решения (акта) оформляет разрешение на снос зеленых насаждений, сухостойных деревьев и кустарников либо уведомление об отказе в выдаче разрешения на вырубку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Проведение работ по вырубке зеленых насаждений, сухостойных деревьев и кустарников осуществляется за счет Заявителя с соблюдением необходимых требований безопасности.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5.12. Срок действия разрешения с момента его подписания - 6 месяцев.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5.13. Основаниями для отказа в выдаче разрешения служат:</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неполный или недостоверный состав сведений в представленных документах;</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выявление возможности избежать вырубку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5.14. Уведомление об отказе в выдаче разрешения на вырубку зеленых насаждений, сухостойных деревьев и кустарников направляется заявителю в течение 3 рабочих дней после принятия такого решения.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Отказ в выдаче разрешения может быть обжалован в судебном порядке.</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5.15. При принятии Комиссией решения о компенсационном озеленении, в акте указывается количество зеленых насаждений, их вид, срок проведения компенсационного озеленения.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5.16. Заявитель осуществляет компенсационное озеленение взамен компенсационных выплат в следующих случаях:</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вырубки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вырубки деревьев, нарушающих световой режим в жилых и общественных зданиях, если имеется заключение Роспотребнадзора;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5.17. Компенсационное озеленение осуществляется в весенний или осенний период календарного года.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5.18. Заявитель освобождается от компенсационного озеленения и выплат в случаях:</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проведения рубок ухода, санитарных рубок и реконструкции зеленых насаждений;</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ликвидации аварийных и иных чрезвычайных ситуаций, в том числе ремонта подземных коммуникаций и капитальных инженерных сооружений (в том числе ремонт </w:t>
      </w:r>
      <w:r>
        <w:rPr>
          <w:rFonts w:ascii="Times New Roman" w:hAnsi="Times New Roman" w:cs="Times New Roman"/>
          <w:sz w:val="24"/>
          <w:szCs w:val="24"/>
        </w:rPr>
        <w:br/>
        <w:t>и строительство объектов энерго-, газо-, тепло-, водоснабжения, и канализации);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вырубки деревьев и кустарников, нарушающих световой режим в жилых </w:t>
      </w:r>
      <w:r>
        <w:rPr>
          <w:rFonts w:ascii="Times New Roman" w:hAnsi="Times New Roman" w:cs="Times New Roman"/>
          <w:sz w:val="24"/>
          <w:szCs w:val="24"/>
        </w:rPr>
        <w:br/>
        <w:t>и общественных зданиях, если имеется заключение Роспотребнадзора;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вырубки аварийных (представляющих угрозу падения, сухостойных) деревьев </w:t>
      </w:r>
      <w:r>
        <w:rPr>
          <w:rFonts w:ascii="Times New Roman" w:hAnsi="Times New Roman" w:cs="Times New Roman"/>
          <w:sz w:val="24"/>
          <w:szCs w:val="24"/>
        </w:rPr>
        <w:br/>
        <w:t>и кустарников.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вырубки деревьев и кустарников в придорожной полосе, ограничивающих видимость дорожной ситуации.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5.19. Мероприятия по общему благоустройству территории после выполнения работ по вырубке деревьев и кустарников (включая вывоз стволов деревьев, веток, иного мусора, проведение планировочных работ) является обязательным для Заявителя.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5.20. В случае ликвидации аварийных или чрезвычайных ситуаций вырубка зеленых насаждений, сухостойных деревьев и кустарников осуществляется незамедлительно.</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5.21. При несанкционированной вырубке и уничтожении зеленых насаждений виновное лицо не освобождается от компенсационных выплат и посадок.</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5.22. Несанкционированной вырубкой или уничтожением зеленых насаждений признается: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вырубка деревьев и кустарников без разрешения, или по разрешению, но не на том участке, не в том количестве и не тех пород, которые указаны в разрешении;</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уничтожение или повреждение деревьев и кустарников в результате поджога или небрежного обращения с огнем;</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повреждение растущих деревьев и кустарников до степени прекращения роста;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повреждение деревьев и кустарников сточными водами, либо водами, содержащими химические вещества;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самовольная вырубка сухостойных деревьев;</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окольцовка ствола или подсечка;</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5.23. Валка, раскряжевка, погрузка и вывоз срубленных зеленых насаждений и порубочных остатков производятся в течение 15 рабочих дней с момента начала работ за счет Заявителя.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Хранить срубленные зеленые насаждения и порубочные остатки на месте производства работ запрещается.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5.24. В случае повреждения газона, зеленых насаждений на прилегающей к месту вырубки территории, производителем работ проводится их обязательное восстановление в сроки, согласованные с владельцем территории, но не позднее чем в течение полугода с момента причинения повреждения.</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6. Охрана зеленых насаждений при осуществлении</w:t>
      </w:r>
    </w:p>
    <w:p w:rsidR="00A769E1" w:rsidRDefault="00A769E1">
      <w:pPr>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предпринимательской деятельности</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6.1. На озелененных территориях и в зеленых массивах запрещается торговля </w:t>
      </w:r>
      <w:r>
        <w:rPr>
          <w:rFonts w:ascii="Times New Roman" w:hAnsi="Times New Roman" w:cs="Times New Roman"/>
          <w:sz w:val="24"/>
          <w:szCs w:val="24"/>
        </w:rPr>
        <w:br/>
        <w:t xml:space="preserve">и иная предпринимательская деятельность, установка палаток и иных сооружений </w:t>
      </w:r>
      <w:r>
        <w:rPr>
          <w:rFonts w:ascii="Times New Roman" w:hAnsi="Times New Roman" w:cs="Times New Roman"/>
          <w:sz w:val="24"/>
          <w:szCs w:val="24"/>
        </w:rPr>
        <w:br/>
        <w:t>для осуществления предпринимательской деятельности без соответствующего согласования с администрацией поселения.</w:t>
      </w:r>
    </w:p>
    <w:p w:rsidR="00A769E1" w:rsidRDefault="00A769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6.2. При осуществлении предпринимательской деятельности на озелененных территориях и в зеленых массивах запрещается использование взрывоопасных, огнеопасных и ядовитых веществ, загрязнение и захламление территории, иные действия, способные повлечь за собой повреждение или уничтожение зеленых насаждений.</w:t>
      </w: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p w:rsidR="00A769E1" w:rsidRDefault="00A769E1">
      <w:pPr>
        <w:spacing w:after="0" w:line="240" w:lineRule="auto"/>
        <w:ind w:firstLine="709"/>
        <w:jc w:val="both"/>
        <w:rPr>
          <w:rFonts w:ascii="Times New Roman" w:hAnsi="Times New Roman" w:cs="Times New Roman"/>
          <w:sz w:val="24"/>
          <w:szCs w:val="24"/>
        </w:rPr>
      </w:pPr>
    </w:p>
    <w:sectPr w:rsidR="00A769E1" w:rsidSect="00A769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69E1"/>
    <w:rsid w:val="00A769E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spacing w:after="0" w:line="240" w:lineRule="auto"/>
      <w:ind w:firstLine="709"/>
      <w:jc w:val="center"/>
      <w:outlineLvl w:val="0"/>
    </w:pPr>
    <w:rPr>
      <w:rFonts w:cstheme="minorBidi"/>
      <w:b/>
      <w:bCs/>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paragraph" w:styleId="BodyText2">
    <w:name w:val="Body Text 2"/>
    <w:basedOn w:val="Normal"/>
    <w:link w:val="BodyText2Char"/>
    <w:uiPriority w:val="99"/>
    <w:pPr>
      <w:spacing w:after="0" w:line="240" w:lineRule="auto"/>
      <w:ind w:firstLine="709"/>
      <w:jc w:val="both"/>
    </w:pPr>
    <w:rPr>
      <w:rFonts w:cstheme="minorBidi"/>
      <w:sz w:val="24"/>
      <w:szCs w:val="24"/>
    </w:rPr>
  </w:style>
  <w:style w:type="character" w:customStyle="1" w:styleId="BodyText2Char">
    <w:name w:val="Body Text 2 Char"/>
    <w:basedOn w:val="DefaultParagraphFont"/>
    <w:link w:val="BodyText2"/>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11</Pages>
  <Words>4561</Words>
  <Characters>25999</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Шаронова Дарья Олеговна</dc:creator>
  <cp:keywords/>
  <dc:description/>
  <cp:lastModifiedBy>1</cp:lastModifiedBy>
  <cp:revision>12</cp:revision>
  <cp:lastPrinted>2025-06-24T09:04:00Z</cp:lastPrinted>
  <dcterms:created xsi:type="dcterms:W3CDTF">2025-06-09T12:01:00Z</dcterms:created>
  <dcterms:modified xsi:type="dcterms:W3CDTF">2025-06-24T09:05:00Z</dcterms:modified>
</cp:coreProperties>
</file>