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27D" w:rsidRDefault="000F427D">
      <w:pPr>
        <w:pStyle w:val="a3"/>
        <w:spacing w:before="322"/>
        <w:ind w:left="1304" w:right="412" w:hanging="972"/>
      </w:pPr>
    </w:p>
    <w:p w:rsidR="000F427D" w:rsidRDefault="000D3B53">
      <w:pPr>
        <w:pStyle w:val="1"/>
        <w:spacing w:before="310"/>
        <w:ind w:right="140" w:firstLine="709"/>
        <w:jc w:val="both"/>
      </w:pPr>
      <w:r>
        <w:t xml:space="preserve">В Атюрьевском районе судом удовлетворены требования прокурора определить гарантирующую организацию для обслуживания систем </w:t>
      </w:r>
      <w:r>
        <w:rPr>
          <w:spacing w:val="-2"/>
        </w:rPr>
        <w:t>водоснабжения</w:t>
      </w:r>
    </w:p>
    <w:p w:rsidR="000F427D" w:rsidRDefault="000F427D">
      <w:pPr>
        <w:pStyle w:val="a3"/>
        <w:rPr>
          <w:b/>
        </w:rPr>
      </w:pPr>
    </w:p>
    <w:p w:rsidR="000F427D" w:rsidRDefault="000D3B53">
      <w:pPr>
        <w:pStyle w:val="a3"/>
        <w:ind w:left="1" w:right="140" w:firstLine="709"/>
        <w:jc w:val="both"/>
      </w:pPr>
      <w:r>
        <w:t>Прокуратурой Атюрьевского района пр</w:t>
      </w:r>
      <w:r>
        <w:t>оведена проверка исполнения законодательства в сфере обеспечения водоснабжения населения.</w:t>
      </w:r>
    </w:p>
    <w:p w:rsidR="000F427D" w:rsidRDefault="000D3B53">
      <w:pPr>
        <w:pStyle w:val="a3"/>
        <w:ind w:left="1" w:right="139" w:firstLine="709"/>
        <w:jc w:val="both"/>
      </w:pPr>
      <w:r>
        <w:t>Установлено, что в нарушение требований закона гарантирующая организация для обслуживания централизованных систем холодного водоснабжения Курташкинского и Большешустр</w:t>
      </w:r>
      <w:r>
        <w:t>уйского сельских поселений, состоящих</w:t>
      </w:r>
      <w:r>
        <w:rPr>
          <w:spacing w:val="80"/>
        </w:rPr>
        <w:t xml:space="preserve">  </w:t>
      </w:r>
      <w:r>
        <w:t>из</w:t>
      </w:r>
      <w:r>
        <w:rPr>
          <w:spacing w:val="80"/>
        </w:rPr>
        <w:t xml:space="preserve">  </w:t>
      </w:r>
      <w:r>
        <w:t>водонапорных</w:t>
      </w:r>
      <w:r>
        <w:rPr>
          <w:spacing w:val="80"/>
        </w:rPr>
        <w:t xml:space="preserve">  </w:t>
      </w:r>
      <w:r>
        <w:t>башен,</w:t>
      </w:r>
      <w:r>
        <w:rPr>
          <w:spacing w:val="80"/>
        </w:rPr>
        <w:t xml:space="preserve">  </w:t>
      </w:r>
      <w:r>
        <w:t>сетей,</w:t>
      </w:r>
      <w:r>
        <w:rPr>
          <w:spacing w:val="80"/>
        </w:rPr>
        <w:t xml:space="preserve">  </w:t>
      </w:r>
      <w:r>
        <w:t>артезианских</w:t>
      </w:r>
      <w:r>
        <w:rPr>
          <w:spacing w:val="80"/>
        </w:rPr>
        <w:t xml:space="preserve">  </w:t>
      </w:r>
      <w:r>
        <w:t>скважин,</w:t>
      </w:r>
      <w:r>
        <w:rPr>
          <w:spacing w:val="80"/>
        </w:rPr>
        <w:t xml:space="preserve"> </w:t>
      </w:r>
      <w:r>
        <w:t>не определена. Контроль за их техническим состоянием органами местного самоуправления не осуществляется.</w:t>
      </w:r>
    </w:p>
    <w:p w:rsidR="000F427D" w:rsidRDefault="000D3B53">
      <w:pPr>
        <w:pStyle w:val="a3"/>
        <w:ind w:left="1" w:right="139" w:firstLine="709"/>
        <w:jc w:val="both"/>
      </w:pPr>
      <w:r>
        <w:t>Установленные обстоятельства нарушают права жителей нас</w:t>
      </w:r>
      <w:r>
        <w:t>еленных пунктов на получение коммунальных услуг надлежащего качества, а также благоприятные и безопасные условия проживания.</w:t>
      </w:r>
    </w:p>
    <w:p w:rsidR="000F427D" w:rsidRDefault="000D3B53">
      <w:pPr>
        <w:pStyle w:val="a3"/>
        <w:ind w:left="1" w:right="140" w:firstLine="709"/>
        <w:jc w:val="both"/>
      </w:pPr>
      <w:r>
        <w:t>В этой связи, прокурор района обратился в суд с требованиями обязать администрацию</w:t>
      </w:r>
      <w:r>
        <w:rPr>
          <w:spacing w:val="-18"/>
        </w:rPr>
        <w:t xml:space="preserve"> </w:t>
      </w:r>
      <w:r>
        <w:t>Атюрьевского</w:t>
      </w:r>
      <w:r>
        <w:rPr>
          <w:spacing w:val="-17"/>
        </w:rPr>
        <w:t xml:space="preserve"> </w:t>
      </w:r>
      <w:r>
        <w:t>района</w:t>
      </w:r>
      <w:r>
        <w:rPr>
          <w:spacing w:val="-18"/>
        </w:rPr>
        <w:t xml:space="preserve"> </w:t>
      </w:r>
      <w:r>
        <w:t>определить</w:t>
      </w:r>
      <w:r>
        <w:rPr>
          <w:spacing w:val="-17"/>
        </w:rPr>
        <w:t xml:space="preserve"> </w:t>
      </w:r>
      <w:r>
        <w:t>гарантирующую</w:t>
      </w:r>
      <w:r>
        <w:rPr>
          <w:spacing w:val="-18"/>
        </w:rPr>
        <w:t xml:space="preserve"> </w:t>
      </w:r>
      <w:r>
        <w:t>орг</w:t>
      </w:r>
      <w:r>
        <w:t>анизацию для обслуживания данных объектов водоснабжения.</w:t>
      </w:r>
    </w:p>
    <w:p w:rsidR="000F427D" w:rsidRDefault="000D3B53">
      <w:pPr>
        <w:pStyle w:val="a3"/>
        <w:ind w:left="710" w:right="514"/>
        <w:jc w:val="both"/>
      </w:pPr>
      <w:r>
        <w:t>Судом заявленные требования удовлетворены в полном объеме. Исполнение</w:t>
      </w:r>
      <w:r>
        <w:rPr>
          <w:spacing w:val="-2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суда</w:t>
      </w:r>
      <w:r>
        <w:rPr>
          <w:spacing w:val="-2"/>
        </w:rPr>
        <w:t xml:space="preserve"> </w:t>
      </w:r>
      <w:r>
        <w:t>находится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контроле</w:t>
      </w:r>
      <w:r>
        <w:rPr>
          <w:spacing w:val="-2"/>
        </w:rPr>
        <w:t xml:space="preserve"> </w:t>
      </w:r>
      <w:r>
        <w:t>прокуратуры</w:t>
      </w:r>
      <w:r>
        <w:rPr>
          <w:spacing w:val="-2"/>
        </w:rPr>
        <w:t xml:space="preserve"> района.</w:t>
      </w:r>
    </w:p>
    <w:p w:rsidR="000F427D" w:rsidRDefault="000F427D">
      <w:pPr>
        <w:pStyle w:val="a3"/>
        <w:rPr>
          <w:sz w:val="20"/>
        </w:rPr>
      </w:pPr>
    </w:p>
    <w:p w:rsidR="000F427D" w:rsidRDefault="000F427D">
      <w:pPr>
        <w:pStyle w:val="a3"/>
        <w:rPr>
          <w:sz w:val="20"/>
        </w:rPr>
      </w:pPr>
    </w:p>
    <w:p w:rsidR="000D3B53" w:rsidRDefault="000D3B53">
      <w:bookmarkStart w:id="0" w:name="_GoBack"/>
      <w:bookmarkEnd w:id="0"/>
    </w:p>
    <w:sectPr w:rsidR="000D3B53">
      <w:type w:val="continuous"/>
      <w:pgSz w:w="11910" w:h="16840"/>
      <w:pgMar w:top="380" w:right="425" w:bottom="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F427D"/>
    <w:rsid w:val="000D3B53"/>
    <w:rsid w:val="000F427D"/>
    <w:rsid w:val="0010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35356-0D5A-4A03-B55E-BB5AE8F2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1" w:firstLine="55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2025-06-30T12:27:00Z</dcterms:created>
  <dcterms:modified xsi:type="dcterms:W3CDTF">2025-06-30T12:29:00Z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2025-06-30T00:00:00Z</vt:filetime>
  </property>
  <property fmtid="{D5CDD505-2E9C-101B-9397-08002B2CF9AE}" pid="5" name="Producer">
    <vt:lpwstr>Aspose.PDF for .NET 22.5.0</vt:lpwstr>
  </property>
</Properties>
</file>