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D5E" w:rsidRDefault="008C0D5E" w:rsidP="008C0D5E">
      <w:pPr>
        <w:spacing w:line="240" w:lineRule="auto"/>
        <w:rPr>
          <w:b/>
          <w:sz w:val="32"/>
          <w:szCs w:val="32"/>
        </w:rPr>
      </w:pPr>
      <w:r>
        <w:rPr>
          <w:color w:val="000000"/>
          <w:sz w:val="27"/>
          <w:szCs w:val="27"/>
        </w:rPr>
        <w:t xml:space="preserve">  </w:t>
      </w: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8C0D5E" w:rsidRDefault="008C0D5E" w:rsidP="008C0D5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8C0D5E" w:rsidRDefault="008C0D5E" w:rsidP="008C0D5E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8C0D5E" w:rsidRDefault="008C0D5E" w:rsidP="008C0D5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8C0D5E" w:rsidRDefault="008C0D5E" w:rsidP="008C0D5E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8C0D5E" w:rsidRPr="00C43980" w:rsidRDefault="008C0D5E" w:rsidP="008C0D5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28                                                                 от   20.06.2025 г.  </w:t>
      </w:r>
    </w:p>
    <w:p w:rsidR="00AF055B" w:rsidRDefault="008C0D5E" w:rsidP="008C0D5E">
      <w:pPr>
        <w:pStyle w:val="a3"/>
        <w:ind w:firstLine="709"/>
        <w:jc w:val="both"/>
      </w:pPr>
      <w:r w:rsidRPr="00C43980">
        <w:rPr>
          <w:b/>
          <w:color w:val="000000"/>
          <w:sz w:val="27"/>
          <w:szCs w:val="27"/>
        </w:rPr>
        <w:t>Содержание</w:t>
      </w:r>
      <w:r>
        <w:rPr>
          <w:color w:val="000000"/>
          <w:sz w:val="27"/>
          <w:szCs w:val="27"/>
        </w:rPr>
        <w:t xml:space="preserve">: </w:t>
      </w:r>
      <w:proofErr w:type="gramStart"/>
      <w:r w:rsidR="008F29CF">
        <w:t>В соответствии со ст. 10 Федерального закона от 25.12.2008 № 273-ФЗ «О противодействии коррупции» под конфликтом интересов понимается ситуация, при которой личная заинтересованность (прямая или косвенная) лица, замещающего должность, которая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  <w:proofErr w:type="gramEnd"/>
      <w:r w:rsidR="008F29CF">
        <w:t xml:space="preserve"> </w:t>
      </w:r>
      <w:proofErr w:type="gramStart"/>
      <w:r w:rsidR="008F29CF"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служащим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служащий</w:t>
      </w:r>
      <w:proofErr w:type="gramEnd"/>
      <w:r w:rsidR="008F29CF">
        <w:t xml:space="preserve"> и (или) лица, состоящие с ним в близком родстве или свойстве, связаны имущественными, корпоративными или иными близкими отношениями. Согласно ст. 11 Федерального закона № 273-ФЗ служащий обязан принимать меры по недопущению любой возможности возникновения конфликта интересов, а также обязан уведомить представителя нанимателя (работодателя) о возникшем конфликте интересов или о возможности его возникновения, как только ему станет об этом известно. Предотвращение или урегулирование конфликта интересов может состоять в изменении должностного или служебного положения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в отказе его от выгоды, явившейся причиной возникновения конфликта интересов. Сам факт уведомления служащим представителя нанимателя (работодателя) о возникновении (возможности возникновения) не освобождает служащего от обязанности по принятию мер по предотвращению и урегулированию 2 конфликта. А его действия, совершенные в ситуации неурегулированного конфликта интересов, образуют состав одного из грубейших нарушений </w:t>
      </w:r>
      <w:proofErr w:type="spellStart"/>
      <w:r w:rsidR="008F29CF">
        <w:t>антикоррупционного</w:t>
      </w:r>
      <w:proofErr w:type="spellEnd"/>
      <w:r w:rsidR="008F29CF">
        <w:t xml:space="preserve"> законодательства, влекущих увольнение указанного лица в связи с утратой доверия.</w:t>
      </w:r>
    </w:p>
    <w:p w:rsidR="008C0D5E" w:rsidRDefault="008C0D5E" w:rsidP="008C0D5E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8C0D5E" w:rsidRDefault="008C0D5E" w:rsidP="008C0D5E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8C0D5E" w:rsidRDefault="008C0D5E" w:rsidP="008C0D5E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8C0D5E" w:rsidRDefault="008C0D5E" w:rsidP="008C0D5E">
      <w:r>
        <w:t xml:space="preserve">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8C0D5E" w:rsidRDefault="008C0D5E" w:rsidP="008C0D5E">
      <w:pPr>
        <w:pStyle w:val="a3"/>
        <w:ind w:firstLine="709"/>
        <w:jc w:val="both"/>
      </w:pPr>
    </w:p>
    <w:sectPr w:rsidR="008C0D5E" w:rsidSect="00305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F29CF"/>
    <w:rsid w:val="003056E6"/>
    <w:rsid w:val="008C0D5E"/>
    <w:rsid w:val="008F29CF"/>
    <w:rsid w:val="00AF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C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2025-06-23T12:33:00Z</cp:lastPrinted>
  <dcterms:created xsi:type="dcterms:W3CDTF">2025-06-23T12:19:00Z</dcterms:created>
  <dcterms:modified xsi:type="dcterms:W3CDTF">2025-06-23T12:34:00Z</dcterms:modified>
</cp:coreProperties>
</file>