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EEA" w:rsidRPr="006F4062" w:rsidRDefault="00031EEA" w:rsidP="00031EEA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right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РЕСПУБЛИКА МОРДОВИЯ</w:t>
      </w:r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</w:t>
      </w: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АДМИНИСТРАЦИЯ </w:t>
      </w:r>
      <w:proofErr w:type="spellStart"/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>НОВОЧАДОВСКОГО</w:t>
      </w:r>
      <w:proofErr w:type="spellEnd"/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>АТЮРЬЕВСКОГО</w:t>
      </w:r>
      <w:proofErr w:type="spellEnd"/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 </w:t>
      </w: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31EEA" w:rsidRPr="006F4062" w:rsidRDefault="00031EEA" w:rsidP="00031E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«01» апреля 2025 года № 8</w:t>
      </w: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</w:t>
      </w:r>
    </w:p>
    <w:p w:rsidR="00031EEA" w:rsidRPr="006F4062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6F4062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ОБ УТВЕРЖДЕНИИ МУНИЦИПАЛЬНОЙ ПРОГРАММЫ «ЭНЕРГОСБЕРЕЖЕНИЕ И ПОВЫШЕНИЕ ЭНЕРГЕТИЧЕСКОЙ ЭФФЕКТИВНОСТИ В </w:t>
      </w:r>
      <w:proofErr w:type="spellStart"/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НОВОЧАДОВСКОМ</w:t>
      </w:r>
      <w:proofErr w:type="spellEnd"/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СЕЛЬСКОМ ПОСЕЛЕНИИ </w:t>
      </w:r>
      <w:proofErr w:type="spellStart"/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АТЮРЬЕВСКОГО</w:t>
      </w:r>
      <w:proofErr w:type="spellEnd"/>
      <w:r w:rsidRPr="006F4062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МУНИЦИПАЛЬНОГО РАЙОНА РЕСПУБЛИКИ МОРДОВИЯ НА 2025-2027 годы»</w:t>
      </w:r>
    </w:p>
    <w:p w:rsidR="00031EEA" w:rsidRPr="006F4062" w:rsidRDefault="00031EEA" w:rsidP="00031EEA">
      <w:pPr>
        <w:spacing w:after="0" w:line="276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</w:t>
      </w:r>
    </w:p>
    <w:p w:rsidR="00031EEA" w:rsidRPr="006F4062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В соответствии с  Федеральном законом от 23 ноября 2009 года N 261-ФЗ "Об энергосбережении и о повышении энергетической эффективности и о внесении изменений в отдельные законодательные акты Российской Федерации", в целях эффективного и рационального использования энергетических ресурсов, поддержки и стимулирования сокращения энергетических издержек и энергетической эффективности, руководствуясь Федеральным законом от 6 октября 2003 года N 131-</w:t>
      </w:r>
      <w:proofErr w:type="spellStart"/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>Ф3</w:t>
      </w:r>
      <w:proofErr w:type="spellEnd"/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 xml:space="preserve"> "Об общих принципах организации местного самоуправления в Российской Федерации" и в соответствии с Уставом сельского поселения,  администрация  </w:t>
      </w:r>
      <w:proofErr w:type="spellStart"/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</w:t>
      </w:r>
      <w:r w:rsidRPr="006F4062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:rsidR="00031EEA" w:rsidRPr="006F4062" w:rsidRDefault="00031EEA" w:rsidP="00031EEA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 xml:space="preserve">    1. Утвердить муниципальную программу «Энергосбережение и повышение энергетической эффективности в </w:t>
      </w:r>
      <w:proofErr w:type="spellStart"/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>Новочадовском</w:t>
      </w:r>
      <w:proofErr w:type="spellEnd"/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сельском поселении </w:t>
      </w:r>
      <w:proofErr w:type="spellStart"/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>Атюрьевского</w:t>
      </w:r>
      <w:proofErr w:type="spellEnd"/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Республики Мордовия на 2025-2027 </w:t>
      </w:r>
      <w:proofErr w:type="gramStart"/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>годы»(</w:t>
      </w:r>
      <w:proofErr w:type="gramEnd"/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>приложение).</w:t>
      </w:r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   2. Настоящее постановление вступает в силу со дня его официального опубликования в информационном бюллетене </w:t>
      </w:r>
      <w:proofErr w:type="spellStart"/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>Новочадовского</w:t>
      </w:r>
      <w:proofErr w:type="spellEnd"/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поселения.</w:t>
      </w:r>
      <w:r w:rsidRPr="006F4062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   3. Контроль за исполнением настоящего постановления оставляю за собой.</w:t>
      </w:r>
    </w:p>
    <w:p w:rsidR="00031EEA" w:rsidRPr="006F4062" w:rsidRDefault="00031EEA" w:rsidP="00031EEA">
      <w:pPr>
        <w:shd w:val="clear" w:color="auto" w:fill="FFFFFF"/>
        <w:spacing w:before="180" w:after="18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6F4062" w:rsidRDefault="00031EEA" w:rsidP="00031EEA">
      <w:pPr>
        <w:shd w:val="clear" w:color="auto" w:fill="FFFFFF"/>
        <w:spacing w:before="180" w:after="18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6F4062" w:rsidRDefault="00031EEA" w:rsidP="00031EEA">
      <w:pPr>
        <w:shd w:val="clear" w:color="auto" w:fill="FFFFFF"/>
        <w:spacing w:before="180" w:after="18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Исполняющий обязанности главы </w:t>
      </w:r>
    </w:p>
    <w:p w:rsidR="00031EEA" w:rsidRPr="006F4062" w:rsidRDefault="00031EEA" w:rsidP="00031EEA">
      <w:pPr>
        <w:shd w:val="clear" w:color="auto" w:fill="FFFFFF"/>
        <w:tabs>
          <w:tab w:val="left" w:pos="7470"/>
        </w:tabs>
        <w:spacing w:before="180" w:after="18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6F40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Новочадовского</w:t>
      </w:r>
      <w:proofErr w:type="spellEnd"/>
      <w:r w:rsidRPr="006F40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сельского поселения </w:t>
      </w:r>
      <w:r w:rsidRPr="006F40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ab/>
      </w:r>
      <w:proofErr w:type="spellStart"/>
      <w:r w:rsidRPr="006F40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Н.С.Русяйкина</w:t>
      </w:r>
      <w:proofErr w:type="spellEnd"/>
    </w:p>
    <w:p w:rsidR="00031EEA" w:rsidRPr="006F4062" w:rsidRDefault="00031EEA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6F4062" w:rsidRDefault="00031EEA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F406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                     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           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</w:t>
      </w:r>
    </w:p>
    <w:p w:rsidR="00031EEA" w:rsidRPr="00B6568D" w:rsidRDefault="00031EEA" w:rsidP="00031EEA">
      <w:pPr>
        <w:spacing w:after="0" w:line="240" w:lineRule="auto"/>
        <w:ind w:left="709"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Приложение </w:t>
      </w:r>
    </w:p>
    <w:p w:rsidR="00031EEA" w:rsidRPr="00B6568D" w:rsidRDefault="00031EEA" w:rsidP="00031EEA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к постановлению администрации</w:t>
      </w:r>
    </w:p>
    <w:p w:rsidR="00031EEA" w:rsidRPr="00B6568D" w:rsidRDefault="00031EEA" w:rsidP="00031EEA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Новочадовского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</w:t>
      </w:r>
    </w:p>
    <w:p w:rsidR="00031EEA" w:rsidRPr="00B6568D" w:rsidRDefault="00031EEA" w:rsidP="00031EEA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«01» апреля 2025 года №8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:rsidR="00031EEA" w:rsidRPr="00B6568D" w:rsidRDefault="00031EEA" w:rsidP="00031EEA">
      <w:pPr>
        <w:spacing w:after="0" w:line="240" w:lineRule="auto"/>
        <w:ind w:left="709"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031EEA" w:rsidRPr="00B6568D" w:rsidRDefault="00031EEA" w:rsidP="00031EE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br/>
        <w:t>Муниципальная</w:t>
      </w:r>
      <w:r w:rsidRPr="00B6568D">
        <w:rPr>
          <w:rFonts w:ascii="Arial" w:eastAsia="Times New Roman" w:hAnsi="Arial"/>
          <w:b/>
          <w:sz w:val="28"/>
          <w:szCs w:val="20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t>программа</w:t>
      </w:r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br/>
        <w:t xml:space="preserve">энергосбережения и повышения энергетической эффективности в </w:t>
      </w:r>
      <w:proofErr w:type="spellStart"/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t>Новочадовском</w:t>
      </w:r>
      <w:proofErr w:type="spellEnd"/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сельском поселении </w:t>
      </w:r>
      <w:proofErr w:type="spellStart"/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t>Атюрьевского</w:t>
      </w:r>
      <w:proofErr w:type="spellEnd"/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муниципального района Республики Мордовия</w:t>
      </w:r>
      <w:r w:rsidRPr="00B6568D">
        <w:rPr>
          <w:rFonts w:ascii="Times New Roman" w:eastAsia="Times New Roman" w:hAnsi="Times New Roman"/>
          <w:b/>
          <w:sz w:val="28"/>
          <w:szCs w:val="20"/>
          <w:lang w:eastAsia="ru-RU"/>
        </w:rPr>
        <w:br/>
        <w:t xml:space="preserve"> на 2025 - 2027 годы</w:t>
      </w:r>
    </w:p>
    <w:p w:rsidR="00031EEA" w:rsidRPr="00B6568D" w:rsidRDefault="00031EEA" w:rsidP="00031EEA">
      <w:pPr>
        <w:keepNext/>
        <w:spacing w:after="0" w:line="240" w:lineRule="auto"/>
        <w:outlineLvl w:val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Паспорт программы</w:t>
      </w:r>
    </w:p>
    <w:p w:rsidR="00031EEA" w:rsidRPr="00B6568D" w:rsidRDefault="00031EEA" w:rsidP="00031EEA">
      <w:pPr>
        <w:spacing w:after="0" w:line="240" w:lineRule="auto"/>
        <w:ind w:left="170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Наименование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  Энергосбережение   и   повышение   энергетической эффективности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</w:t>
      </w:r>
      <w:proofErr w:type="gram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в 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Новочадовском</w:t>
      </w:r>
      <w:proofErr w:type="spellEnd"/>
      <w:proofErr w:type="gram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Атюрьевского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муниципального района Республики Мордовия на 2024-2026 годы.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Основание для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- Федеральный закон от 06.10.2003 N 131-ФЗ "Об общих принципах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разработки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организации местного самоуправления в Российской Федерации";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- Указ Президента Российской Федерации от 04.06.2008 N 889                     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"О некоторых мерах по повышению энергетической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и экологической эффективности российской экономики";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- Федеральный закон от 23.11.2009 г. № 261-ФЗ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"Об энергосбережении и    повышении энергетической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эффективности и о внесении   изменений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в отдельные законодательные акты Российской Федерации";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-  Постановление Правительства Российской Федерации от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31.12.2009 г. N 1225 "О требованиях к региональным и 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муниципальным программам в области энергосбережения и 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повышения энергетической эффективности".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Разработчик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- Администрация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Новочадовского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Программы               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Атюрьевского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Исполнитель              - 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Новочадовского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Атюрьевского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Цель 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-   повышение энергетической эффективности потребления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энергетических ресурсов за счет снижения удельных показателей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энергоемкости и энергопотребления предприятий и организаций,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создания условий для перевода экономики и бюджетной сферы на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энергосберегающий путь развития;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-   обеспечение энергетических потребностей поселения при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целесообразно минимальном потреблении энергоресурсов;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-  повышение эффективности существующих систем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энергосбережения в поселении.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Задачи 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 проведение комплекса организационно-правовых мероприятий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по управлению энергосбережением                                                 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-  расширение практики применения энергосберегающих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технологий при модернизации, реконструкции и капитальном     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                                           ремонте основных фондов.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Сроки   реализации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- 2025-2027 годы.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Объем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</w:t>
      </w:r>
    </w:p>
    <w:p w:rsidR="00031EEA" w:rsidRPr="00B6568D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финансирования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Общий объем финансирования Программы в 2025- 2027 гг. составит 101,00 тыс. руб.,</w:t>
      </w:r>
    </w:p>
    <w:p w:rsidR="00031EEA" w:rsidRPr="00B6568D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а) в том числе по источникам финансирования:</w:t>
      </w:r>
    </w:p>
    <w:p w:rsidR="00031EEA" w:rsidRPr="00B6568D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- республиканский бюджет − 96,960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тыс.руб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.;</w:t>
      </w:r>
    </w:p>
    <w:p w:rsidR="00031EEA" w:rsidRPr="00B6568D" w:rsidRDefault="00031EEA" w:rsidP="00031EE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- местный бюджет – 4,040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тыс.руб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.;</w:t>
      </w:r>
    </w:p>
    <w:p w:rsidR="00031EEA" w:rsidRPr="00B6568D" w:rsidRDefault="00031EEA" w:rsidP="00031EEA">
      <w:pPr>
        <w:tabs>
          <w:tab w:val="left" w:pos="289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Источники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- Средства бюджетов всех уровней, средства предприятий</w:t>
      </w:r>
    </w:p>
    <w:p w:rsidR="00031EEA" w:rsidRPr="00B6568D" w:rsidRDefault="00031EEA" w:rsidP="00031EEA">
      <w:pPr>
        <w:tabs>
          <w:tab w:val="left" w:pos="244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финансирования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ab/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и организаций ЖКХ, другие привлеченные средства.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Ожидаемые конечные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- Сокращение расходов бюджета, существенная экономия     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энергоресурсов, их строжайший учет.</w:t>
      </w: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Программы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 Повышение заинтересованности в энергосбережении.</w:t>
      </w:r>
    </w:p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ind w:left="34"/>
        <w:jc w:val="center"/>
        <w:rPr>
          <w:rFonts w:ascii="Times New Roman" w:hAnsi="Times New Roman"/>
          <w:color w:val="000000"/>
          <w:sz w:val="24"/>
          <w:szCs w:val="24"/>
        </w:rPr>
      </w:pPr>
      <w:r w:rsidRPr="00B6568D">
        <w:rPr>
          <w:rFonts w:ascii="Times New Roman" w:hAnsi="Times New Roman"/>
          <w:b/>
          <w:sz w:val="24"/>
          <w:szCs w:val="24"/>
        </w:rPr>
        <w:t>Раздел 1. Содержание проблемы и обоснование необходимости ее решения</w:t>
      </w:r>
    </w:p>
    <w:p w:rsidR="00031EEA" w:rsidRPr="00B6568D" w:rsidRDefault="00031EEA" w:rsidP="00031EEA">
      <w:pPr>
        <w:spacing w:after="0" w:line="240" w:lineRule="auto"/>
        <w:ind w:left="34"/>
        <w:jc w:val="center"/>
        <w:rPr>
          <w:rFonts w:ascii="Times New Roman" w:hAnsi="Times New Roman"/>
          <w:color w:val="000000"/>
          <w:sz w:val="24"/>
          <w:szCs w:val="24"/>
        </w:rPr>
      </w:pPr>
      <w:r w:rsidRPr="00B6568D">
        <w:rPr>
          <w:rFonts w:ascii="Times New Roman" w:hAnsi="Times New Roman"/>
          <w:b/>
          <w:sz w:val="24"/>
          <w:szCs w:val="24"/>
        </w:rPr>
        <w:t xml:space="preserve"> программными методами.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Программа энергосбережения - это единый комплекс организационных и технических мероприятий, направленных на экономически обоснованное потребление энергоресурсов, и является фундаментом планомерного снижения затрат на потребляемые энергоресурсы.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Основным инструментом управления энергосбережением является программно-целевой метод, предусматривающий разработку, принятие и исполнение муниципальных целевых программ энергосбережения.</w:t>
      </w: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Принятый Федеральный закон от 23.11.2009 № 261-ФЗ «Об энергосбережении и о повышении </w:t>
      </w:r>
      <w:proofErr w:type="gram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энергетической эффективности</w:t>
      </w:r>
      <w:proofErr w:type="gram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и о внесении изменений в отдельные законодательные акты Российской Федерации» является основным документом, определяющим задачи долгосрочного социально-экономического развития в энергетической сфере, и прямо указывает, что мероприятия по энергосбережению и эффективному использованию энергии должны стать обязательной частью муниципальных программ.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В настоящее время создание условий для повышения эффективности использования энергии и других видов ресурсов становится одной из приоритетных задач социально-экономического развития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Новочадовского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поселения.</w:t>
      </w:r>
    </w:p>
    <w:p w:rsidR="00031EEA" w:rsidRPr="00B6568D" w:rsidRDefault="00031EEA" w:rsidP="00031EEA">
      <w:pPr>
        <w:spacing w:after="0" w:line="360" w:lineRule="auto"/>
        <w:jc w:val="center"/>
        <w:outlineLvl w:val="1"/>
        <w:rPr>
          <w:rFonts w:ascii="Times New Roman" w:hAnsi="Times New Roman"/>
          <w:color w:val="000000"/>
          <w:sz w:val="24"/>
          <w:szCs w:val="24"/>
        </w:rPr>
      </w:pPr>
    </w:p>
    <w:p w:rsidR="00031EEA" w:rsidRPr="00B6568D" w:rsidRDefault="00031EEA" w:rsidP="00031EEA">
      <w:pPr>
        <w:spacing w:after="0" w:line="240" w:lineRule="auto"/>
        <w:ind w:left="34"/>
        <w:jc w:val="center"/>
        <w:rPr>
          <w:rFonts w:ascii="Times New Roman" w:hAnsi="Times New Roman"/>
          <w:color w:val="000000"/>
          <w:sz w:val="24"/>
          <w:szCs w:val="24"/>
        </w:rPr>
      </w:pPr>
      <w:r w:rsidRPr="00B6568D">
        <w:rPr>
          <w:rFonts w:ascii="Times New Roman" w:hAnsi="Times New Roman"/>
          <w:b/>
          <w:sz w:val="24"/>
          <w:szCs w:val="24"/>
        </w:rPr>
        <w:t>Раздел 2. Основные цели и задачи, сроки реализации Программы, а также целевые индикаторы и показатели.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Основными целями Программы являются повышение энергетической эффективности при производстве, передаче и потреблении энергетических ресурсов в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Новочадовском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за счет снижения к 2026 году удельных показателей энергоемкости и энергопотребления предприятий и организаций, создание условий для перевода экономики и бюджетной сферы муниципального образования на энергосберегающий путь развития.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1. Для достижения поставленных целей в ходе реализации Программы органу местного самоуправления необходимо решить следующие задачи: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Проведение комплекса организационно-правовых мероприятий по управлению энергосбережением.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Для этого в предстоящий период необходимо: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создание муниципальной нормативной базы и методического обеспечения энергосбережения, в том числе: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разработка и принятие системы муниципальных нормативных правовых актов, стимулирующих энергосбережение;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создание системы нормативно-методического обеспечения эффективного использования энергии и ресурсов, стимулирующих применение энергосберегающих осветительных установок;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мероприятия по выявлению бесхозяйных объектов недвижимого имущества, используемых для передачи энергетических ресурсов (включая газоснабжение, тепло- и электроснабжение),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имущества;</w:t>
      </w:r>
    </w:p>
    <w:p w:rsidR="00031EEA" w:rsidRPr="00B6568D" w:rsidRDefault="00031EEA" w:rsidP="00031EE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- мероприятия по организации управления бесхозяйными объектами недвижимого имущества, используемыми для передачи энергетических ресурсов, с момента выявления таких объектов, в том числе определению источника компенсации возникающих при их эксплуатации нормативных потерь энергетических ресурсов, в частности за счет</w:t>
      </w:r>
      <w:r w:rsidRPr="00B6568D">
        <w:rPr>
          <w:rFonts w:ascii="Times New Roman" w:eastAsia="Times New Roman" w:hAnsi="Times New Roman"/>
          <w:sz w:val="24"/>
          <w:szCs w:val="24"/>
          <w:shd w:val="clear" w:color="auto" w:fill="B2C2D1"/>
          <w:lang w:eastAsia="ru-RU"/>
        </w:rPr>
        <w:t xml:space="preserve"> </w:t>
      </w: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включения расходов на компенсацию данных потерь в тариф организации, управляющей такими объектами.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1.1. Обеспечение учета всего объема потребляемых энергетических ресурсов.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1.2. </w:t>
      </w: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Применение энергосберегающих технологий при модернизации, реконструкции и капитальном ремонте основных фондов.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1.3. </w:t>
      </w:r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Проведение систематических мероприятий по информационному обеспечению и пропаганде энергосбережения в средних общеобразовательных учебных заведениях, а также среди населения через средства массовой информации (на официальном </w:t>
      </w:r>
      <w:proofErr w:type="gramStart"/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сайте  администрации</w:t>
      </w:r>
      <w:proofErr w:type="gramEnd"/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Атюрьевского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 муниципального района в Интернете, на встречах населения с главой сельского поселения). Необходимо сформировать у людей привычку к минимизации использования электроэнергии, газа и потребления воды. Люди должны осознавать, что энергосбережение – экономически выгодно. Достигается это информационной поддержкой, методами пропаганды, обучением со школьной скамьи энергосбережению. 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Достижение поставленной цели не решает в полной мере проблему высокой энергоемкости бюджетной сферы и экономики муниципального образования, но позволяет выполнить первый этап решения данной проблемы: создать к 2024 году условия для перевода экономики и бюджетной сферы муниципального образования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Программа реализуется в 2025-2027 годах.</w:t>
      </w:r>
    </w:p>
    <w:p w:rsidR="00031EEA" w:rsidRPr="00B6568D" w:rsidRDefault="00031EEA" w:rsidP="00031EEA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Раздел 3. Система программных мероприятий, ресурсное обеспечение Программы</w:t>
      </w:r>
      <w:r w:rsidRPr="00B656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Одним из приоритетных направлений энергосбережения и повышения энергетической эффективности в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Новочадовском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является проведение мероприятий, обеспечивающих снижение энергопотребления и уменьшение бюджетных средств, направляемых на оплату энергетических ресурсов.  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Основным из приоритетных направлений повышения энергетической эффективности является проведение мероприятий, обеспечивающих снижение потребления энергоресурсов. Мероприятиями по реализации данного направления в муниципальных учреждениях являются: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прекращение закупки ламп накаливания для освещения зданий;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закупка и установка энергосберегающих ламп и светильников для освещения зданий и сооружений;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- обеспечение нормальной и безопасной технологии в эксплуатации водопроводных сетей и сооружений на них, повышение энергетической эффективности;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- пропаганда и методическая работа по вопросам энергосбережения.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Общий объем финансирования Программы составляет </w:t>
      </w: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>101000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рублей.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Объемы финансирования подлежат уточнению в соответствии с решением о местном бюджете.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Основу финансирования Программы составляют средства местного бюджета. </w:t>
      </w:r>
    </w:p>
    <w:p w:rsidR="00031EEA" w:rsidRPr="00B6568D" w:rsidRDefault="00031EEA" w:rsidP="00031EEA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При снижении (увеличении) ресурсного обеспечения в установленном порядке вносятся изменения в показатели Программы.</w:t>
      </w: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Перечень основных мероприятий Программы приведен в приложении № 1.</w:t>
      </w: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Сведения о целевых показателях программы энергосбережения и повышения энергетической эффективности </w:t>
      </w: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приведены в приложении № 2.</w:t>
      </w: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360" w:lineRule="auto"/>
        <w:ind w:firstLine="708"/>
        <w:rPr>
          <w:rFonts w:cs="Calibri"/>
          <w:color w:val="000000"/>
          <w:spacing w:val="-5"/>
          <w:sz w:val="28"/>
          <w:szCs w:val="28"/>
        </w:rPr>
      </w:pPr>
    </w:p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Приложение 1 </w:t>
      </w:r>
    </w:p>
    <w:p w:rsidR="00031EEA" w:rsidRPr="00B6568D" w:rsidRDefault="00031EEA" w:rsidP="00031EEA">
      <w:pPr>
        <w:spacing w:after="0" w:line="240" w:lineRule="auto"/>
        <w:ind w:left="708"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к муниципальной программе                                                                                                             </w:t>
      </w:r>
      <w:proofErr w:type="gram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  «</w:t>
      </w:r>
      <w:proofErr w:type="gram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Энергосбережение  и повышение энергетической эффективности </w:t>
      </w:r>
    </w:p>
    <w:p w:rsidR="00031EEA" w:rsidRPr="00B6568D" w:rsidRDefault="00031EEA" w:rsidP="00031EEA">
      <w:pPr>
        <w:spacing w:after="0" w:line="240" w:lineRule="auto"/>
        <w:ind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Новочадовского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на 2025-2027 годы»</w:t>
      </w:r>
    </w:p>
    <w:p w:rsidR="00031EEA" w:rsidRPr="00B6568D" w:rsidRDefault="00031EEA" w:rsidP="00031EEA">
      <w:pPr>
        <w:spacing w:after="0" w:line="240" w:lineRule="auto"/>
        <w:ind w:firstLine="720"/>
        <w:jc w:val="righ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Перечень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Основных мероприятий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муниципальной программы 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«Энергосбережение и повышение энергетической эффективности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Новочадовского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Атюрьевского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Республики Мордовия</w:t>
      </w:r>
    </w:p>
    <w:p w:rsidR="00031EEA" w:rsidRPr="00B6568D" w:rsidRDefault="00031EEA" w:rsidP="00031EEA">
      <w:pPr>
        <w:spacing w:after="0" w:line="204" w:lineRule="auto"/>
        <w:ind w:firstLine="720"/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2025-2027 годы»</w:t>
      </w:r>
    </w:p>
    <w:p w:rsidR="00031EEA" w:rsidRPr="00B6568D" w:rsidRDefault="00031EEA" w:rsidP="00031EEA">
      <w:pPr>
        <w:spacing w:after="0" w:line="204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tbl>
      <w:tblPr>
        <w:tblW w:w="10820" w:type="dxa"/>
        <w:tblInd w:w="-902" w:type="dxa"/>
        <w:tblLayout w:type="fixed"/>
        <w:tblLook w:val="00A0" w:firstRow="1" w:lastRow="0" w:firstColumn="1" w:lastColumn="0" w:noHBand="0" w:noVBand="0"/>
      </w:tblPr>
      <w:tblGrid>
        <w:gridCol w:w="316"/>
        <w:gridCol w:w="1857"/>
        <w:gridCol w:w="1701"/>
        <w:gridCol w:w="1985"/>
        <w:gridCol w:w="708"/>
        <w:gridCol w:w="993"/>
        <w:gridCol w:w="708"/>
        <w:gridCol w:w="851"/>
        <w:gridCol w:w="1701"/>
      </w:tblGrid>
      <w:tr w:rsidR="00031EEA" w:rsidRPr="00B6568D" w:rsidTr="00920061">
        <w:trPr>
          <w:cantSplit/>
          <w:trHeight w:val="20"/>
        </w:trPr>
        <w:tc>
          <w:tcPr>
            <w:tcW w:w="3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right="-17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6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69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52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7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Финансовые затраты в действующих ценах соответствующих лет (тыс. рублей)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right="173" w:firstLine="5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Ожидаемые результаты, экономическая эффективность</w:t>
            </w:r>
          </w:p>
        </w:tc>
      </w:tr>
      <w:tr w:rsidR="00031EEA" w:rsidRPr="00B6568D" w:rsidTr="00920061">
        <w:trPr>
          <w:cantSplit/>
          <w:trHeight w:val="20"/>
        </w:trPr>
        <w:tc>
          <w:tcPr>
            <w:tcW w:w="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7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9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3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по годам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cantSplit/>
          <w:trHeight w:val="20"/>
        </w:trPr>
        <w:tc>
          <w:tcPr>
            <w:tcW w:w="3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204" w:lineRule="auto"/>
              <w:ind w:firstLine="8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204" w:lineRule="auto"/>
              <w:ind w:firstLine="86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204" w:lineRule="auto"/>
              <w:ind w:firstLine="84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7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72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8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EEA" w:rsidRPr="00B6568D" w:rsidRDefault="00031EEA" w:rsidP="00920061">
            <w:pPr>
              <w:spacing w:after="0" w:line="204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</w:tr>
      <w:tr w:rsidR="00031EEA" w:rsidRPr="00B6568D" w:rsidTr="00920061">
        <w:trPr>
          <w:trHeight w:val="1013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left="-108" w:right="-118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Пропаганда и методическая работа по вопросам энергосбережения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требуется финансирование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left="-108" w:right="-118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Назначение ответственных за энергосбережение в учреждениях и организациях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требуется финансирование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left="-108" w:right="-118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Постоянный контроль, технический и финансовый учет эффекта от внедрения энергосберегающих мероприятий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 требуется финансирование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9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81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Замена ламп накаливания на энергосберегающие, (в помещении и уличное освещение).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proofErr w:type="spellStart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firstLine="9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firstLine="8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firstLine="8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right="315" w:firstLine="5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Уменьшение потребления электроэнергии на освещение</w:t>
            </w: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185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Субсидирование оформления прав собственности на бесхозяйные объекты инженерной инфраструктуры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tabs>
                <w:tab w:val="left" w:pos="210"/>
              </w:tabs>
              <w:spacing w:after="0" w:line="204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ab/>
              <w:t>Всего: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tabs>
                <w:tab w:val="left" w:pos="1172"/>
              </w:tabs>
              <w:spacing w:after="0" w:line="276" w:lineRule="auto"/>
              <w:ind w:right="3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нормальной и безопасной технологии в эксплуатации водопроводных сетей и сооружений на них, повышение </w:t>
            </w:r>
          </w:p>
          <w:p w:rsidR="00031EEA" w:rsidRPr="00B6568D" w:rsidRDefault="00031EEA" w:rsidP="00920061">
            <w:pPr>
              <w:spacing w:after="0" w:line="276" w:lineRule="auto"/>
              <w:ind w:right="315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энергетической эффективности</w:t>
            </w: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числе:</w:t>
            </w:r>
          </w:p>
          <w:p w:rsidR="00031EEA" w:rsidRPr="00B6568D" w:rsidRDefault="00031EEA" w:rsidP="00920061">
            <w:pPr>
              <w:spacing w:after="0" w:line="204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  <w:p w:rsidR="00031EEA" w:rsidRPr="00B6568D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204" w:lineRule="auto"/>
              <w:ind w:firstLine="2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proofErr w:type="spellStart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Новочадовского</w:t>
            </w:r>
            <w:proofErr w:type="spellEnd"/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сельского поселения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96,960</w:t>
            </w: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4,040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96,960</w:t>
            </w:r>
          </w:p>
          <w:p w:rsidR="00031EEA" w:rsidRPr="00B6568D" w:rsidRDefault="00031EEA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4,040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76" w:lineRule="auto"/>
              <w:ind w:right="315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20"/>
        </w:trPr>
        <w:tc>
          <w:tcPr>
            <w:tcW w:w="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Итого по мероприятиям программы: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204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101,00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101,00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right="119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690"/>
        </w:trPr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04" w:lineRule="auto"/>
              <w:ind w:left="-112" w:firstLine="11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том числе: Республиканский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96,960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96,960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right="119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31EEA" w:rsidRPr="00B6568D" w:rsidTr="00920061">
        <w:trPr>
          <w:trHeight w:val="642"/>
        </w:trPr>
        <w:tc>
          <w:tcPr>
            <w:tcW w:w="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left="-108" w:right="-112" w:firstLine="142"/>
              <w:rPr>
                <w:rFonts w:ascii="Times New Roman" w:eastAsia="Times New Roman" w:hAnsi="Times New Roman"/>
                <w:spacing w:val="-14"/>
                <w:sz w:val="24"/>
                <w:szCs w:val="24"/>
                <w:lang w:eastAsia="ru-RU"/>
              </w:rPr>
            </w:pPr>
          </w:p>
        </w:tc>
        <w:tc>
          <w:tcPr>
            <w:tcW w:w="1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64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ind w:firstLine="5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04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Муниципальный бюджет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4,040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300" w:lineRule="auto"/>
              <w:ind w:firstLine="7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76" w:lineRule="auto"/>
              <w:ind w:right="119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31EEA" w:rsidRPr="00B6568D" w:rsidRDefault="00031EEA" w:rsidP="00031EE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Приложение №2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к муниципальной программе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«Энергосбережение и повышение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энергетической эффективности 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Новочадовском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сельском поселении 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>Атюрьевского</w:t>
      </w:r>
      <w:proofErr w:type="spellEnd"/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Республики Мордовия на 2025-2027 годы» </w:t>
      </w: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B6568D" w:rsidRDefault="00031EEA" w:rsidP="00031EEA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B6568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Сведения о целевых показателях программы энергосбережения и повышения энергетической эффективности</w:t>
      </w:r>
    </w:p>
    <w:tbl>
      <w:tblPr>
        <w:tblW w:w="10726" w:type="dxa"/>
        <w:jc w:val="center"/>
        <w:tblLook w:val="04A0" w:firstRow="1" w:lastRow="0" w:firstColumn="1" w:lastColumn="0" w:noHBand="0" w:noVBand="1"/>
      </w:tblPr>
      <w:tblGrid>
        <w:gridCol w:w="900"/>
        <w:gridCol w:w="4847"/>
        <w:gridCol w:w="1292"/>
        <w:gridCol w:w="1299"/>
        <w:gridCol w:w="1092"/>
        <w:gridCol w:w="1296"/>
      </w:tblGrid>
      <w:tr w:rsidR="00031EEA" w:rsidRPr="00B6568D" w:rsidTr="00920061">
        <w:trPr>
          <w:trHeight w:val="557"/>
          <w:jc w:val="center"/>
        </w:trPr>
        <w:tc>
          <w:tcPr>
            <w:tcW w:w="9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8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 показателя программы</w:t>
            </w:r>
          </w:p>
        </w:tc>
        <w:tc>
          <w:tcPr>
            <w:tcW w:w="129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368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Плановые значения целевых показателей программы</w:t>
            </w:r>
          </w:p>
        </w:tc>
      </w:tr>
      <w:tr w:rsidR="00031EEA" w:rsidRPr="00B6568D" w:rsidTr="00920061">
        <w:trPr>
          <w:trHeight w:val="301"/>
          <w:jc w:val="center"/>
        </w:trPr>
        <w:tc>
          <w:tcPr>
            <w:tcW w:w="9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napToGrid w:val="0"/>
              <w:spacing w:after="20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napToGrid w:val="0"/>
              <w:spacing w:after="20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napToGrid w:val="0"/>
              <w:spacing w:after="20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9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2025 г.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2026 г.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ind w:right="22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2027 г.</w:t>
            </w:r>
          </w:p>
        </w:tc>
      </w:tr>
      <w:tr w:rsidR="00031EEA" w:rsidRPr="00B6568D" w:rsidTr="00920061">
        <w:trPr>
          <w:trHeight w:val="286"/>
          <w:jc w:val="center"/>
        </w:trPr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47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99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031EEA" w:rsidRPr="00B6568D" w:rsidTr="00920061">
        <w:trPr>
          <w:trHeight w:val="557"/>
          <w:jc w:val="center"/>
        </w:trPr>
        <w:tc>
          <w:tcPr>
            <w:tcW w:w="900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47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Удельный расход электрической энергии (в расчете на 1 кв. метр общей площади)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кВт.ч</w:t>
            </w:r>
            <w:proofErr w:type="spellEnd"/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1299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0</w:t>
            </w:r>
          </w:p>
        </w:tc>
      </w:tr>
      <w:tr w:rsidR="00031EEA" w:rsidRPr="00B6568D" w:rsidTr="00920061">
        <w:trPr>
          <w:trHeight w:val="557"/>
          <w:jc w:val="center"/>
        </w:trPr>
        <w:tc>
          <w:tcPr>
            <w:tcW w:w="900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47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Удельный расход газа (в расчете на 1 </w:t>
            </w:r>
            <w:proofErr w:type="spellStart"/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кв.метр</w:t>
            </w:r>
            <w:proofErr w:type="spellEnd"/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общей площади)</w:t>
            </w:r>
          </w:p>
        </w:tc>
        <w:tc>
          <w:tcPr>
            <w:tcW w:w="1292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куб.м</w:t>
            </w:r>
            <w:proofErr w:type="spellEnd"/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/</w:t>
            </w:r>
            <w:proofErr w:type="spellStart"/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кв.м</w:t>
            </w:r>
            <w:proofErr w:type="spellEnd"/>
          </w:p>
        </w:tc>
        <w:tc>
          <w:tcPr>
            <w:tcW w:w="1299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092" w:type="dxa"/>
            <w:tcBorders>
              <w:left w:val="single" w:sz="8" w:space="0" w:color="000000"/>
              <w:bottom w:val="single" w:sz="4" w:space="0" w:color="auto"/>
            </w:tcBorders>
          </w:tcPr>
          <w:p w:rsidR="00031EEA" w:rsidRPr="00B6568D" w:rsidRDefault="00031EEA" w:rsidP="00920061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left w:val="single" w:sz="4" w:space="0" w:color="000000"/>
              <w:bottom w:val="single" w:sz="4" w:space="0" w:color="auto"/>
              <w:right w:val="single" w:sz="8" w:space="0" w:color="000000"/>
            </w:tcBorders>
          </w:tcPr>
          <w:p w:rsidR="00031EEA" w:rsidRPr="00B6568D" w:rsidRDefault="00031EEA" w:rsidP="00920061">
            <w:pPr>
              <w:spacing w:after="200" w:line="240" w:lineRule="auto"/>
              <w:jc w:val="center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  <w:t>0</w:t>
            </w:r>
          </w:p>
        </w:tc>
      </w:tr>
      <w:tr w:rsidR="00031EEA" w:rsidRPr="00B6568D" w:rsidTr="00920061">
        <w:trPr>
          <w:trHeight w:val="138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Субсидирование оформления прав собственности на бесхозяйные объекты инженерной инфраструктуры </w:t>
            </w: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прав собственности на бесхозяйные объекты инженерной инфраструктуры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031EEA" w:rsidRPr="00B6568D" w:rsidTr="00920061">
        <w:trPr>
          <w:trHeight w:val="25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6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EEA" w:rsidRPr="00B6568D" w:rsidRDefault="00031EEA" w:rsidP="0092006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568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031EEA" w:rsidRPr="00B6568D" w:rsidRDefault="00031EEA" w:rsidP="00031EEA">
      <w:pPr>
        <w:spacing w:after="0" w:line="240" w:lineRule="auto"/>
        <w:ind w:firstLine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031EEA" w:rsidRPr="00B6568D" w:rsidRDefault="00031EEA" w:rsidP="00031EEA">
      <w:pPr>
        <w:spacing w:line="259" w:lineRule="auto"/>
        <w:rPr>
          <w:rFonts w:asciiTheme="minorHAnsi" w:eastAsiaTheme="minorHAnsi" w:hAnsiTheme="minorHAnsi" w:cstheme="minorBidi"/>
        </w:rPr>
      </w:pPr>
    </w:p>
    <w:p w:rsidR="00031EEA" w:rsidRDefault="00031EEA" w:rsidP="00031EEA">
      <w:pPr>
        <w:spacing w:after="0" w:line="240" w:lineRule="auto"/>
        <w:ind w:left="709"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6F406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</w:t>
      </w:r>
    </w:p>
    <w:p w:rsidR="00031EEA" w:rsidRPr="00364F8A" w:rsidRDefault="00031EEA" w:rsidP="00031EEA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31EEA" w:rsidRPr="00364F8A" w:rsidRDefault="00031EEA" w:rsidP="00031EEA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B2591" w:rsidRDefault="00031EEA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EEA"/>
    <w:rsid w:val="00031EEA"/>
    <w:rsid w:val="0013441E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53E9A-7237-4962-BBB7-DDA914EE3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1EE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2250</Words>
  <Characters>12830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2025-04-17T11:25:00Z</dcterms:created>
  <dcterms:modified xsi:type="dcterms:W3CDTF">2025-04-17T11:26:00Z</dcterms:modified>
</cp:coreProperties>
</file>