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916" w:rsidRPr="00B51832" w:rsidRDefault="00912916" w:rsidP="009129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B518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12916" w:rsidRPr="00B51832" w:rsidRDefault="00912916" w:rsidP="00912916">
      <w:pPr>
        <w:widowControl w:val="0"/>
        <w:tabs>
          <w:tab w:val="left" w:pos="708"/>
          <w:tab w:val="center" w:pos="4536"/>
          <w:tab w:val="right" w:pos="9072"/>
        </w:tabs>
        <w:suppressAutoHyphens/>
        <w:autoSpaceDE w:val="0"/>
        <w:autoSpaceDN w:val="0"/>
        <w:spacing w:after="0" w:line="240" w:lineRule="atLeast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>РЕШЕНИЕ</w:t>
      </w:r>
    </w:p>
    <w:p w:rsidR="00912916" w:rsidRPr="00B51832" w:rsidRDefault="00912916" w:rsidP="00912916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</w:pP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 xml:space="preserve">от «10» апреля 2025 года № 79 </w:t>
      </w:r>
      <w:r w:rsidRPr="00B51832"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  <w:t xml:space="preserve"> </w:t>
      </w: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</w:pPr>
    </w:p>
    <w:p w:rsidR="00912916" w:rsidRPr="00B51832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kern w:val="3"/>
          <w:sz w:val="28"/>
          <w:szCs w:val="28"/>
          <w:lang w:eastAsia="ru-RU"/>
        </w:rPr>
      </w:pP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 xml:space="preserve">О КОМИССИИ ПО СОБЛЮДЕНИЮ ТРЕБОВАНИЙ К СЛУЖЕБНОМУ ПОВЕДЕНИЮ МУНИЦИПАЛЬНЫХ СЛУЖАЩИХ И УРЕГУЛИРОВАНИЮ КОНФЛИКТА ИНТЕРЕСОВ </w:t>
      </w:r>
      <w:proofErr w:type="spellStart"/>
      <w:r w:rsidRPr="00B51832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ru-RU"/>
        </w:rPr>
        <w:t>НОВОЧАДОВСКОГО</w:t>
      </w:r>
      <w:proofErr w:type="spellEnd"/>
      <w:r w:rsidRPr="00B51832">
        <w:rPr>
          <w:rFonts w:ascii="Times New Roman" w:eastAsia="Times New Roman CYR" w:hAnsi="Times New Roman" w:cs="Times New Roman"/>
          <w:b/>
          <w:bCs/>
          <w:kern w:val="3"/>
          <w:sz w:val="28"/>
          <w:szCs w:val="28"/>
          <w:lang w:eastAsia="ru-RU"/>
        </w:rPr>
        <w:t xml:space="preserve"> </w:t>
      </w:r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 xml:space="preserve">СЕЛЬСКОГО ПОСЕЛЕНИЯ </w:t>
      </w:r>
      <w:proofErr w:type="spellStart"/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>АТЮРЬЕВСКОГО</w:t>
      </w:r>
      <w:proofErr w:type="spellEnd"/>
      <w:r w:rsidRPr="00B51832">
        <w:rPr>
          <w:rFonts w:ascii="Times New Roman CYR" w:eastAsia="Times New Roman CYR" w:hAnsi="Times New Roman CYR" w:cs="Times New Roman CYR"/>
          <w:b/>
          <w:bCs/>
          <w:kern w:val="3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12916" w:rsidRPr="007E73C6" w:rsidRDefault="00912916" w:rsidP="00912916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32"/>
          <w:szCs w:val="32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В соответствии с Федеральными законами Российской Федерации от 02.03.2007 N 25-ФЗ </w:t>
      </w:r>
      <w:hyperlink r:id="rId4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"О муниципальной службе в Российской Федерации",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от 25.12.2008 N 273-ФЗ </w:t>
      </w:r>
      <w:hyperlink r:id="rId5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"О противодействии коррупции"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, Уставом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</w:t>
      </w:r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Совет депутатов </w:t>
      </w:r>
      <w:proofErr w:type="spellStart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 xml:space="preserve"> муниципального района </w:t>
      </w: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решил</w:t>
      </w:r>
      <w:r w:rsidRPr="007E73C6">
        <w:rPr>
          <w:rFonts w:ascii="Tahoma" w:eastAsia="Times New Roman" w:hAnsi="Tahoma" w:cs="Tahoma"/>
          <w:kern w:val="3"/>
          <w:sz w:val="24"/>
          <w:szCs w:val="24"/>
          <w:lang w:eastAsia="ru-RU"/>
        </w:rPr>
        <w:t>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ahoma" w:eastAsia="Times New Roman" w:hAnsi="Tahoma" w:cs="Tahoma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 Утвердить Положение о комиссии по соблюдению требований к служебному поведению муниципальных служащих и урегулированию конфликта интересов согласно приложению 1.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2. Создать комиссию по урегулированию конфликта интересов согласно приложению 2.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 Настоящее решение вступает в силу со дня его официального опубликования.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4. Контроль за исполнением настоящего решения возложить исполняющего обязанности главы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Русяйкину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Н.С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Председатель Совета депутатов 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ab/>
        <w:t xml:space="preserve">                               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В.И.Шнякина</w:t>
      </w:r>
      <w:proofErr w:type="spellEnd"/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bookmarkStart w:id="0" w:name="sub_1000"/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ПРИЛОЖЕНИЕ №1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 решению Совета депутатов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от «10» апреля №79</w:t>
      </w:r>
    </w:p>
    <w:bookmarkEnd w:id="0"/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keepNext/>
        <w:widowControl w:val="0"/>
        <w:shd w:val="clear" w:color="auto" w:fill="FFFFFF"/>
        <w:tabs>
          <w:tab w:val="left" w:pos="709"/>
        </w:tabs>
        <w:suppressAutoHyphens/>
        <w:autoSpaceDN w:val="0"/>
        <w:spacing w:after="0" w:line="240" w:lineRule="auto"/>
        <w:ind w:left="709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ПРИМЕРНОЕ ПОЛОЖЕНИЕ О КОМИССИИ ПО СОБЛЮДЕНИЮ ТРЕБОВАНИЙ К СЛУЖЕБНОМУ ПОВЕДЕНИЮ МУНИЦИПАЛЬНЫХ СЛУЖАЩИХ И УРЕГУЛИРОВАНИЮ КОНФЛИКТА ИНТЕРЕСОВ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1. Общие положения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1.1. Настоящее Положение определяет порядок деятельности комиссии по соблюдению требований к служебному поведению муниципальных служащих и урегулированию конфликта интересов (далее - комиссия) в администрации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1.2. Комиссия в своей деятельности руководствуется Конституцией Российской Федерации, федеральным и республиканским законодательством о муниципальной службе, муниципальными правовыми актами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района, настоящим Положением.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1.3. Основными задачами комиссии являются: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содействие в обеспечении соблюдения муниципальными служащими требований к служебному поведению;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содействие в урегулировании конфликта интересов, способного привести к причинению вреда законным интересам граждан, организаций, общества, Российской Федерации, субъекта Российской Федерации, муниципального образования.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1.4. Комиссия рассматривает вопросы, связанные с урегулированием конфликта интересов, в отношении лиц, замещающих должности муниципальной службы (далее – муниципальные служащие) и с несоблюдением требований к служебному поведению муниципальных служащих.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1.5. Комиссия дает согласие (либо не дает согласия) на право замещения гражданином, замещавшим должность муниципальной службы, должности в коммерческих и некоммерческих организациях, если отдельные функции управления данными организациями входили в должностные (служебные) обязанности муниципального служащего.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2. Порядок создания комиссии</w:t>
      </w:r>
    </w:p>
    <w:p w:rsidR="00912916" w:rsidRPr="007E73C6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outlineLvl w:val="2"/>
        <w:rPr>
          <w:rFonts w:ascii="Tahoma" w:eastAsia="Times New Roman" w:hAnsi="Tahoma" w:cs="Tahoma"/>
          <w:kern w:val="3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2.1. Комиссия создается и формируется ее состав постановлением главы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и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в администрации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2.2. В состав комиссии, образуемой в администрации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района, входят: представитель нанимателя и (или) уполномоченные им муниципальные служащие (в том числе из числа специалистов по вопросам муниципальной службы и кадров, юриста и представителя структурного подразделения, где муниципальный служащий, в отношении которого рассматривается вопрос об урегулировании конфликта интересов, замещает должность муниципальной службы).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2.4. Состав комиссии формируется таким образом, чтобы была исключена возможность возникновения конфликта интересов, который мог бы повлиять на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принимаемые комиссией решения.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2.5. Комиссия состоит из председателя, секретаря и членов комиссии, которые при принятии решений обладают равными правами.</w:t>
      </w:r>
    </w:p>
    <w:p w:rsidR="00912916" w:rsidRPr="00B51832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3. Порядок работы комиссии</w:t>
      </w:r>
    </w:p>
    <w:p w:rsidR="00912916" w:rsidRPr="007E73C6" w:rsidRDefault="00912916" w:rsidP="00912916">
      <w:pPr>
        <w:keepNext/>
        <w:widowControl w:val="0"/>
        <w:shd w:val="clear" w:color="auto" w:fill="FFFFFF"/>
        <w:tabs>
          <w:tab w:val="left" w:pos="709"/>
        </w:tabs>
        <w:suppressAutoHyphens/>
        <w:autoSpaceDN w:val="0"/>
        <w:spacing w:after="0" w:line="240" w:lineRule="auto"/>
        <w:ind w:left="709"/>
        <w:jc w:val="both"/>
        <w:textAlignment w:val="baseline"/>
        <w:outlineLvl w:val="1"/>
        <w:rPr>
          <w:rFonts w:ascii="Times New Roman" w:eastAsia="Times New Roman" w:hAnsi="Times New Roman" w:cs="Tahoma"/>
          <w:kern w:val="3"/>
          <w:sz w:val="25"/>
          <w:szCs w:val="25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3.1. Основанием для проведения заседания комиссии являются: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полученная от правоохранительных, судебных, иных органов государственной власти, органов местного самоуправления и иных организаций, должностных лиц или граждан информация о совершении муниципальным служащим поступков, порочащих его честь и достоинство, или об ином нарушении муниципальным служащим требований к служебному поведению, предусмотренных муниципальными правовыми актами;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3.2. Информация, указанная в </w:t>
      </w:r>
      <w:hyperlink r:id="rId6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рассматривается комиссией при наличии следующих сведений: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фамилия, имя, отчество муниципального служащего и замещаемая им должность муниципальной службы;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в) данные об источнике информации;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г)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3.4. Председатель комиссии в 3-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дневный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срок со дня поступления в комиссию информации, указанной в </w:t>
      </w:r>
      <w:hyperlink r:id="rId7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принимает решение о проведении проверки этой информации, в том числе материалов, указанных в </w:t>
      </w:r>
      <w:hyperlink r:id="rId8" w:anchor="sub_33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3.3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интересов, председатель комиссии немедленно информирует об этом представителя нанимателя в целях принятия им мер по предотвращению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3.5. Комиссия вправе запрашивать необходимые для ее работы сведения от правоохранительных, судебных, иных органов государственной власти, органов местного самоуправления и иных организаций.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3.6.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</w:t>
      </w:r>
      <w:hyperlink r:id="rId9" w:anchor="sub_3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пункте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Положения. Извещение членов комиссии о дате, времени, месте заседания Комиссии, о вопросах, включенных в повестку дня, осуществляется не позднее, чем за три рабочих дня до дня заседания.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Организационно-техническое и документационное обеспечение деятельности комиссии возлагается на администрацию муниципального района.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3.7. Заседание комиссии считается правомочным, если на нем присутствует не менее двух третей от общего числа членов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3.8. При возможном возникновении конфликта интересов у членов комиссии в связи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с рассмотрением вопросов, включенных в повестку дня заседания комиссии, они обязаны до начала заседания заявить об этом. В этом случае соответствующий член комиссии не принимает участия в рассмотрении указанных вопросов.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3.9. Заседание комиссии проводится в присутствии муниципального служащего. По решению комиссии на заседании комиссии может присутствовать уполномоченный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 На заседание комиссии могут приглашаться должностные лица правоохранительных, судебных и иных органов государственной власти, органов местного самоуправления, а также представители заинтересованных организаций.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3.10.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заседания, комиссия вправе пригласить на свое заседание иных лиц и заслушать их устные или рассмотреть письменные пояснения.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3.11.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3.12. По итогам рассмотрения информации, указанной в </w:t>
      </w:r>
      <w:hyperlink r:id="rId10" w:anchor="sub_311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подпункте "а" пункта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установить, что муниципальный служащий нарушил требования к служебному поведению. В этом случае представителю нанимателя рекомендуется указать муниципальному служащему на недопустимость нарушения требований к служебному поведению.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3.13. По итогам рассмотрения информации, указанной в </w:t>
      </w:r>
      <w:hyperlink r:id="rId11" w:anchor="sub_312" w:history="1">
        <w:r w:rsidRPr="007E73C6">
          <w:rPr>
            <w:rFonts w:ascii="Times New Roman" w:eastAsia="Times New Roman" w:hAnsi="Times New Roman" w:cs="Times New Roman"/>
            <w:kern w:val="3"/>
            <w:sz w:val="24"/>
            <w:szCs w:val="24"/>
            <w:lang w:eastAsia="ru-RU"/>
          </w:rPr>
          <w:t>подпункте "б" пункта 3.1</w:t>
        </w:r>
      </w:hyperlink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настоящего Положения, комиссия принимает одно из следующих решений: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предлагаются рекомендации, направленные на предотвращение или урегулирование этого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4. Порядок принятия и обжалования решений комиссии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4.1. 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является решающим.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4.2. Решения комиссии оформляются протоколами, которые подписывают председатель и секретарь. Решения комиссии носят рекомендательный характер.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4.3. В решении комиссии указываются: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б) источник информации, ставшей основанием для проведения заседания Комиссии;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г) лица, присутствующие на заседании комиссии;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д) результаты голосования;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е) принятое решение.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4.4. Член комиссии, не 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4.5. Копии решения комиссии в течение трех дней со дня его принятия направляются главе администрации муниципального района, представителю нанимателя, членам комиссии, муниципальному служащему, а также по решению комиссии - иным заинтересованным лицам.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4.6. На основании решения комиссии о наличии у муниципального служащего личной заинтересованности, которая приводит или может привести к конфликту интересов, представитель нанимателя вправе принять меры по предотвращению или урегулированию конфликта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 целях предотвращения или урегулирования конфликта интересов представитель нанимателя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B51832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N w:val="0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kern w:val="3"/>
          <w:sz w:val="26"/>
          <w:szCs w:val="26"/>
          <w:lang w:eastAsia="ru-RU"/>
        </w:rPr>
        <w:t>5. Заключительные положения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5.1. В случае установления комиссией обстоятельств, свидетельствующих о наличии признаков дисциплинарного проступка в действиях (бездействии) муниципального служащего,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конфликта, 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порядке, предусмотренном Федеральным законом.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5.2. В случае установления комиссией факта совершения муниципальным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правоохранительные органы.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5.3. Материалы и решение комиссии, принятое в отношении муниципального служащего, хранятся в его личном деле.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lastRenderedPageBreak/>
        <w:t>ПРИЛОЖЕНИЕ №2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к решению Совета депутатов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0" w:lineRule="atLeast"/>
        <w:ind w:firstLine="709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от «10» апреля 2025 г. №79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Комиссия по соблюдению требований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к служебному поведению муниципальных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ru-RU"/>
        </w:rPr>
        <w:t>служащих и урегулированию конфликта интересов</w:t>
      </w:r>
    </w:p>
    <w:p w:rsidR="00912916" w:rsidRPr="007E73C6" w:rsidRDefault="00912916" w:rsidP="00912916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  <w:t xml:space="preserve"> </w:t>
      </w: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lang w:eastAsia="ru-RU"/>
        </w:rPr>
        <w:t xml:space="preserve">                                                                          </w:t>
      </w: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360" w:lineRule="auto"/>
        <w:ind w:right="360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center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  <w:t>Состав комиссии:</w:t>
      </w: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Русяйкина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Н.С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                      - председатель Совета по противодействию коррупции</w:t>
      </w:r>
    </w:p>
    <w:p w:rsidR="00912916" w:rsidRPr="007E73C6" w:rsidRDefault="00912916" w:rsidP="00912916">
      <w:pPr>
        <w:widowControl w:val="0"/>
        <w:tabs>
          <w:tab w:val="left" w:pos="0"/>
        </w:tabs>
        <w:suppressAutoHyphens/>
        <w:autoSpaceDN w:val="0"/>
        <w:spacing w:after="0" w:line="100" w:lineRule="atLeast"/>
        <w:ind w:righ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И.о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. главы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Юфтайкина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С.А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.                    - заместитель председателя Совета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Главный бухгалтер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Члены комиссии: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Сивов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А.М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.                 - заместитель главы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Атюрьевского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муниципального района по вопросам                                                                                               строительства и ЖКХ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Петрова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В.В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.               - депутат Совета депутатов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Афанасьева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П.В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.           -  библиотекарь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Новочадовской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сельской библиотеки (по согласованию)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</w:t>
      </w:r>
    </w:p>
    <w:p w:rsidR="00912916" w:rsidRPr="007E73C6" w:rsidRDefault="00912916" w:rsidP="0091291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.                 </w:t>
      </w:r>
    </w:p>
    <w:p w:rsidR="00912916" w:rsidRPr="007E73C6" w:rsidRDefault="00912916" w:rsidP="00912916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spacing w:after="0" w:line="100" w:lineRule="atLeast"/>
        <w:ind w:right="360"/>
        <w:jc w:val="both"/>
        <w:textAlignment w:val="baseline"/>
        <w:rPr>
          <w:rFonts w:ascii="Times New Roman CYR" w:eastAsia="Times New Roman" w:hAnsi="Times New Roman CYR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 CYR" w:eastAsia="Times New Roman" w:hAnsi="Times New Roman CYR" w:cs="Times New Roman"/>
          <w:kern w:val="3"/>
          <w:sz w:val="24"/>
          <w:szCs w:val="24"/>
          <w:lang w:eastAsia="ru-RU"/>
        </w:rPr>
        <w:t xml:space="preserve">                       </w:t>
      </w:r>
    </w:p>
    <w:p w:rsidR="00912916" w:rsidRPr="007E73C6" w:rsidRDefault="00912916" w:rsidP="00912916"/>
    <w:p w:rsidR="00912916" w:rsidRDefault="00912916" w:rsidP="00912916">
      <w:pPr>
        <w:ind w:firstLine="708"/>
        <w:rPr>
          <w:sz w:val="28"/>
          <w:szCs w:val="28"/>
        </w:rPr>
      </w:pPr>
    </w:p>
    <w:p w:rsidR="007B2591" w:rsidRDefault="00912916">
      <w:bookmarkStart w:id="1" w:name="_GoBack"/>
      <w:bookmarkEnd w:id="1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16"/>
    <w:rsid w:val="0013441E"/>
    <w:rsid w:val="007A3BC0"/>
    <w:rsid w:val="0091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8A4954-F4CB-4EEB-B913-8685CB0DB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11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5" Type="http://schemas.openxmlformats.org/officeDocument/2006/relationships/hyperlink" Target="http://zakon.scli.ru/ru/legal_texts/act_municipal_education/printable.php?do4=document&amp;id4=9aa48369-618a-4bb4-b4b8-ae15f2b7ebf6" TargetMode="External"/><Relationship Id="rId10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Relationship Id="rId4" Type="http://schemas.openxmlformats.org/officeDocument/2006/relationships/hyperlink" Target="http://zakon.scli.ru/ru/legal_texts/act_municipal_education/printable.php?do4=document&amp;id4=bbf89570-6239-4cfb-bdba-5b454c14e321" TargetMode="External"/><Relationship Id="rId9" Type="http://schemas.openxmlformats.org/officeDocument/2006/relationships/hyperlink" Target="http://zakon.scli.ru/&#1056;&#1072;&#1073;&#1086;&#1095;&#1080;&#1081;%20&#1089;&#1090;&#1086;&#1083;/&#1040;&#1090;&#1102;&#1088;&#1100;&#1077;&#1074;&#1086;%2019.06.2009/&#1040;&#1090;&#1102;&#1088;&#1100;&#1077;&#1074;&#1086;%20&#1086;&#1090;%2019.06.09/&#1056;&#1077;&#1096;&#1077;&#1085;&#1080;&#1077;%20&#8470;%20141%20&#1086;&#1090;%2026.05.2009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2260</Words>
  <Characters>12885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2025-04-17T11:29:00Z</dcterms:created>
  <dcterms:modified xsi:type="dcterms:W3CDTF">2025-04-17T11:29:00Z</dcterms:modified>
</cp:coreProperties>
</file>