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4A3" w:rsidRDefault="00BA24A3" w:rsidP="00BA24A3">
      <w:pPr>
        <w:pStyle w:val="a3"/>
        <w:shd w:val="clear" w:color="auto" w:fill="FFFFFF"/>
        <w:spacing w:before="0" w:beforeAutospacing="0" w:after="360" w:afterAutospacing="0" w:line="390" w:lineRule="atLeast"/>
        <w:rPr>
          <w:color w:val="222222"/>
          <w:sz w:val="27"/>
          <w:szCs w:val="27"/>
        </w:rPr>
      </w:pPr>
      <w:r>
        <w:rPr>
          <w:color w:val="222222"/>
          <w:sz w:val="27"/>
          <w:szCs w:val="27"/>
        </w:rPr>
        <w:t>Сельскохозяйственные земли смогут переводить в другие категории только отдельными региональными законами.</w:t>
      </w:r>
    </w:p>
    <w:p w:rsidR="00BA24A3" w:rsidRDefault="00BA24A3" w:rsidP="00BA24A3">
      <w:pPr>
        <w:pStyle w:val="a3"/>
        <w:shd w:val="clear" w:color="auto" w:fill="FFFFFF"/>
        <w:spacing w:before="360" w:beforeAutospacing="0" w:after="360" w:afterAutospacing="0" w:line="390" w:lineRule="atLeast"/>
        <w:rPr>
          <w:color w:val="222222"/>
          <w:sz w:val="27"/>
          <w:szCs w:val="27"/>
        </w:rPr>
      </w:pPr>
      <w:r>
        <w:rPr>
          <w:color w:val="222222"/>
          <w:sz w:val="27"/>
          <w:szCs w:val="27"/>
        </w:rPr>
        <w:t>Соответствующий закон сенаторы одобрили на 587-ом заседании.</w:t>
      </w:r>
    </w:p>
    <w:p w:rsidR="00BA24A3" w:rsidRDefault="00BA24A3" w:rsidP="00BA24A3">
      <w:pPr>
        <w:pStyle w:val="a3"/>
        <w:shd w:val="clear" w:color="auto" w:fill="FFFFFF"/>
        <w:spacing w:before="360" w:beforeAutospacing="0" w:after="360" w:afterAutospacing="0" w:line="390" w:lineRule="atLeast"/>
        <w:rPr>
          <w:color w:val="222222"/>
          <w:sz w:val="27"/>
          <w:szCs w:val="27"/>
        </w:rPr>
      </w:pPr>
      <w:r>
        <w:rPr>
          <w:color w:val="222222"/>
          <w:sz w:val="27"/>
          <w:szCs w:val="27"/>
        </w:rPr>
        <w:t xml:space="preserve">При этом будет нельзя изымать земли </w:t>
      </w:r>
      <w:proofErr w:type="spellStart"/>
      <w:r>
        <w:rPr>
          <w:color w:val="222222"/>
          <w:sz w:val="27"/>
          <w:szCs w:val="27"/>
        </w:rPr>
        <w:t>сельхозназначения</w:t>
      </w:r>
      <w:proofErr w:type="spellEnd"/>
      <w:r>
        <w:rPr>
          <w:color w:val="222222"/>
          <w:sz w:val="27"/>
          <w:szCs w:val="27"/>
        </w:rPr>
        <w:t xml:space="preserve"> для добычи общедоступных полезных ископаемых без согласия Минсельхоза.</w:t>
      </w:r>
    </w:p>
    <w:p w:rsidR="00BA24A3" w:rsidRDefault="00BA24A3" w:rsidP="00BA24A3">
      <w:pPr>
        <w:pStyle w:val="a3"/>
        <w:shd w:val="clear" w:color="auto" w:fill="FFFFFF"/>
        <w:spacing w:before="360" w:beforeAutospacing="0" w:after="360" w:afterAutospacing="0" w:line="390" w:lineRule="atLeast"/>
        <w:rPr>
          <w:color w:val="222222"/>
          <w:sz w:val="27"/>
          <w:szCs w:val="27"/>
        </w:rPr>
      </w:pPr>
      <w:proofErr w:type="gramStart"/>
      <w:r>
        <w:rPr>
          <w:color w:val="222222"/>
          <w:sz w:val="27"/>
          <w:szCs w:val="27"/>
        </w:rPr>
        <w:t>К таким полезным ископаемым относятся песок, глина, галька, щебень, мел, известняк, сланцы, торф и другие.</w:t>
      </w:r>
      <w:proofErr w:type="gramEnd"/>
    </w:p>
    <w:p w:rsidR="00BA24A3" w:rsidRDefault="00BA24A3" w:rsidP="00BA24A3">
      <w:pPr>
        <w:pStyle w:val="a3"/>
        <w:shd w:val="clear" w:color="auto" w:fill="FFFFFF"/>
        <w:spacing w:before="360" w:beforeAutospacing="0" w:after="360" w:afterAutospacing="0" w:line="390" w:lineRule="atLeast"/>
        <w:rPr>
          <w:color w:val="222222"/>
          <w:sz w:val="27"/>
          <w:szCs w:val="27"/>
        </w:rPr>
      </w:pPr>
      <w:r>
        <w:rPr>
          <w:color w:val="222222"/>
          <w:sz w:val="27"/>
          <w:szCs w:val="27"/>
        </w:rPr>
        <w:t xml:space="preserve">В настоящее время разрешается перевод земель </w:t>
      </w:r>
      <w:proofErr w:type="spellStart"/>
      <w:r>
        <w:rPr>
          <w:color w:val="222222"/>
          <w:sz w:val="27"/>
          <w:szCs w:val="27"/>
        </w:rPr>
        <w:t>сельхозназначения</w:t>
      </w:r>
      <w:proofErr w:type="spellEnd"/>
      <w:r>
        <w:rPr>
          <w:color w:val="222222"/>
          <w:sz w:val="27"/>
          <w:szCs w:val="27"/>
        </w:rPr>
        <w:t xml:space="preserve"> в другую категорию для добычи полезных ископаемых при наличии утвержденного проекта рекультивации земель. Также допускается изъятие земельных участков для государственных и муниципальных нужд. Новый закон это запрещает.</w:t>
      </w:r>
    </w:p>
    <w:p w:rsidR="00BA24A3" w:rsidRDefault="00BA24A3" w:rsidP="00BA24A3">
      <w:pPr>
        <w:pStyle w:val="a3"/>
        <w:shd w:val="clear" w:color="auto" w:fill="FFFFFF"/>
        <w:spacing w:before="360" w:beforeAutospacing="0" w:after="360" w:afterAutospacing="0" w:line="390" w:lineRule="atLeast"/>
        <w:rPr>
          <w:color w:val="222222"/>
          <w:sz w:val="27"/>
          <w:szCs w:val="27"/>
        </w:rPr>
      </w:pPr>
      <w:r>
        <w:rPr>
          <w:color w:val="222222"/>
          <w:sz w:val="27"/>
          <w:szCs w:val="27"/>
        </w:rPr>
        <w:t xml:space="preserve">Перевод земель </w:t>
      </w:r>
      <w:proofErr w:type="spellStart"/>
      <w:r>
        <w:rPr>
          <w:color w:val="222222"/>
          <w:sz w:val="27"/>
          <w:szCs w:val="27"/>
        </w:rPr>
        <w:t>сельхозназначения</w:t>
      </w:r>
      <w:proofErr w:type="spellEnd"/>
      <w:r>
        <w:rPr>
          <w:color w:val="222222"/>
          <w:sz w:val="27"/>
          <w:szCs w:val="27"/>
        </w:rPr>
        <w:t xml:space="preserve"> в другие категории остается исключительным правом региона, однако теперь для этого потребуется согласование Минсельхоза.</w:t>
      </w:r>
    </w:p>
    <w:p w:rsidR="00BA24A3" w:rsidRDefault="00BA24A3" w:rsidP="00BA24A3">
      <w:pPr>
        <w:pStyle w:val="a3"/>
        <w:shd w:val="clear" w:color="auto" w:fill="FFFFFF"/>
        <w:spacing w:before="360" w:beforeAutospacing="0" w:after="360" w:afterAutospacing="0" w:line="390" w:lineRule="atLeast"/>
        <w:rPr>
          <w:color w:val="222222"/>
          <w:sz w:val="27"/>
          <w:szCs w:val="27"/>
        </w:rPr>
      </w:pPr>
      <w:r>
        <w:rPr>
          <w:color w:val="222222"/>
          <w:sz w:val="27"/>
          <w:szCs w:val="27"/>
        </w:rPr>
        <w:t>Документ вступит в силу с 1 марта 2026 года. Совет Федерации будет вести мониторинг реализации этого закона.</w:t>
      </w:r>
    </w:p>
    <w:p w:rsidR="009D249B" w:rsidRDefault="00BA24A3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A64"/>
    <w:rsid w:val="0017383E"/>
    <w:rsid w:val="001E0BC0"/>
    <w:rsid w:val="0026230A"/>
    <w:rsid w:val="002E7DD8"/>
    <w:rsid w:val="00407043"/>
    <w:rsid w:val="00716B58"/>
    <w:rsid w:val="007E129D"/>
    <w:rsid w:val="00844A64"/>
    <w:rsid w:val="009E1C0A"/>
    <w:rsid w:val="00BA24A3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2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2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0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2025-03-31T07:10:00Z</dcterms:created>
  <dcterms:modified xsi:type="dcterms:W3CDTF">2025-03-31T07:10:00Z</dcterms:modified>
</cp:coreProperties>
</file>