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6515" w:rsidRPr="004D6515" w:rsidRDefault="004D6515" w:rsidP="004D65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D6515" w:rsidRPr="004D6515" w:rsidRDefault="004D6515" w:rsidP="004D65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>КИШАЛИНСКОГО СЕЛЬСКОГО ПОСЕЛЕНИЯ</w:t>
      </w:r>
    </w:p>
    <w:p w:rsidR="004D6515" w:rsidRPr="004D6515" w:rsidRDefault="004D6515" w:rsidP="004D65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>АТЮРЬЕВСКОГО МУНИЦИПАЛЬНОГО РАЙОНА</w:t>
      </w:r>
    </w:p>
    <w:p w:rsidR="004D6515" w:rsidRPr="004D6515" w:rsidRDefault="004D6515" w:rsidP="004D65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D6515" w:rsidRPr="004D6515" w:rsidRDefault="004D6515" w:rsidP="004D6515">
      <w:pPr>
        <w:widowControl w:val="0"/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D6515" w:rsidRPr="004D6515" w:rsidRDefault="004D6515" w:rsidP="004D6515">
      <w:pPr>
        <w:widowControl w:val="0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D6515" w:rsidRPr="004D6515" w:rsidRDefault="004D6515" w:rsidP="004D6515">
      <w:pPr>
        <w:widowControl w:val="0"/>
        <w:ind w:firstLine="709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  <w:r w:rsidRPr="004D6515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4D6515" w:rsidRPr="004D6515" w:rsidRDefault="004D6515" w:rsidP="004D6515">
      <w:pPr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4D651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            </w:t>
      </w:r>
    </w:p>
    <w:p w:rsidR="008A5CF9" w:rsidRPr="008A5CF9" w:rsidRDefault="004D6515" w:rsidP="004D6515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4D6515">
        <w:rPr>
          <w:rFonts w:ascii="Times New Roman" w:hAnsi="Times New Roman" w:cs="Times New Roman"/>
          <w:sz w:val="28"/>
          <w:szCs w:val="28"/>
        </w:rPr>
        <w:t>«</w:t>
      </w:r>
      <w:r w:rsidR="00940A05">
        <w:rPr>
          <w:rFonts w:ascii="Times New Roman" w:hAnsi="Times New Roman" w:cs="Times New Roman"/>
          <w:sz w:val="28"/>
          <w:szCs w:val="28"/>
        </w:rPr>
        <w:t>27</w:t>
      </w:r>
      <w:r w:rsidRPr="004D6515">
        <w:rPr>
          <w:rFonts w:ascii="Times New Roman" w:hAnsi="Times New Roman" w:cs="Times New Roman"/>
          <w:sz w:val="28"/>
          <w:szCs w:val="28"/>
        </w:rPr>
        <w:t xml:space="preserve">»  декабря  2024 г.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14</w:t>
      </w:r>
    </w:p>
    <w:p w:rsidR="008A5CF9" w:rsidRPr="004D6515" w:rsidRDefault="008A5CF9" w:rsidP="004D65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CF9" w:rsidRPr="004D6515" w:rsidRDefault="008A5CF9" w:rsidP="004D65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 xml:space="preserve">О  бюджете </w:t>
      </w:r>
      <w:proofErr w:type="spellStart"/>
      <w:r w:rsidRPr="004D6515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Pr="004D651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Атюрьевского</w:t>
      </w:r>
    </w:p>
    <w:p w:rsidR="008A5CF9" w:rsidRPr="004D6515" w:rsidRDefault="008A5CF9" w:rsidP="004D65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8A5CF9" w:rsidRPr="004D6515" w:rsidRDefault="008A5CF9" w:rsidP="004D65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515">
        <w:rPr>
          <w:rFonts w:ascii="Times New Roman" w:hAnsi="Times New Roman" w:cs="Times New Roman"/>
          <w:b/>
          <w:sz w:val="28"/>
          <w:szCs w:val="28"/>
        </w:rPr>
        <w:t>на 2025 год и на плановый период 2026 и 2027 годов</w:t>
      </w:r>
    </w:p>
    <w:p w:rsidR="008A5CF9" w:rsidRPr="008A5CF9" w:rsidRDefault="008A5CF9" w:rsidP="008A5C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утверждает объем доходов и расходов, профицит, а также иные показатели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2025 год и на плановый период 2026 и 2027 годов.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1. Основные характеристики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 на 2025 год по доходам в сумме 1736,3 тыс. рублей и по расходам в сумме 1687,6тыс. рублей, с превышением доходов над расходами в сумме 48,7 тыс. рублей.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2. Утвердить бюджет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2026 год по доходам в сумме 1149,6  тыс. рублей и по расходам в сумме 1088,8 тыс. рублей, с превышением доходов над расходами в сумме 60,8 тыс. рублей, в том числе условно утвержденные расходы в сумме 22,0 тыс. рублей.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3. Утвердить бюджет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2027 год по доходам в сумме 1178,7 тыс. рублей и по расходам в сумме 1105,7 тыс. рублей,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с превышением доходов над расходами в сумме 73,0 тыс. рублей, в том числе условно утвержденные расходы в сумме 45,0 тыс. рублей.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lastRenderedPageBreak/>
        <w:t>Статья 2. Безвозмездные поступления в бюджет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8A5CF9">
        <w:rPr>
          <w:rFonts w:ascii="Times New Roman" w:hAnsi="Times New Roman" w:cs="Times New Roman"/>
          <w:sz w:val="28"/>
          <w:szCs w:val="28"/>
        </w:rPr>
        <w:t xml:space="preserve"> Атюрьевского муниципального района Республики Мордовия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Утвердить объем безвозмездных поступлений в </w:t>
      </w:r>
      <w:r w:rsidRPr="008A5CF9">
        <w:rPr>
          <w:rFonts w:ascii="Times New Roman" w:hAnsi="Times New Roman" w:cs="Times New Roman"/>
          <w:sz w:val="28"/>
          <w:szCs w:val="28"/>
        </w:rPr>
        <w:t>бюджет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 w:rsidRPr="008A5C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на 2025 год и на плановый период 2026 и 2027 годов</w:t>
      </w:r>
      <w:r w:rsidRPr="008A5CF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A5CF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1  к настоящему Решению.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Статья 3. Распределение расходов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Утвердить: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2025 год и на плановый период 2026 и 2027 годов согласно приложению 2 к настоящему Решению;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>видов расходов классификации расходов бюджетов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на 2025 год и на плановый период 2026 и 2027 годов согласно приложению 3 к настоящему Решению; 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 и 2027 годов согласно приложению 4 к настоящему Решению;</w:t>
      </w:r>
    </w:p>
    <w:p w:rsidR="008A5CF9" w:rsidRPr="008A5CF9" w:rsidRDefault="008A5CF9" w:rsidP="008A5CF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4. Бюджетные ассигнования на обеспечение деятельности муниципальных учреждений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5CF9" w:rsidRPr="008A5CF9" w:rsidRDefault="008A5CF9" w:rsidP="008A5C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казенным учреждениям Атюрьевского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lastRenderedPageBreak/>
        <w:t>Статья 5. Бюджетные ассигнования на социальное обеспечение населения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 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Республики Мордовия предоставляются бюджетные ассигнования на социальное обеспечение населения,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8A5CF9" w:rsidRPr="008A5CF9" w:rsidRDefault="008A5CF9" w:rsidP="008A5CF9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Статья 6. Резервный фонд Администрации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 района Республики Мордовия</w:t>
      </w:r>
    </w:p>
    <w:p w:rsidR="008A5CF9" w:rsidRPr="008A5CF9" w:rsidRDefault="008A5CF9" w:rsidP="008A5CF9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Администрации Атюрьевского муниципального района Республики Мордовия на 2025 год в сумме 5,0 тыс. рублей, на 2026 год – 5,0 тыс. рублей, на 2027 год – 5,0 тыс. рублей.</w:t>
      </w:r>
    </w:p>
    <w:p w:rsidR="008A5CF9" w:rsidRPr="008A5CF9" w:rsidRDefault="008A5CF9" w:rsidP="008A5CF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Статья  7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8A5CF9">
        <w:rPr>
          <w:rFonts w:ascii="Times New Roman" w:hAnsi="Times New Roman" w:cs="Times New Roman"/>
          <w:bCs/>
          <w:sz w:val="28"/>
          <w:szCs w:val="28"/>
        </w:rPr>
        <w:t xml:space="preserve">  Объем бюджетных ассигнований на исполнение публичных нормативных обязательств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A5CF9" w:rsidRPr="008A5CF9" w:rsidRDefault="008A5CF9" w:rsidP="008A5CF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2025 год в сумме 120,0 тыс. рублей, на 2026 год – 111,3,0 тыс. рублей, на 2027 год – 89,2 тыс. рублей.</w:t>
      </w:r>
    </w:p>
    <w:p w:rsidR="008A5CF9" w:rsidRPr="008A5CF9" w:rsidRDefault="008A5CF9" w:rsidP="008A5CF9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8. Расходы на исполнение судебных актов по искам к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Кишалинскому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сельскому поселению Атюрьевского муниципального района Республики Мордовия</w:t>
      </w:r>
    </w:p>
    <w:p w:rsidR="008A5CF9" w:rsidRPr="004D6515" w:rsidRDefault="008A5CF9" w:rsidP="004D65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>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предоставляются бюджетные ассигнования на исполнение судебных актов по искам к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Администрации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акту, а также судебных актов по иным искам о взыскании денежных средств за счет средств казны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  Республики Мордовия), судебных актов о присуждении компенсации за нарушение права на исполнение судебного акта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в разумный срок за счет </w:t>
      </w:r>
      <w:r w:rsidRPr="008A5CF9">
        <w:rPr>
          <w:rFonts w:ascii="Times New Roman" w:hAnsi="Times New Roman" w:cs="Times New Roman"/>
          <w:sz w:val="28"/>
          <w:szCs w:val="28"/>
        </w:rPr>
        <w:lastRenderedPageBreak/>
        <w:t xml:space="preserve">средств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8A5CF9" w:rsidRPr="008A5CF9" w:rsidRDefault="008A5CF9" w:rsidP="004D6515">
      <w:pPr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Статья 9. Муниципальные внутренние заимствования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Мордовия, муниципальный долг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  <w:bookmarkStart w:id="0" w:name="Par2"/>
      <w:bookmarkEnd w:id="0"/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1. Право осуществления от имени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муниципальных внутренних заимствований Атюрьевского муниципального района Республики Мордовия принадлежит Администрации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 муниципального района  Республики Мордовия. </w:t>
      </w:r>
    </w:p>
    <w:p w:rsidR="008A5CF9" w:rsidRPr="004D6515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2. Утвердить </w:t>
      </w:r>
      <w:hyperlink r:id="rId5" w:history="1">
        <w:r w:rsidRPr="004D6515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источники</w:t>
        </w:r>
      </w:hyperlink>
      <w:r w:rsidRPr="004D6515">
        <w:rPr>
          <w:rFonts w:ascii="Times New Roman" w:hAnsi="Times New Roman" w:cs="Times New Roman"/>
          <w:bCs/>
          <w:sz w:val="28"/>
          <w:szCs w:val="28"/>
        </w:rPr>
        <w:t xml:space="preserve"> внутреннего финансирования дефицита бюджета</w:t>
      </w:r>
      <w:r w:rsidRPr="004D6515">
        <w:rPr>
          <w:rFonts w:ascii="Times New Roman" w:hAnsi="Times New Roman" w:cs="Times New Roman"/>
        </w:rPr>
        <w:t xml:space="preserve"> </w:t>
      </w:r>
      <w:proofErr w:type="spellStart"/>
      <w:r w:rsidRPr="004D6515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4D651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на 2025 год и на плановый период 2026 и 2027 годов согласно приложению 5 к настоящему Решению. 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515">
        <w:rPr>
          <w:rFonts w:ascii="Times New Roman" w:hAnsi="Times New Roman" w:cs="Times New Roman"/>
          <w:bCs/>
          <w:sz w:val="28"/>
          <w:szCs w:val="28"/>
        </w:rPr>
        <w:t xml:space="preserve">3. Утвердить </w:t>
      </w:r>
      <w:hyperlink r:id="rId6" w:history="1">
        <w:r w:rsidRPr="004D6515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Программу</w:t>
        </w:r>
      </w:hyperlink>
      <w:r w:rsidRPr="008A5CF9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на 2025 год и на плановый период 2026 и 2027 годов согласно приложению 6 к настоящему Решению.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4.  Установить предельный объем заимствований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на 2025 год в сумме 0,0 тыс. рублей, на 2026 год - 0,0 тыс. рублей, на 2027 год - 0,0 тыс. рублей.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5. Установить верхний предел муниципального внутреннего долга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1 января 2025 года в сумме 1094,7 тыс. рублей, на 1 января 2026 года – 1033,9 тыс. рублей, на 1 января 2027 года – 960,9  тыс. рублей.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6. Утвердить объем расходов на обслуживание муниципального долга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2025 год в сумме 1,0 тыс. рублей, на 2026 год – 1,0 тыс. рублей, на 2027 год – 1,0 тыс. рублей. </w:t>
      </w:r>
    </w:p>
    <w:p w:rsidR="008A5CF9" w:rsidRPr="008A5CF9" w:rsidRDefault="008A5CF9" w:rsidP="004D651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7. Установить верхний предел муниципального долга по муниципальным гарантиям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1 января 2025 года в сумме 0,0 тыс. рублей, на 1 января 2026 года - 0,0 тыс. рублей, на 1 января 2027 года - 0,0 тыс. рублей.</w:t>
      </w:r>
    </w:p>
    <w:p w:rsidR="008A5CF9" w:rsidRPr="008A5CF9" w:rsidRDefault="008A5CF9" w:rsidP="004D6515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lastRenderedPageBreak/>
        <w:t xml:space="preserve">Статья 10. Особенности исполнения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Республики Мордовия в 2025 году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1. Установить в соответствии с пунктом 8 статьи 217 Бюджетного кодекса Российской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>1)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на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2)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3) перераспределение бюджетных ассигнований в целях обеспечения исполнения обязательств, связанных с 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софинансированием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государственных программ Российской Федерации, национальных проектов (программ), федеральных проектов, входящих в состав национальных проектов (программ);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4) осуществление выплат, направленных на обслуживание, сокращение и погашение долговых обязательств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в соответствии с Бюджетным кодексом Российской Федерации;</w:t>
      </w:r>
      <w:r w:rsidRPr="008A5CF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5) перераспределение бюджетных ассигнований в целях обеспечения исполнения обязательств, связанных с 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софинансированием</w:t>
      </w:r>
      <w:proofErr w:type="spellEnd"/>
      <w:r w:rsidRPr="008A5C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 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7) перераспределение бюджетных ассигнований в целях погашения кредиторской задолженности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lastRenderedPageBreak/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8A5CF9" w:rsidRPr="008A5CF9" w:rsidRDefault="008A5CF9" w:rsidP="008A5CF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10)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11) перераспределение бюджетных ассигнований в целях подготовки учреждений к отопительному сезону;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12) перераспределение бюджетных ассигнований в целях размещения и питания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Запорожской области, Херсонской области, вынужденно покинувших жилые помещения и находившихся в пунктах временного размещения и питания;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13) перераспределение бюджетных ассигнований в целях изготовления (корректировки) проектной документации.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муниципальными бюджетными учреждениями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субсидии юридическим лицам (за исключением субсидий муниципальным бюджетным учреждениям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источником </w:t>
      </w:r>
      <w:r w:rsidRPr="008A5CF9">
        <w:rPr>
          <w:rFonts w:ascii="Times New Roman" w:hAnsi="Times New Roman" w:cs="Times New Roman"/>
          <w:sz w:val="28"/>
          <w:szCs w:val="28"/>
        </w:rPr>
        <w:lastRenderedPageBreak/>
        <w:t>финансового обеспечения которых являются субсидии и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иные межбюджетные трансферты из республиканского бюджета Республики Мордовия,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софинансируемые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(финансируемые) за счет субсидий и иных межбюджетных трансфертов из федерального бюджета; 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Атюрьевского муниципального района Республики Мордовия, предоставляемые 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3) 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подпункта;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>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2025 год и на плановый период 2026 и 2027 годов и федеральными законами, устанавливающими особенности исполнения бюджетов бюджетной системы Российской Федерации в 2025 году.</w:t>
      </w:r>
      <w:proofErr w:type="gramEnd"/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Статья 11. Вступление настоящего Решения в силу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 1 января 2025 года.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Статья 12. Действие нормативных правовых актов Администрации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 w:rsidR="004D6515">
        <w:rPr>
          <w:rFonts w:ascii="Times New Roman" w:hAnsi="Times New Roman" w:cs="Times New Roman"/>
          <w:bCs/>
          <w:sz w:val="28"/>
          <w:szCs w:val="28"/>
        </w:rPr>
        <w:t>.</w:t>
      </w:r>
      <w:r w:rsidRPr="008A5CF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lastRenderedPageBreak/>
        <w:t xml:space="preserve">Установить, что нормативные правовые акты Администрации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Республики Мордовия, принятые на основе и во исполнение решений Совета депутатов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2022 год», «О бюджете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2023 год и плановый период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2024 и 2025 годов» «О бюджете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2024 год и плановый период 2025 и 2026 годов» действуют в части, не противоречащей настоящему Решению. 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A2AAD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bookmarkStart w:id="1" w:name="_GoBack"/>
      <w:bookmarkEnd w:id="1"/>
      <w:proofErr w:type="spellStart"/>
      <w:r w:rsidRPr="008A5CF9">
        <w:rPr>
          <w:rFonts w:ascii="Times New Roman" w:hAnsi="Times New Roman" w:cs="Times New Roman"/>
          <w:sz w:val="28"/>
          <w:szCs w:val="28"/>
        </w:rPr>
        <w:t>П.Н.Левин</w:t>
      </w:r>
      <w:proofErr w:type="spellEnd"/>
    </w:p>
    <w:p w:rsidR="008A5CF9" w:rsidRDefault="008A5CF9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8A5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0049C6"/>
    <w:rsid w:val="000C0C46"/>
    <w:rsid w:val="001B69E7"/>
    <w:rsid w:val="0023162F"/>
    <w:rsid w:val="00234D97"/>
    <w:rsid w:val="00303DBC"/>
    <w:rsid w:val="00400D67"/>
    <w:rsid w:val="00472F79"/>
    <w:rsid w:val="004A2AAD"/>
    <w:rsid w:val="004D6515"/>
    <w:rsid w:val="005363EB"/>
    <w:rsid w:val="0054204D"/>
    <w:rsid w:val="005B39AA"/>
    <w:rsid w:val="005D2115"/>
    <w:rsid w:val="005F09A1"/>
    <w:rsid w:val="00645670"/>
    <w:rsid w:val="006910AE"/>
    <w:rsid w:val="006A6A6A"/>
    <w:rsid w:val="007A22FD"/>
    <w:rsid w:val="00845503"/>
    <w:rsid w:val="0087427D"/>
    <w:rsid w:val="008A5CF9"/>
    <w:rsid w:val="008D79E8"/>
    <w:rsid w:val="00940A05"/>
    <w:rsid w:val="00973948"/>
    <w:rsid w:val="00A41A3B"/>
    <w:rsid w:val="00AE78BA"/>
    <w:rsid w:val="00C960C3"/>
    <w:rsid w:val="00CD5BBE"/>
    <w:rsid w:val="00CE7572"/>
    <w:rsid w:val="00D509F2"/>
    <w:rsid w:val="00E03983"/>
    <w:rsid w:val="00E6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A2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2A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A2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2A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2563</Words>
  <Characters>14610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2025-01-20T06:21:00Z</cp:lastPrinted>
  <dcterms:created xsi:type="dcterms:W3CDTF">2024-11-29T11:38:00Z</dcterms:created>
  <dcterms:modified xsi:type="dcterms:W3CDTF">2025-01-20T06:22:00Z</dcterms:modified>
</cp:coreProperties>
</file>