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1071AF">
        <w:rPr>
          <w:rFonts w:ascii="Times New Roman" w:eastAsia="Times New Roman" w:hAnsi="Times New Roman" w:cs="Times New Roman"/>
          <w:b/>
          <w:kern w:val="0"/>
          <w:lang w:eastAsia="ar-SA" w:bidi="ar-SA"/>
        </w:rPr>
        <w:t>12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1071AF">
        <w:rPr>
          <w:rFonts w:ascii="Times New Roman" w:eastAsia="Times New Roman" w:hAnsi="Times New Roman" w:cs="Times New Roman"/>
          <w:b/>
          <w:kern w:val="0"/>
          <w:lang w:eastAsia="ar-SA" w:bidi="ar-SA"/>
        </w:rPr>
        <w:t>декабря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</w:t>
      </w:r>
      <w:r w:rsidR="001071AF">
        <w:rPr>
          <w:rFonts w:ascii="Times New Roman" w:eastAsia="Times New Roman" w:hAnsi="Times New Roman" w:cs="Times New Roman"/>
          <w:b/>
          <w:kern w:val="0"/>
          <w:lang w:eastAsia="ar-SA" w:bidi="ar-SA"/>
        </w:rPr>
        <w:t>30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586D20" w:rsidRDefault="00586D20" w:rsidP="00B5697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2A1463" w:rsidRPr="000A09C0" w:rsidTr="00BB70CC">
        <w:tc>
          <w:tcPr>
            <w:tcW w:w="9828" w:type="dxa"/>
          </w:tcPr>
          <w:p w:rsidR="002A1463" w:rsidRPr="00973948" w:rsidRDefault="002A1463" w:rsidP="00BB7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КИШАЛИНСКОГО СЕЛЬСКОГО ПОСЕЛЕНИЯ </w:t>
            </w:r>
            <w:r w:rsidRPr="009739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АТЮРЬЕВСКОГО</w:t>
            </w: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2A1463" w:rsidRPr="00973948" w:rsidRDefault="002A1463" w:rsidP="00BB7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2A1463" w:rsidRPr="00973948" w:rsidRDefault="002A1463" w:rsidP="00BB70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463" w:rsidRPr="00973948" w:rsidRDefault="002A1463" w:rsidP="00BB70CC">
            <w:pPr>
              <w:jc w:val="center"/>
              <w:rPr>
                <w:rFonts w:ascii="Times New Roman" w:hAnsi="Times New Roman" w:cs="Times New Roman"/>
                <w:b/>
                <w:sz w:val="34"/>
                <w:szCs w:val="28"/>
              </w:rPr>
            </w:pPr>
            <w:proofErr w:type="gramStart"/>
            <w:r w:rsidRPr="00973948">
              <w:rPr>
                <w:rFonts w:ascii="Times New Roman" w:hAnsi="Times New Roman" w:cs="Times New Roman"/>
                <w:b/>
                <w:sz w:val="34"/>
                <w:szCs w:val="28"/>
              </w:rPr>
              <w:t>П</w:t>
            </w:r>
            <w:proofErr w:type="gramEnd"/>
            <w:r w:rsidRPr="00973948">
              <w:rPr>
                <w:rFonts w:ascii="Times New Roman" w:hAnsi="Times New Roman" w:cs="Times New Roman"/>
                <w:b/>
                <w:sz w:val="34"/>
                <w:szCs w:val="28"/>
              </w:rPr>
              <w:t xml:space="preserve"> О С Т А Н О В Л Е Н И Е</w:t>
            </w:r>
          </w:p>
          <w:p w:rsidR="002A1463" w:rsidRPr="00973948" w:rsidRDefault="002A1463" w:rsidP="00BB7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1463" w:rsidRPr="00973948" w:rsidRDefault="002A1463" w:rsidP="00BB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7394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09</w:t>
            </w:r>
            <w:r w:rsidRPr="0097394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декабря </w:t>
            </w: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>2024 г.                                                                    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  <w:p w:rsidR="002A1463" w:rsidRPr="000A09C0" w:rsidRDefault="002A1463" w:rsidP="00BB70C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Кишалы</w:t>
            </w:r>
            <w:proofErr w:type="spellEnd"/>
          </w:p>
          <w:p w:rsidR="002A1463" w:rsidRDefault="002A1463" w:rsidP="00BB70C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2A1463" w:rsidRPr="000A09C0" w:rsidRDefault="002A1463" w:rsidP="00BB70C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2A1463" w:rsidRPr="000A09C0" w:rsidRDefault="002A1463" w:rsidP="00BB70CC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</w:t>
            </w:r>
          </w:p>
          <w:p w:rsidR="002A1463" w:rsidRPr="000A09C0" w:rsidRDefault="002A1463" w:rsidP="00BB70CC">
            <w:pPr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Атюрьевского муниципального района Республики Мордовия в соответствие с действующим законодательством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постановляю:</w:t>
            </w:r>
          </w:p>
          <w:p w:rsidR="002A1463" w:rsidRPr="000A09C0" w:rsidRDefault="002A1463" w:rsidP="00BB70CC">
            <w:pPr>
              <w:spacing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внесении изменений в Устав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ьного образования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Кишалинское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сельское поселение Атюрьевского муниципального района Республики Мордовия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»:</w:t>
            </w:r>
          </w:p>
          <w:p w:rsidR="002A1463" w:rsidRPr="000A09C0" w:rsidRDefault="002A1463" w:rsidP="00BB70CC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роект решения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2A1463" w:rsidRPr="000A09C0" w:rsidRDefault="002A1463" w:rsidP="00BB70CC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3. Определить, что публичные слушания будут проводиться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09 января 2025  года в 14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.00 часов в здании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2A1463" w:rsidRPr="000A09C0" w:rsidRDefault="002A1463" w:rsidP="00BB70CC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2A1463" w:rsidRPr="000A09C0" w:rsidRDefault="002A1463" w:rsidP="00BB70CC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  Предложения по проекту решения принимаются ежедневно.</w:t>
            </w:r>
          </w:p>
          <w:p w:rsidR="002A1463" w:rsidRPr="000A09C0" w:rsidRDefault="002A1463" w:rsidP="00BB70CC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 Настоящее постановление вступает в силу со дня его официального опубликования.</w:t>
            </w:r>
          </w:p>
          <w:p w:rsidR="002A1463" w:rsidRPr="000A09C0" w:rsidRDefault="002A1463" w:rsidP="00BB70CC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2A1463" w:rsidRPr="000A09C0" w:rsidRDefault="002A1463" w:rsidP="00BB70C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</w:p>
          <w:p w:rsidR="002A1463" w:rsidRPr="000A09C0" w:rsidRDefault="002A1463" w:rsidP="00BB70C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                                         П.Н. Левин</w:t>
            </w:r>
          </w:p>
          <w:p w:rsidR="002A1463" w:rsidRPr="000A09C0" w:rsidRDefault="002A1463" w:rsidP="00BB70C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bookmarkStart w:id="0" w:name="_GoBack"/>
            <w:bookmarkEnd w:id="0"/>
          </w:p>
        </w:tc>
      </w:tr>
    </w:tbl>
    <w:p w:rsidR="002A1463" w:rsidRDefault="002A1463" w:rsidP="002A1463">
      <w:pPr>
        <w:jc w:val="right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:rsidR="002A1463" w:rsidRPr="001E1C62" w:rsidRDefault="002A1463" w:rsidP="002A1463">
      <w:pPr>
        <w:jc w:val="right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 w:rsidRPr="001E1C62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ПРОЕКТ</w:t>
      </w:r>
    </w:p>
    <w:p w:rsidR="002A1463" w:rsidRPr="00EE5176" w:rsidRDefault="002A1463" w:rsidP="002A1463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2A1463" w:rsidRPr="00EE5176" w:rsidRDefault="002A1463" w:rsidP="002A1463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2A1463" w:rsidRPr="00EE5176" w:rsidRDefault="002A1463" w:rsidP="002A1463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АТЮРЬЕВСКОГО МУНИЦИПАЛЬНОГО РАЙОНА</w:t>
      </w:r>
    </w:p>
    <w:p w:rsidR="002A1463" w:rsidRPr="00EE5176" w:rsidRDefault="002A1463" w:rsidP="002A1463">
      <w:pPr>
        <w:tabs>
          <w:tab w:val="left" w:pos="2028"/>
        </w:tabs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2A1463" w:rsidRPr="001073BE" w:rsidRDefault="002A1463" w:rsidP="002A1463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2A1463" w:rsidRPr="001073BE" w:rsidRDefault="002A1463" w:rsidP="002A1463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2A1463" w:rsidRPr="001073BE" w:rsidRDefault="002A1463" w:rsidP="002A1463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2A1463" w:rsidRPr="001073BE" w:rsidRDefault="002A1463" w:rsidP="002A1463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2A1463" w:rsidRPr="001073BE" w:rsidRDefault="002A1463" w:rsidP="002A1463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2A1463" w:rsidRPr="001073BE" w:rsidRDefault="002A1463" w:rsidP="002A1463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2A1463" w:rsidRPr="001073BE" w:rsidRDefault="002A1463" w:rsidP="002A1463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</w:rPr>
        <w:t>РЕШЕНИЕ</w:t>
      </w:r>
    </w:p>
    <w:p w:rsidR="002A1463" w:rsidRPr="00CB30BE" w:rsidRDefault="002A1463" w:rsidP="002A1463">
      <w:pPr>
        <w:jc w:val="center"/>
        <w:rPr>
          <w:rFonts w:ascii="Times New Roman" w:eastAsia="Times New Roman" w:hAnsi="Times New Roman" w:cs="Times New Roman"/>
        </w:rPr>
      </w:pPr>
      <w:r w:rsidRPr="00CB30BE">
        <w:rPr>
          <w:rFonts w:ascii="Times New Roman" w:eastAsia="Times New Roman" w:hAnsi="Times New Roman" w:cs="Times New Roman"/>
          <w:b/>
          <w:bCs/>
        </w:rPr>
        <w:t xml:space="preserve">                                                                       </w:t>
      </w:r>
      <w:r w:rsidRPr="00CB30B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2A1463" w:rsidRPr="00384116" w:rsidRDefault="002A1463" w:rsidP="002A1463">
      <w:pPr>
        <w:jc w:val="center"/>
        <w:rPr>
          <w:rFonts w:ascii="Times New Roman" w:eastAsia="Times New Roman" w:hAnsi="Times New Roman" w:cs="Times New Roman"/>
        </w:rPr>
      </w:pPr>
      <w:r w:rsidRPr="00CB30B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«_» _____ 2024 года № ___</w:t>
      </w:r>
    </w:p>
    <w:p w:rsidR="002A1463" w:rsidRDefault="002A1463" w:rsidP="002A1463">
      <w:pPr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</w:pPr>
    </w:p>
    <w:p w:rsidR="002A1463" w:rsidRPr="00FA2CF7" w:rsidRDefault="002A1463" w:rsidP="002A1463">
      <w:pPr>
        <w:ind w:firstLine="540"/>
        <w:jc w:val="center"/>
        <w:rPr>
          <w:rFonts w:ascii="Arial" w:eastAsia="Times New Roman" w:hAnsi="Arial"/>
        </w:rPr>
      </w:pPr>
      <w:r w:rsidRPr="00FA2CF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  <w:t xml:space="preserve">О ВНЕСЕНИИ ИЗМЕНЕНИЙ В УСТАВ 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  <w:t xml:space="preserve">КИШАЛИНСКОГО </w:t>
      </w:r>
      <w:r w:rsidRPr="00FA2CF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  <w:t>СЕЛЬСКОГО ПОСЕЛЕНИЯ</w:t>
      </w:r>
      <w:r w:rsidRPr="00FA2C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A2C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АТЮРЬЕВСКОГО </w:t>
      </w:r>
      <w:r w:rsidRPr="00FA2CF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  <w:t>МУНИЦИПАЛЬНОГО РАЙОНА РЕСПУБЛИКИ МОРДОВИЯ</w:t>
      </w:r>
    </w:p>
    <w:p w:rsidR="002A1463" w:rsidRPr="00FA2CF7" w:rsidRDefault="002A1463" w:rsidP="002A1463">
      <w:pPr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1463" w:rsidRPr="001957DB" w:rsidRDefault="002A1463" w:rsidP="002A1463">
      <w:pPr>
        <w:autoSpaceDE w:val="0"/>
        <w:ind w:firstLine="709"/>
        <w:jc w:val="both"/>
        <w:rPr>
          <w:rFonts w:ascii="Arial" w:eastAsia="Times New Roman" w:hAnsi="Arial"/>
          <w:sz w:val="28"/>
          <w:szCs w:val="28"/>
        </w:rPr>
      </w:pPr>
      <w:r w:rsidRPr="001957DB">
        <w:rPr>
          <w:rFonts w:ascii="Times New Roman" w:eastAsia="Times New Roman" w:hAnsi="Times New Roman" w:cs="Times New Roman"/>
          <w:sz w:val="28"/>
          <w:szCs w:val="28"/>
        </w:rPr>
        <w:t xml:space="preserve">В целях приведения Устава </w:t>
      </w:r>
      <w:proofErr w:type="spellStart"/>
      <w:r w:rsidRPr="001957DB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1957D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bookmarkStart w:id="1" w:name="_Hlk145064282"/>
      <w:r w:rsidRPr="001957DB">
        <w:rPr>
          <w:rFonts w:ascii="Times New Roman" w:eastAsia="Times New Roman" w:hAnsi="Times New Roman" w:cs="Times New Roman"/>
          <w:sz w:val="28"/>
          <w:szCs w:val="28"/>
        </w:rPr>
        <w:t xml:space="preserve">Атюрьевского </w:t>
      </w:r>
      <w:bookmarkEnd w:id="1"/>
      <w:r w:rsidRPr="001957DB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1957DB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1957D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</w:t>
      </w:r>
      <w:r w:rsidRPr="001957DB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решил</w:t>
      </w:r>
      <w:r w:rsidRPr="001957D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A1463" w:rsidRPr="001957DB" w:rsidRDefault="002A1463" w:rsidP="002A1463">
      <w:pPr>
        <w:autoSpaceDE w:val="0"/>
        <w:ind w:firstLine="709"/>
        <w:jc w:val="both"/>
        <w:rPr>
          <w:rFonts w:ascii="Arial" w:eastAsia="Times New Roman" w:hAnsi="Arial"/>
          <w:sz w:val="28"/>
          <w:szCs w:val="28"/>
        </w:rPr>
      </w:pPr>
    </w:p>
    <w:p w:rsidR="002A1463" w:rsidRPr="001957DB" w:rsidRDefault="002A1463" w:rsidP="002A1463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57DB">
        <w:rPr>
          <w:rFonts w:ascii="Times New Roman" w:eastAsia="Times New Roman" w:hAnsi="Times New Roman" w:cs="Times New Roman"/>
          <w:sz w:val="28"/>
          <w:szCs w:val="28"/>
        </w:rPr>
        <w:t xml:space="preserve">1. Внести в Устав </w:t>
      </w:r>
      <w:proofErr w:type="spellStart"/>
      <w:r w:rsidRPr="001957DB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1957D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принятый решением Совета депутатов </w:t>
      </w:r>
      <w:proofErr w:type="spellStart"/>
      <w:r w:rsidRPr="001957DB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1957D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от 19.10.2021 №7</w:t>
      </w:r>
      <w:r w:rsidRPr="001957DB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, </w:t>
      </w:r>
      <w:r w:rsidRPr="001957DB">
        <w:rPr>
          <w:rFonts w:ascii="Times New Roman" w:eastAsia="Times New Roman" w:hAnsi="Times New Roman" w:cs="Times New Roman"/>
          <w:sz w:val="28"/>
          <w:szCs w:val="28"/>
        </w:rPr>
        <w:t>следующие изменения:</w:t>
      </w:r>
    </w:p>
    <w:p w:rsidR="002A1463" w:rsidRPr="001957DB" w:rsidRDefault="002A1463" w:rsidP="002A1463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57DB">
        <w:rPr>
          <w:rFonts w:ascii="Times New Roman" w:eastAsia="Times New Roman" w:hAnsi="Times New Roman" w:cs="Times New Roman"/>
          <w:sz w:val="28"/>
          <w:szCs w:val="28"/>
        </w:rPr>
        <w:t>1) п.29 ч.1 ст.6 изложить в следующей редакции:</w:t>
      </w:r>
    </w:p>
    <w:p w:rsidR="002A1463" w:rsidRPr="001957DB" w:rsidRDefault="002A1463" w:rsidP="002A1463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  <w:r w:rsidRPr="001957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A1463" w:rsidRPr="001957DB" w:rsidRDefault="002A1463" w:rsidP="002A1463">
      <w:pPr>
        <w:ind w:firstLine="567"/>
        <w:jc w:val="both"/>
        <w:rPr>
          <w:rFonts w:ascii="Arial" w:eastAsia="Times New Roman" w:hAnsi="Arial"/>
          <w:sz w:val="28"/>
          <w:szCs w:val="28"/>
        </w:rPr>
      </w:pP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</w:rPr>
        <w:t>2) ч.1 ст.6 дополнить пунктом 35 следующего содержания:</w:t>
      </w:r>
    </w:p>
    <w:p w:rsidR="002A1463" w:rsidRPr="001957DB" w:rsidRDefault="002A1463" w:rsidP="002A1463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2A1463" w:rsidRPr="001957DB" w:rsidRDefault="002A1463" w:rsidP="002A1463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заключение соглашений об осуществлении международных и внешнеэкономических связей с органами местного самоуправления иностранных государств; </w:t>
      </w:r>
    </w:p>
    <w:p w:rsidR="002A1463" w:rsidRPr="001957DB" w:rsidRDefault="002A1463" w:rsidP="002A1463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 </w:t>
      </w:r>
    </w:p>
    <w:p w:rsidR="002A1463" w:rsidRPr="001957DB" w:rsidRDefault="002A1463" w:rsidP="002A1463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разработке и реализации проектов международных программ межмуниципального сотрудничества.</w:t>
      </w:r>
    </w:p>
    <w:p w:rsidR="002A1463" w:rsidRPr="001957DB" w:rsidRDefault="002A1463" w:rsidP="002A1463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ч.1 ст.6 дополнить пунктом 36 следующего содержания: осуществление учета личных подсобных хозяйств, которые ведут граждане в соответствии с Федеральным законом от 7 июля 2003 года N 112-ФЗ "О личном подсобном хозяйстве",  в </w:t>
      </w:r>
      <w:proofErr w:type="spellStart"/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</w:rPr>
        <w:t>похозяйственных</w:t>
      </w:r>
      <w:proofErr w:type="spellEnd"/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книгах.</w:t>
      </w:r>
    </w:p>
    <w:p w:rsidR="002A1463" w:rsidRPr="001957DB" w:rsidRDefault="002A1463" w:rsidP="002A1463">
      <w:pPr>
        <w:pStyle w:val="ab"/>
        <w:spacing w:before="0" w:after="0"/>
        <w:ind w:firstLine="540"/>
        <w:jc w:val="both"/>
        <w:rPr>
          <w:sz w:val="28"/>
          <w:szCs w:val="28"/>
        </w:rPr>
      </w:pPr>
      <w:r w:rsidRPr="001957DB">
        <w:rPr>
          <w:color w:val="000000"/>
          <w:sz w:val="28"/>
          <w:szCs w:val="28"/>
          <w:lang w:eastAsia="zh-CN"/>
        </w:rPr>
        <w:t xml:space="preserve">4) </w:t>
      </w:r>
      <w:r w:rsidRPr="001957DB">
        <w:rPr>
          <w:sz w:val="28"/>
          <w:szCs w:val="28"/>
        </w:rPr>
        <w:t>1. Межмуниципальное сотрудничество осуществляется в следующих формах:</w:t>
      </w:r>
    </w:p>
    <w:p w:rsidR="002A1463" w:rsidRPr="001957DB" w:rsidRDefault="002A1463" w:rsidP="002A1463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членство муниципальных образований в объединениях муниципальных образований; </w:t>
      </w:r>
    </w:p>
    <w:p w:rsidR="002A1463" w:rsidRPr="001957DB" w:rsidRDefault="002A1463" w:rsidP="002A1463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учреждение межмуниципальных хозяйственных обществ, межмуниципального печатного средства массовой информации и сетевого издания; </w:t>
      </w:r>
    </w:p>
    <w:p w:rsidR="002A1463" w:rsidRPr="001957DB" w:rsidRDefault="002A1463" w:rsidP="002A1463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учреждение муниципальными образованиями некоммерческих организаций; </w:t>
      </w:r>
    </w:p>
    <w:p w:rsidR="002A1463" w:rsidRPr="001957DB" w:rsidRDefault="002A1463" w:rsidP="002A1463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заключение договоров и соглашений; </w:t>
      </w:r>
    </w:p>
    <w:p w:rsidR="002A1463" w:rsidRPr="001957DB" w:rsidRDefault="002A1463" w:rsidP="002A1463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организация </w:t>
      </w:r>
      <w:proofErr w:type="gramStart"/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взаимодействия советов муниципальных образований субъектов Российской Федерации</w:t>
      </w:r>
      <w:proofErr w:type="gramEnd"/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A1463" w:rsidRPr="001957DB" w:rsidRDefault="002A1463" w:rsidP="002A1463">
      <w:pPr>
        <w:overflowPunct w:val="0"/>
        <w:autoSpaceDE w:val="0"/>
        <w:ind w:firstLine="709"/>
        <w:jc w:val="both"/>
        <w:rPr>
          <w:rFonts w:ascii="Arial" w:eastAsia="Times New Roman" w:hAnsi="Arial"/>
          <w:sz w:val="28"/>
          <w:szCs w:val="28"/>
        </w:rPr>
      </w:pPr>
      <w:r w:rsidRPr="001957DB">
        <w:rPr>
          <w:rFonts w:ascii="Times New Roman" w:eastAsia="Times New Roman" w:hAnsi="Times New Roman" w:cs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2A1463" w:rsidRPr="001957DB" w:rsidRDefault="002A1463" w:rsidP="002A1463">
      <w:pPr>
        <w:overflowPunct w:val="0"/>
        <w:autoSpaceDE w:val="0"/>
        <w:ind w:firstLine="709"/>
        <w:jc w:val="both"/>
        <w:rPr>
          <w:rFonts w:ascii="Arial" w:eastAsia="Times New Roman" w:hAnsi="Arial"/>
          <w:sz w:val="28"/>
          <w:szCs w:val="28"/>
        </w:rPr>
      </w:pPr>
    </w:p>
    <w:p w:rsidR="002A1463" w:rsidRPr="001957DB" w:rsidRDefault="002A1463" w:rsidP="002A146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2A1463" w:rsidRPr="001957DB" w:rsidRDefault="002A1463" w:rsidP="002A146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A1463" w:rsidRPr="001957DB" w:rsidSect="001E1C62">
          <w:pgSz w:w="11905" w:h="16837"/>
          <w:pgMar w:top="799" w:right="1440" w:bottom="1100" w:left="1440" w:header="720" w:footer="720" w:gutter="0"/>
          <w:cols w:space="720"/>
          <w:docGrid w:linePitch="600" w:charSpace="32768"/>
        </w:sectPr>
      </w:pPr>
      <w:proofErr w:type="spellStart"/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П.Н. Левин</w:t>
      </w:r>
    </w:p>
    <w:p w:rsidR="002A1463" w:rsidRDefault="002A1463" w:rsidP="002A1463"/>
    <w:p w:rsidR="002A1463" w:rsidRDefault="002A1463" w:rsidP="00B5697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10035"/>
      </w:tblGrid>
      <w:tr w:rsidR="001071AF" w:rsidTr="001071AF">
        <w:tc>
          <w:tcPr>
            <w:tcW w:w="10031" w:type="dxa"/>
          </w:tcPr>
          <w:p w:rsidR="002A1463" w:rsidRDefault="002A14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1AF" w:rsidRDefault="00107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КИШАЛИНСКОГО СЕЛЬСКОГО ПОСЕЛЕНИЯ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АТЮРЬЕВСКОГО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1071AF" w:rsidRDefault="00107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1071AF" w:rsidRDefault="001071AF">
            <w:pPr>
              <w:jc w:val="center"/>
              <w:rPr>
                <w:rFonts w:ascii="Times New Roman" w:hAnsi="Times New Roman" w:cs="Times New Roman"/>
                <w:b/>
                <w:sz w:val="3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34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34"/>
                <w:szCs w:val="28"/>
              </w:rPr>
              <w:t xml:space="preserve"> О С Т А Н О В Л Е Н И Е</w:t>
            </w:r>
          </w:p>
          <w:p w:rsidR="001071AF" w:rsidRDefault="001071AF">
            <w:pPr>
              <w:jc w:val="center"/>
              <w:rPr>
                <w:rFonts w:ascii="Times New Roman" w:hAnsi="Times New Roman" w:cs="Times New Roman"/>
                <w:b/>
                <w:sz w:val="34"/>
                <w:szCs w:val="28"/>
              </w:rPr>
            </w:pPr>
          </w:p>
          <w:p w:rsidR="001071AF" w:rsidRDefault="001071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«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12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декабря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2024 г.                                                                     №49</w:t>
            </w:r>
          </w:p>
          <w:p w:rsidR="001071AF" w:rsidRDefault="001071A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Кишалы</w:t>
            </w:r>
            <w:proofErr w:type="spellEnd"/>
          </w:p>
          <w:p w:rsidR="001071AF" w:rsidRDefault="001071A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принятия решения о признании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безнадежной</w:t>
            </w:r>
            <w:proofErr w:type="gramEnd"/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взысканию задолженности по платежам в бюджет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 муниципального района </w:t>
            </w:r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1071AF" w:rsidRDefault="001071AF">
            <w:pPr>
              <w:pStyle w:val="a5"/>
              <w:spacing w:line="256" w:lineRule="auto"/>
              <w:jc w:val="both"/>
              <w:rPr>
                <w:sz w:val="28"/>
                <w:szCs w:val="28"/>
              </w:rPr>
            </w:pPr>
          </w:p>
          <w:p w:rsidR="001071AF" w:rsidRDefault="001071AF">
            <w:pPr>
              <w:pStyle w:val="a5"/>
              <w:spacing w:line="256" w:lineRule="auto"/>
              <w:jc w:val="both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     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соответствии со </w:t>
            </w:r>
            <w:hyperlink r:id="rId8" w:tooltip="consultantplus://offline/ref=F509F853A186285D0BA4D3D21450A5388D7C943FE0EF9734BB5CF2A80B7F7165AA68D96CB0F0EF07420CFAEFDFB8AD92EBB6930183E1P4dAM" w:history="1">
              <w:r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статьей 47.2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Бюджетного кодекса Российской Федерации, Федеральным </w:t>
            </w:r>
            <w:hyperlink r:id="rId9" w:tooltip="consultantplus://offline/ref=F509F853A186285D0BA4D3D21450A5388D7C943DE0EA9734BB5CF2A80B7F7165B8688165B2F4F60C1143BCBAD0PBd8M" w:history="1">
              <w:r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законом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 06.10.2003 № 131-ФЗ "Об общих принципах организации местного самоуправления в Российской Федерации", </w:t>
            </w:r>
            <w:hyperlink r:id="rId10" w:tooltip="consultantplus://offline/ref=F509F853A186285D0BA4D3D21450A5388D719B39EAEE9734BB5CF2A80B7F7165AA68D969B3F7E80C1156EAEB96ECA38DE8AF8D049DE14BB6P5dFM" w:history="1">
              <w:r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постановлением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Правительства Российской Федерации от 06.05.2016 № 393 "Об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Федерации", администрация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ПОСТАНОВЛЯЕТ:</w:t>
            </w:r>
            <w:proofErr w:type="gramEnd"/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1. Утвердить </w:t>
            </w:r>
            <w:hyperlink r:id="rId11" w:anchor="P33" w:tooltip="#P33" w:history="1">
              <w:r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Порядок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принятия решения о признании безнадежной к взысканию задолженности по платежам в бюджет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 Атюрьевского муниципального района Республики Мордовия, согласно приложению № 1.</w:t>
            </w:r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2. Создать комиссию по поступлению и выбытию активов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  Атюрьевского муниципального района Республики Мордовия и утвердить ее </w:t>
            </w:r>
            <w:hyperlink r:id="rId12" w:anchor="P315" w:tooltip="#P315" w:history="1">
              <w:r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состав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согласно приложению № 2.</w:t>
            </w:r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3. Утвердить </w:t>
            </w:r>
            <w:hyperlink r:id="rId13" w:anchor="P377" w:tooltip="#P377" w:history="1">
              <w:r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Положение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 комиссии по поступлению и выбытию активов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 Атюрьевского муниципального района Республики Мордовия согласно приложению № 3.</w:t>
            </w:r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4. Постановление вступает в силу со дня его официального опубликования и подлежит размещению на официальном сайте  органов местного самоуправления в сети «Интернет».</w:t>
            </w:r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6.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выполнением настоящего Постановления возложить на главу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сельского поселения.</w:t>
            </w:r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1071AF" w:rsidRDefault="001071AF">
            <w:pPr>
              <w:pStyle w:val="a5"/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1AF" w:rsidRDefault="001071AF">
            <w:pPr>
              <w:pStyle w:val="a5"/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1071AF" w:rsidRDefault="001071AF">
            <w:pPr>
              <w:pStyle w:val="a5"/>
              <w:spacing w:line="25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Глава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</w:p>
          <w:p w:rsidR="001071AF" w:rsidRDefault="001071AF">
            <w:pPr>
              <w:pStyle w:val="a5"/>
              <w:spacing w:line="25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сельского  поселения                                                                         П.Н. Левин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szCs w:val="28"/>
                <w:lang w:eastAsia="en-US"/>
              </w:rPr>
            </w:pP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  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 1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Постановлению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Кишалинского</w:t>
            </w:r>
            <w:proofErr w:type="spellEnd"/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сельского поселения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         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2024 г № 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</w:p>
          <w:p w:rsidR="001071AF" w:rsidRDefault="001071AF">
            <w:pPr>
              <w:pStyle w:val="ab"/>
              <w:spacing w:line="256" w:lineRule="auto"/>
              <w:jc w:val="center"/>
              <w:rPr>
                <w:b/>
                <w:lang w:eastAsia="en-US"/>
              </w:rPr>
            </w:pPr>
            <w:bookmarkStart w:id="2" w:name="P33"/>
            <w:r>
              <w:rPr>
                <w:b/>
                <w:bCs/>
                <w:color w:val="000000"/>
                <w:lang w:eastAsia="en-US"/>
              </w:rPr>
              <w:t>Порядок</w:t>
            </w:r>
            <w:bookmarkEnd w:id="2"/>
            <w:r>
              <w:rPr>
                <w:b/>
                <w:bCs/>
                <w:color w:val="000000"/>
                <w:lang w:eastAsia="en-US"/>
              </w:rPr>
              <w:t xml:space="preserve"> принятия решения о признании безнадежной к взысканию задолженности по платежам в бюджет </w:t>
            </w:r>
            <w:proofErr w:type="spellStart"/>
            <w:r>
              <w:rPr>
                <w:b/>
                <w:lang w:eastAsia="en-US"/>
              </w:rPr>
              <w:t>Кишалинского</w:t>
            </w:r>
            <w:proofErr w:type="spellEnd"/>
            <w:r>
              <w:rPr>
                <w:b/>
                <w:lang w:eastAsia="en-US"/>
              </w:rPr>
              <w:t xml:space="preserve"> сельского поселения Атюрьевского муниципального района Республики Мордовия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1. Общие положения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       </w:t>
            </w:r>
            <w:r>
              <w:rPr>
                <w:color w:val="000000"/>
                <w:szCs w:val="28"/>
                <w:lang w:eastAsia="en-US"/>
              </w:rPr>
              <w:t xml:space="preserve">1.1. </w:t>
            </w:r>
            <w:proofErr w:type="gramStart"/>
            <w:r>
              <w:rPr>
                <w:color w:val="000000"/>
                <w:szCs w:val="28"/>
                <w:lang w:eastAsia="en-US"/>
              </w:rPr>
              <w:t xml:space="preserve">Порядок принятия решения о признании безнадежной к взысканию задолженности по платежам в бюджет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 Атюрьевского муниципального района Республики Мордовия, (далее – Порядок, Администрация поселения), определяет основания и процедуру признания безнадежной к взысканию задолженности по платежам в бюджет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поселения, главным администратором доходов по которым является Администрация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 (далее соответственно - безнадежная к взысканию задолженность, платежи в бюджет</w:t>
            </w:r>
            <w:proofErr w:type="gramEnd"/>
            <w:r>
              <w:rPr>
                <w:color w:val="000000"/>
                <w:szCs w:val="28"/>
                <w:lang w:eastAsia="en-US"/>
              </w:rPr>
              <w:t>, администратор доходов).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1.2. Для целей настоящего Порядка под задолженностью понимается недоимка по платежам в бюджет, главным администратором доходов по которым в установленном порядке является Администрация поселения.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proofErr w:type="gramStart"/>
            <w:r>
              <w:rPr>
                <w:color w:val="000000"/>
                <w:szCs w:val="28"/>
                <w:lang w:eastAsia="en-US"/>
              </w:rPr>
              <w:t xml:space="preserve">Положения настоящего Порядка не распространяются на платежи, установленные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регулировании, на денежные обязательства перед публично-правовым образованием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 Атюрьевского муниципального района Республики Мордовия. </w:t>
            </w:r>
            <w:proofErr w:type="gramEnd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1.3. Признание задолженности безнадежной к взысканию производится при условии применения уполномоченным должностным лицом  администратора доходов всех мер к взысканию в соответствии с действующим законодательством, которые свидетельствуют о невозможности взыскания задолженности.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szCs w:val="28"/>
                <w:lang w:eastAsia="en-US"/>
              </w:rPr>
            </w:pPr>
            <w:r>
              <w:rPr>
                <w:b/>
                <w:bCs/>
                <w:color w:val="000000"/>
                <w:szCs w:val="28"/>
                <w:lang w:eastAsia="en-US"/>
              </w:rPr>
              <w:t>2. Случаи признания безнадежной к взысканию задолженности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3" w:name="P48"/>
            <w:r>
              <w:rPr>
                <w:color w:val="000000"/>
                <w:szCs w:val="28"/>
                <w:lang w:eastAsia="en-US"/>
              </w:rPr>
              <w:t>2.1. Платежи в бюджет, не уплаченные в установленный срок (задолженность по платежам в бюджет), признаются безнадежными к взысканию в случае:</w:t>
            </w:r>
            <w:bookmarkEnd w:id="3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4" w:name="P49"/>
            <w:r>
              <w:rPr>
                <w:color w:val="000000"/>
                <w:szCs w:val="28"/>
                <w:lang w:eastAsia="en-US"/>
              </w:rPr>
              <w:t xml:space="preserve"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</w:t>
            </w:r>
            <w:r>
              <w:rPr>
                <w:color w:val="000000"/>
                <w:szCs w:val="28"/>
                <w:lang w:eastAsia="en-US"/>
              </w:rPr>
              <w:lastRenderedPageBreak/>
              <w:t>Российской Федерации;</w:t>
            </w:r>
            <w:bookmarkEnd w:id="4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5" w:name="P50"/>
            <w:r>
              <w:rPr>
                <w:color w:val="000000"/>
                <w:szCs w:val="28"/>
                <w:lang w:eastAsia="en-US"/>
              </w:rPr>
              <w:t xml:space="preserve">2) признания банкротом индивидуального предпринимателя - плательщика платежей в бюджет в соответствии с Федеральным </w:t>
            </w:r>
            <w:bookmarkEnd w:id="5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"consultantplus://offline/ref=F509F853A186285D0BA4D3D21450A5388D7C9439E0EC9734BB5CF2A80B7F7165B8688165B2F4F60C1143BCBAD0PBd8M" \o "consultantplus://offline/ref=F509F853A186285D0BA4D3D21450A5388D7C9439E0EC9734BB5CF2A80B7F7165B8688165B2F4F60C1143BCBAD0PBd8M"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законом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от 26.10.2002 N 127-ФЗ «О несостоятельности (банкротстве)» в части задолженности по платежам в бюджет, не погашенной по причине недостаточности имущества должника;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6" w:name="P51"/>
            <w:r>
              <w:rPr>
                <w:color w:val="000000"/>
                <w:szCs w:val="28"/>
                <w:lang w:eastAsia="en-US"/>
              </w:rPr>
              <w:t xml:space="preserve">3) признания банкротом гражданина, не являющегося индивидуальным предпринимателем, в соответствии с Федеральным </w:t>
            </w:r>
            <w:bookmarkEnd w:id="6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"consultantplus://offline/ref=F509F853A186285D0BA4D3D21450A5388D7C9439E0EC9734BB5CF2A80B7F7165B8688165B2F4F60C1143BCBAD0PBd8M" \o "consultantplus://offline/ref=F509F853A186285D0BA4D3D21450A5388D7C9439E0EC9734BB5CF2A80B7F7165B8688165B2F4F60C1143BCBAD0PBd8M"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законом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от 26.10.2002 N 127-ФЗ «О несостоятельности (банкротстве)»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7" w:name="P52"/>
            <w:r>
              <w:rPr>
                <w:color w:val="000000"/>
                <w:szCs w:val="28"/>
                <w:lang w:eastAsia="en-US"/>
              </w:rPr>
              <w:t>4)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      </w:r>
            <w:bookmarkEnd w:id="7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8" w:name="P53"/>
            <w:r>
              <w:rPr>
                <w:color w:val="000000"/>
                <w:szCs w:val="28"/>
                <w:lang w:eastAsia="en-US"/>
              </w:rPr>
              <w:t>5)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утрачивает возможность взыскания задолженности по платежам в бюджет;</w:t>
            </w:r>
            <w:bookmarkEnd w:id="8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9" w:name="P54"/>
            <w:proofErr w:type="gramStart"/>
            <w:r>
              <w:rPr>
                <w:color w:val="000000"/>
                <w:szCs w:val="28"/>
                <w:lang w:eastAsia="en-US"/>
              </w:rPr>
              <w:t xml:space="preserve">6)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</w:t>
            </w:r>
            <w:bookmarkEnd w:id="9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"consultantplus://offline/ref=F509F853A186285D0BA4D3D21450A5388D719B3CE5EA9734BB5CF2A80B7F7165AA68D969B3F7EB081E56EAEB96ECA38DE8AF8D049DE14BB6P5dFM" \o "consultantplus://offline/ref=F509F853A186285D0BA4D3D21450A5388D719B3CE5EA9734BB5CF2A80B7F7165AA68D969B3F7EB081E56EAEB96ECA38DE8AF8D049DE14BB6P5dFM"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пунктом 3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или </w:t>
            </w:r>
            <w:hyperlink r:id="rId14" w:tooltip="consultantplus://offline/ref=F509F853A186285D0BA4D3D21450A5388D719B3CE5EA9734BB5CF2A80B7F7165AA68D969B3F7EB081F56EAEB96ECA38DE8AF8D049DE14BB6P5dFM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4 части 1 статьи 46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Федерального закона от 02.10.2007 N 229-ФЗ «Об исполнительном производстве», если с даты образования задолженности по платежам в бюджет прошло более пяти лет, в следующих случаях:</w:t>
            </w:r>
            <w:proofErr w:type="gramEnd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0" w:name="P57"/>
            <w:r>
              <w:rPr>
                <w:color w:val="000000"/>
                <w:szCs w:val="28"/>
                <w:lang w:eastAsia="en-US"/>
              </w:rPr>
              <w:t xml:space="preserve">7) исключения юридического лица по решению регистрирующего органа из единого государственного реестра юридических лиц и </w:t>
            </w:r>
            <w:proofErr w:type="gramStart"/>
            <w:r>
              <w:rPr>
                <w:color w:val="000000"/>
                <w:szCs w:val="28"/>
                <w:lang w:eastAsia="en-US"/>
              </w:rPr>
              <w:t>наличия</w:t>
            </w:r>
            <w:proofErr w:type="gramEnd"/>
            <w:r>
              <w:rPr>
                <w:color w:val="000000"/>
                <w:szCs w:val="28"/>
                <w:lang w:eastAsia="en-US"/>
              </w:rPr>
      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</w:t>
            </w:r>
            <w:bookmarkEnd w:id="10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"consultantplus://offline/ref=F509F853A186285D0BA4D3D21450A5388D719B3CE5EA9734BB5CF2A80B7F7165AA68D969B3F7EB081E56EAEB96ECA38DE8AF8D049DE14BB6P5dFM" \o "consultantplus://offline/ref=F509F853A186285D0BA4D3D21450A5388D719B3CE5EA9734BB5CF2A80B7F7165AA68D969B3F7EB081E56EAEB96ECA38DE8AF8D049DE14BB6P5dFM"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пунктом 3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или </w:t>
            </w:r>
            <w:hyperlink r:id="rId15" w:tooltip="consultantplus://offline/ref=F509F853A186285D0BA4D3D21450A5388D719B3CE5EA9734BB5CF2A80B7F7165AA68D969B3F7EB081F56EAEB96ECA38DE8AF8D049DE14BB6P5dFM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4 части 1 статьи 46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Федерального закона от 02.10.2007 N 229-ФЗ "Об исполнительном производстве",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proofErr w:type="gramStart"/>
            <w:r>
              <w:rPr>
                <w:color w:val="000000"/>
                <w:szCs w:val="28"/>
                <w:lang w:eastAsia="en-US"/>
              </w:rPr>
      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</w:t>
            </w:r>
            <w:hyperlink r:id="rId16" w:tooltip="consultantplus://offline/ref=F509F853A186285D0BA4D3D21450A5388D7C943BE7EB9734BB5CF2A80B7F7165B8688165B2F4F60C1143BCBAD0PBd8M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законом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от 08.08.2001 N 129-ФЗ "О государственной регистрации юридических лиц и </w:t>
            </w:r>
            <w:r>
              <w:rPr>
                <w:color w:val="000000"/>
                <w:szCs w:val="28"/>
                <w:lang w:eastAsia="en-US"/>
              </w:rPr>
              <w:lastRenderedPageBreak/>
              <w:t>индивидуальных предпринимателей"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      </w:r>
            <w:proofErr w:type="gramEnd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1" w:name="P59"/>
            <w:r>
              <w:rPr>
                <w:color w:val="000000"/>
                <w:szCs w:val="28"/>
                <w:lang w:eastAsia="en-US"/>
              </w:rPr>
              <w:t xml:space="preserve">2.2. Наряду со случаями, предусмотренными </w:t>
            </w:r>
            <w:bookmarkEnd w:id="11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"P48" \o "#P48"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пунктом 2.1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настоящего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2.3. Решение о признании безнадежной к взысканию задолженности принимается администратором доходов на основании документов, подтверждающих обстоятельства, предусмотренные </w:t>
            </w:r>
            <w:hyperlink r:id="rId17" w:anchor="P48" w:tooltip="#P48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пунктами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и </w:t>
            </w:r>
            <w:hyperlink r:id="rId18" w:anchor="P59" w:tooltip="#P59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2.2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2.4. Списание (восстановление) в бюджетном (бухгалтерском) учете задолженности по платежам в бюджет поселения  осуществляется администратором доходов на основании решения о признании безнадежной к взысканию задолженности.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3. Перечень документов, подтверждающих наличие оснований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для принятия решения о признании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безнадежной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 взысканию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задолженности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2" w:name="P68"/>
            <w:r>
              <w:rPr>
                <w:color w:val="000000"/>
                <w:szCs w:val="28"/>
                <w:lang w:eastAsia="en-US"/>
              </w:rPr>
              <w:t>3.1. В перечень документов, подтверждающих наличие оснований для принятия решения о признании безнадежной к взысканию задолженности, входят: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а) </w:t>
            </w:r>
            <w:bookmarkEnd w:id="12"/>
            <w:r>
              <w:rPr>
                <w:color w:val="111111"/>
                <w:lang w:eastAsia="en-US"/>
              </w:rPr>
              <w:t>справка администратора доходов бюджета об учитываемых суммах задолженности по уплате платежей в бюджеты бюджетной системы Российской Федерации</w:t>
            </w:r>
            <w:r>
              <w:rPr>
                <w:color w:val="000000"/>
                <w:szCs w:val="28"/>
                <w:lang w:eastAsia="en-US"/>
              </w:rPr>
              <w:t>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б) </w:t>
            </w:r>
            <w:r>
              <w:rPr>
                <w:lang w:eastAsia="en-US"/>
              </w:rPr>
              <w:t xml:space="preserve">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</w:t>
            </w:r>
            <w:proofErr w:type="gramStart"/>
            <w:r>
              <w:rPr>
                <w:lang w:eastAsia="en-US"/>
              </w:rPr>
              <w:t>реализации полномочий администратора доходов бюджета</w:t>
            </w:r>
            <w:proofErr w:type="gramEnd"/>
            <w:r>
              <w:rPr>
                <w:lang w:eastAsia="en-US"/>
              </w:rPr>
              <w:t xml:space="preserve"> по взысканию дебиторской задолженности по платежам в бюджет, пеням и штрафам по ним, установленным в соответствии со статьей 160.1 Бюджетного кодекса Российской Федерации</w:t>
            </w:r>
            <w:r>
              <w:rPr>
                <w:color w:val="000000"/>
                <w:szCs w:val="28"/>
                <w:lang w:eastAsia="en-US"/>
              </w:rPr>
              <w:t>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в) документы, подтверждающие случаи признания безнадежной к взысканию задолженности, в том числе: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документ, свидетельствующий о смерти физического лица - плательщика платежей в бюджет или подтверждающий факт объявления его умершим (в случае наличия основания, предусмотренного </w:t>
            </w:r>
            <w:hyperlink r:id="rId19" w:anchor="P49" w:tooltip="#P49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1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proofErr w:type="gramStart"/>
            <w:r>
              <w:rPr>
                <w:color w:val="000000"/>
                <w:szCs w:val="28"/>
                <w:lang w:eastAsia="en-US"/>
              </w:rPr>
              <w:t xml:space="preserve"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 (в случае наличия основания, предусмотренного </w:t>
            </w:r>
            <w:hyperlink r:id="rId20" w:anchor="P50" w:tooltip="#P50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2</w:t>
              </w:r>
              <w:proofErr w:type="gramEnd"/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 xml:space="preserve">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</w:t>
            </w:r>
            <w:r>
              <w:rPr>
                <w:color w:val="000000"/>
                <w:szCs w:val="28"/>
                <w:lang w:eastAsia="en-US"/>
              </w:rPr>
              <w:lastRenderedPageBreak/>
              <w:t>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судебный акт о завершении конкурсного производства или завершении реализации имущества гражданина - плательщика платежей в бюджет (в случае наличия основания, предусмотренного </w:t>
            </w:r>
            <w:hyperlink r:id="rId21" w:anchor="P51" w:tooltip="#P51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3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 (в случае наличия основания, предусмотренного </w:t>
            </w:r>
            <w:hyperlink r:id="rId22" w:anchor="P52" w:tooltip="#P52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4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 (в случае наличия основания, предусмотренного </w:t>
            </w:r>
            <w:hyperlink r:id="rId23" w:anchor="P57" w:tooltip="#P57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7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акт об амнистии или о помиловании в отношении осужденных к наказанию в виде штрафа или судебный акт, в соответствии с которым администратор доходов утрачивает возможность взыскания задолженности по платежам в бюджет (в случае наличия основания, предусмотренного </w:t>
            </w:r>
            <w:hyperlink r:id="rId24" w:anchor="P53" w:tooltip="#P53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5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</w:t>
            </w:r>
            <w:hyperlink r:id="rId25" w:tooltip="consultantplus://offline/ref=F509F853A186285D0BA4D3D21450A5388D719B3CE5EA9734BB5CF2A80B7F7165AA68D969B3F7EB081E56EAEB96ECA38DE8AF8D049DE14BB6P5dFM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пунктом 3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или </w:t>
            </w:r>
            <w:hyperlink r:id="rId26" w:tooltip="consultantplus://offline/ref=F509F853A186285D0BA4D3D21450A5388D719B3CE5EA9734BB5CF2A80B7F7165AA68D969B3F7EB081F56EAEB96ECA38DE8AF8D049DE14BB6P5dFM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4 части 1 статьи 46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Федерального закона от 02.10.2007 N 229-ФЗ "Об исполнительном производстве" (в случае наличия основания, предусмотренного </w:t>
            </w:r>
            <w:hyperlink r:id="rId27" w:anchor="P54" w:tooltip="#P54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6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 (в случае наличия основания, предусмотренного </w:t>
            </w:r>
            <w:hyperlink r:id="rId28" w:anchor="P54" w:tooltip="#P54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6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постановление о прекращении исполнения постановления о назначении административного наказания (в случае наличия основания, предусмотренного </w:t>
            </w:r>
            <w:hyperlink r:id="rId29" w:anchor="P59" w:tooltip="#P59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пунктом 2.2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Порядка).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 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Порядок действий комиссии по поступлению и выбытию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активов Администрации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(далее - Комиссия) в целях подготовки решений о признании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безнадежной к взысканию задолженности, а также сроки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подготовки таких решений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4.1. Инициатором рассмотрения Комиссией вопроса о признании безнадежной к взысканию задолженности выступает уполномоченное должностное лицо Администрации поселения при наступлении одного из случаев, предусмотренных </w:t>
            </w:r>
            <w:hyperlink r:id="rId30" w:anchor="P48" w:tooltip="#P48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пунктами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и (или) </w:t>
            </w:r>
            <w:hyperlink r:id="rId31" w:anchor="P59" w:tooltip="#P59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2.2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Порядка, и наличии документов, подтверждающих возникновение соответствующего основания для принятия решения о признании безнадежной к взысканию задолженности.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3" w:name="P89"/>
            <w:r>
              <w:rPr>
                <w:color w:val="000000"/>
                <w:szCs w:val="28"/>
                <w:lang w:eastAsia="en-US"/>
              </w:rPr>
              <w:lastRenderedPageBreak/>
              <w:t xml:space="preserve">4.2. </w:t>
            </w:r>
            <w:proofErr w:type="gramStart"/>
            <w:r>
              <w:rPr>
                <w:color w:val="000000"/>
                <w:szCs w:val="28"/>
                <w:lang w:eastAsia="en-US"/>
              </w:rPr>
              <w:t xml:space="preserve">Уполномоченное должностное лицо Администрации поселения выявляет наличие задолженности, принимает все возможные меры к ее взысканию и в случаях, когда такие меры не привели к взысканию задолженности, и при наличии оснований для принятия решения о признании безнадежной к взысканию задолженности, предусмотренных </w:t>
            </w:r>
            <w:bookmarkEnd w:id="13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"P48" \o "#P48"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пунктами 2.1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и (или) </w:t>
            </w:r>
            <w:hyperlink r:id="rId32" w:anchor="P59" w:tooltip="#P59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2.2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Порядка, осуществляет сбор и (или) оформление необходимых документов, предусмотренных </w:t>
            </w:r>
            <w:hyperlink r:id="rId33" w:anchor="P68" w:tooltip="#P68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пунктом 3.1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Порядка, и</w:t>
            </w:r>
            <w:proofErr w:type="gramEnd"/>
            <w:r>
              <w:rPr>
                <w:color w:val="000000"/>
                <w:szCs w:val="28"/>
                <w:lang w:eastAsia="en-US"/>
              </w:rPr>
              <w:t xml:space="preserve"> направляет соответствующий пакет документов в Комиссию для рассмотрения в целях подготовки решения о признании (отказе в признании) задолженности безнадежной к взысканию.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4.3. Комиссия проводит заседания в целях подготовки решений о признании (отказе в признании) безнадежной к взысканию задолженности по платежам в бюджет в соответствии с Положением о Комиссии, утверждаемым постановлением Администрации поселения. 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4.4. Комиссия осуществляет рассмотрение представленных уполномоченным должностным лицом документов на заседании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Заседания Комиссии в течение финансового года проводятся по мере необходимости, но не позднее 30 дней со дня поступления в Комиссию документов, предусмотренных </w:t>
            </w:r>
            <w:hyperlink r:id="rId34" w:anchor="P89" w:tooltip="#P89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пунктом 4.2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4" w:name="P93"/>
            <w:r>
              <w:rPr>
                <w:color w:val="000000"/>
                <w:szCs w:val="28"/>
                <w:lang w:eastAsia="en-US"/>
              </w:rPr>
              <w:t>4.5. По результатам рассмотрения документов Комиссия на заседании принимает одно из следующих решений (далее - Решение Комиссии):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о признании задолженности безнадежной к взысканию (в случае отсутствия оснований для отказа, предусмотренных настоящим пунктом);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об отказе в признании задолженности безнадежной к взысканию (в случае наличия оснований для отказа, предусмотренных настоящим пунктом).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Основаниями для отказа в признании задолженности безнадежной к взысканию являются: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несоответствие представленных документов требованиям, установленным </w:t>
            </w:r>
            <w:bookmarkEnd w:id="14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"P68" \o "#P68"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пунктом 3.1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настоящего Порядка;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непредставление (представление не в полном объеме) документов, предусмотренных </w:t>
            </w:r>
            <w:hyperlink r:id="rId35" w:anchor="P68" w:tooltip="#P68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пунктом 3.1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принятие уполномоченным  должностным лицом  не всех возможных мер к взысканию задолженности по платежам в бюджет;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представленные документы не подтверждают возникновения случаев признания безнадежной к взысканию задолженности, указанных в </w:t>
            </w:r>
            <w:hyperlink r:id="rId36" w:anchor="P48" w:tooltip="#P48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пунктах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и (или) </w:t>
            </w:r>
            <w:hyperlink r:id="rId37" w:anchor="P59" w:tooltip="#P59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2.2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Решение об отказе в признании задолженности безнадежной к взысканию не препятствует повторному рассмотрению Комиссией вопроса о возможности признания вышеуказанной задолженности безнадежной к взысканию.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5" w:name="P102"/>
            <w:r>
              <w:rPr>
                <w:color w:val="000000"/>
                <w:szCs w:val="28"/>
                <w:lang w:eastAsia="en-US"/>
              </w:rPr>
              <w:t xml:space="preserve">4.6. Решение Комиссии в течение 5 рабочих дней со дня проведения заседания Комиссии оформляется секретарем Комиссии </w:t>
            </w:r>
            <w:bookmarkEnd w:id="15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"P196" \o "#P196"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актом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по форме согласно приложению N 2 к настоящему </w:t>
            </w:r>
            <w:r>
              <w:rPr>
                <w:color w:val="000000"/>
                <w:szCs w:val="28"/>
                <w:lang w:eastAsia="en-US"/>
              </w:rPr>
              <w:lastRenderedPageBreak/>
              <w:t>Порядку (далее - Акт).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Подписание </w:t>
            </w:r>
            <w:hyperlink r:id="rId38" w:anchor="P196" w:tooltip="#P196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Акта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председателем и членами Комиссии осуществляется в порядке, установленном Положением о Комиссии, утверждаемым постановлением Администрации поселения. 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6" w:name="P104"/>
            <w:r>
              <w:rPr>
                <w:color w:val="000000"/>
                <w:szCs w:val="28"/>
                <w:lang w:eastAsia="en-US"/>
              </w:rPr>
              <w:t>4.7. Акт утверждается Главой поселения  в течение 10 рабочих дней со дня проведения заседания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4.8. </w:t>
            </w:r>
            <w:bookmarkEnd w:id="16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"P196" \o "#P196"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Акт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в течение 5 рабочих дней со дня его утверждения Главой поселения направляется секретарем Комиссии  уполномоченному должностному лицу Администрации поселения для организации в установленном порядке: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proofErr w:type="gramStart"/>
            <w:r>
              <w:rPr>
                <w:color w:val="000000"/>
                <w:szCs w:val="28"/>
                <w:lang w:eastAsia="en-US"/>
              </w:rPr>
              <w:t xml:space="preserve">операций по списанию в текущем финансовом году в бюджетном (бухгалтерском) учете признанной безнадежной к взысканию задолженности и в случае необходимости внесения изменений в решение Совета депутатов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  о бюджете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  на соответствующий финансовый год и плановый период (в случае принятия Комиссией решения о признании задолженности безнадежной к взысканию);</w:t>
            </w:r>
            <w:proofErr w:type="gramEnd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дальнейшей работы по взысканию задолженности по платежам в бюджет либо по устранению замечаний, явившихся основанием для отказа в признании задолженности безнадежной к взысканию (в случае принятия Комиссией решения об отказе в признании задолженности безнадежной к взысканию).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7" w:name="P108"/>
            <w:r>
              <w:rPr>
                <w:color w:val="000000"/>
                <w:szCs w:val="28"/>
                <w:lang w:eastAsia="en-US"/>
              </w:rPr>
              <w:t xml:space="preserve">4.9. </w:t>
            </w:r>
            <w:proofErr w:type="gramStart"/>
            <w:r>
              <w:rPr>
                <w:color w:val="000000"/>
                <w:szCs w:val="28"/>
                <w:lang w:eastAsia="en-US"/>
              </w:rPr>
              <w:t>Уполномоченное должностное лицо Администрации поселения в случае обнаружения фактов отмены судебных или иных актов, послуживших основанием для признания задолженности безнадежной к взысканию и ее списания, в течение 10 рабочих дней подготавливает соответствующий пакет документов и направляет его в Комиссию для рассмотрения в целях подготовки решения об отмене решения о признании задолженности безнадежной к взысканию и восстановлении такой задолженности в бюджетном</w:t>
            </w:r>
            <w:proofErr w:type="gramEnd"/>
            <w:r>
              <w:rPr>
                <w:color w:val="000000"/>
                <w:szCs w:val="28"/>
                <w:lang w:eastAsia="en-US"/>
              </w:rPr>
              <w:t xml:space="preserve"> (бухгалтерском) </w:t>
            </w:r>
            <w:proofErr w:type="gramStart"/>
            <w:r>
              <w:rPr>
                <w:color w:val="000000"/>
                <w:szCs w:val="28"/>
                <w:lang w:eastAsia="en-US"/>
              </w:rPr>
              <w:t>учете</w:t>
            </w:r>
            <w:proofErr w:type="gramEnd"/>
            <w:r>
              <w:rPr>
                <w:color w:val="000000"/>
                <w:szCs w:val="28"/>
                <w:lang w:eastAsia="en-US"/>
              </w:rPr>
              <w:t>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4.10. В целях подготовки решения, указанного в </w:t>
            </w:r>
            <w:bookmarkEnd w:id="17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"P108" \o "#P108"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пункте 4.9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настоящего Порядка, Комиссия проводит заседание в порядке, предусмотренном Положением о Комиссии, утверждаемым постановлением Администрации поселения. 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8" w:name="P110"/>
            <w:r>
              <w:rPr>
                <w:color w:val="000000"/>
                <w:szCs w:val="28"/>
                <w:lang w:eastAsia="en-US"/>
              </w:rPr>
              <w:t>В случае если представленные на рассмотрение Комиссии документы подтверждают факт отмены судебных или иных актов, послуживших основанием для признания задолженности безнадежной к взысканию и ее списания, Комиссия принимает решение об отмене решения Комиссии о признании задолженности безнадежной к взысканию и восстановлении такой задолженности в бюджетном (бухгалтерском) учете. В противном случае Комиссией принимается решение об отказе в восстановлении задолженности в бюджетном (бухгалтерском) учете.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Решения Комиссии, указанные в </w:t>
            </w:r>
            <w:bookmarkEnd w:id="18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"P110" \o "#P110"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абзаце втором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настоящего пункта, оформляются, подписываются и утверждаются в порядке, предусмотренном </w:t>
            </w:r>
            <w:hyperlink r:id="rId39" w:anchor="P102" w:tooltip="#P102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пунктами 4.6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и </w:t>
            </w:r>
            <w:hyperlink r:id="rId40" w:anchor="P104" w:tooltip="#P104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4.7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Порядка.</w:t>
            </w:r>
          </w:p>
          <w:p w:rsidR="001071AF" w:rsidRDefault="0003195B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hyperlink r:id="rId41" w:anchor="P196" w:tooltip="#P196" w:history="1">
              <w:r w:rsidR="001071AF"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Акт</w:t>
              </w:r>
            </w:hyperlink>
            <w:r w:rsidR="001071AF">
              <w:rPr>
                <w:color w:val="000000"/>
                <w:szCs w:val="28"/>
                <w:lang w:eastAsia="en-US"/>
              </w:rPr>
              <w:t xml:space="preserve"> в течение 5 рабочих дней со дня его утверждения Главой поселения  направляется секретарем Комиссии уполномоченном должностному лицу Администрации поселения  </w:t>
            </w:r>
            <w:proofErr w:type="gramStart"/>
            <w:r w:rsidR="001071AF">
              <w:rPr>
                <w:color w:val="000000"/>
                <w:szCs w:val="28"/>
                <w:lang w:eastAsia="en-US"/>
              </w:rPr>
              <w:t>для</w:t>
            </w:r>
            <w:proofErr w:type="gramEnd"/>
            <w:r w:rsidR="001071AF">
              <w:rPr>
                <w:color w:val="000000"/>
                <w:szCs w:val="28"/>
                <w:lang w:eastAsia="en-US"/>
              </w:rPr>
              <w:t>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proofErr w:type="gramStart"/>
            <w:r>
              <w:rPr>
                <w:color w:val="000000"/>
                <w:szCs w:val="28"/>
                <w:lang w:eastAsia="en-US"/>
              </w:rPr>
              <w:lastRenderedPageBreak/>
              <w:t xml:space="preserve">организации в установленном порядке операций по восстановлению задолженности в бюджетном (бухгалтерском) учете и в случае необходимости внесения изменений в решение Совета депутатов 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 о бюджете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  на соответствующий финансовый год и плановый период, а также работы по взысканию задолженности в установленном порядке (в случае принятия Комиссией решения об отмене решения Комиссии о признании задолженности безнадежной к</w:t>
            </w:r>
            <w:proofErr w:type="gramEnd"/>
            <w:r>
              <w:rPr>
                <w:color w:val="000000"/>
                <w:szCs w:val="28"/>
                <w:lang w:eastAsia="en-US"/>
              </w:rPr>
              <w:t xml:space="preserve"> взысканию и </w:t>
            </w:r>
            <w:proofErr w:type="gramStart"/>
            <w:r>
              <w:rPr>
                <w:color w:val="000000"/>
                <w:szCs w:val="28"/>
                <w:lang w:eastAsia="en-US"/>
              </w:rPr>
              <w:t>восстановлении</w:t>
            </w:r>
            <w:proofErr w:type="gramEnd"/>
            <w:r>
              <w:rPr>
                <w:color w:val="000000"/>
                <w:szCs w:val="28"/>
                <w:lang w:eastAsia="en-US"/>
              </w:rPr>
              <w:t xml:space="preserve"> такой задолженности в бюджетном (бухгалтерском) учете);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учета в работе (в случае принятия Комиссией решения об отказе в восстановлении задолженности в бюджетном (бухгалтерском) учете).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 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принятия решения о признании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безнадежной</w:t>
            </w:r>
            <w:proofErr w:type="gramEnd"/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взысканию задолженности по платежам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бюджет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Атюрьевского муниципального района 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449"/>
              <w:gridCol w:w="3358"/>
              <w:gridCol w:w="2085"/>
              <w:gridCol w:w="1770"/>
              <w:gridCol w:w="1361"/>
            </w:tblGrid>
            <w:tr w:rsidR="001071AF">
              <w:trPr>
                <w:tblCellSpacing w:w="0" w:type="dxa"/>
              </w:trPr>
              <w:tc>
                <w:tcPr>
                  <w:tcW w:w="9023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bookmarkStart w:id="19" w:name="P133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ВЫПИСКА</w:t>
                  </w:r>
                </w:p>
                <w:p w:rsidR="001071AF" w:rsidRDefault="001071AF">
                  <w:pPr>
                    <w:pStyle w:val="a5"/>
                    <w:spacing w:line="25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из отчетности об учитываемых суммах задолженности по уплате платежей в бюджет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Кишалинского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сельского поселения, главным администратором доходов по которым является Администрация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Кишалинского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сельского поселения</w:t>
                  </w:r>
                </w:p>
                <w:p w:rsidR="001071AF" w:rsidRDefault="001071AF">
                  <w:pPr>
                    <w:pStyle w:val="a5"/>
                    <w:spacing w:line="25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 муниципального района</w:t>
                  </w:r>
                </w:p>
                <w:p w:rsidR="001071AF" w:rsidRDefault="001071AF">
                  <w:pPr>
                    <w:pStyle w:val="a5"/>
                    <w:spacing w:line="25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Республики Мордовия</w:t>
                  </w:r>
                </w:p>
              </w:tc>
            </w:tr>
            <w:bookmarkEnd w:id="19"/>
            <w:tr w:rsidR="001071AF">
              <w:trPr>
                <w:tblCellSpacing w:w="0" w:type="dxa"/>
              </w:trPr>
              <w:tc>
                <w:tcPr>
                  <w:tcW w:w="9023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23" w:type="dxa"/>
                  <w:gridSpan w:val="5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(администратор доходов)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23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по состоянию на "____" ____ _____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г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.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23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1.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(полное наименование организации (Ф.И.О. физического лица, индивидуального предпринимателя)</w:t>
                  </w:r>
                  <w:proofErr w:type="gramEnd"/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3807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2. ИНН/ОГРН/КПП организации</w:t>
                  </w:r>
                </w:p>
              </w:tc>
              <w:tc>
                <w:tcPr>
                  <w:tcW w:w="3855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1361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или ИНН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5892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физического лица, индивидуального предпринимателя</w:t>
                  </w:r>
                </w:p>
              </w:tc>
              <w:tc>
                <w:tcPr>
                  <w:tcW w:w="313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lastRenderedPageBreak/>
                    <w:t>3.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(наименование платежа, по которому возникла задолженность)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4.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(код классификации доходов бюджетов РФ, по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которому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учитывается задолженность по платежам в бюджет сельского поселения _______, главным администратором доходов по которым является Администрация сельского поселения _______; его наименование)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5.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(сумма задолженности по платежам в бюджет сельского поселения _______, главным администратором доходов по которым является Администрация сельского поселения ________)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6.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(период образования задолженности по платежам в бюджет сельского поселения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________;, 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главным администратором доходов по которым является Администрация сельского поселения _______)</w:t>
                  </w:r>
                </w:p>
              </w:tc>
            </w:tr>
          </w:tbl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</w:p>
          <w:p w:rsidR="001071AF" w:rsidRDefault="001071AF">
            <w:pPr>
              <w:pStyle w:val="ab"/>
              <w:widowControl w:val="0"/>
              <w:spacing w:line="256" w:lineRule="auto"/>
              <w:rPr>
                <w:lang w:eastAsia="en-US"/>
              </w:rPr>
            </w:pPr>
          </w:p>
          <w:p w:rsidR="001071AF" w:rsidRDefault="001071AF">
            <w:pPr>
              <w:pStyle w:val="ab"/>
              <w:widowControl w:val="0"/>
              <w:spacing w:line="256" w:lineRule="auto"/>
              <w:rPr>
                <w:color w:val="000000"/>
                <w:lang w:eastAsia="en-US"/>
              </w:rPr>
            </w:pPr>
          </w:p>
          <w:p w:rsidR="001071AF" w:rsidRDefault="001071AF">
            <w:pPr>
              <w:pStyle w:val="ab"/>
              <w:widowControl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  <w:p w:rsidR="001071AF" w:rsidRDefault="001071AF">
            <w:pPr>
              <w:pStyle w:val="ab"/>
              <w:widowControl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принятия решения о признании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безнадежной</w:t>
            </w:r>
            <w:proofErr w:type="gramEnd"/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взысканию задолженности по платежам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бюджет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сельского поселения 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1050"/>
              <w:gridCol w:w="2206"/>
              <w:gridCol w:w="826"/>
              <w:gridCol w:w="209"/>
              <w:gridCol w:w="496"/>
              <w:gridCol w:w="2381"/>
              <w:gridCol w:w="209"/>
              <w:gridCol w:w="1662"/>
            </w:tblGrid>
            <w:tr w:rsidR="001071AF">
              <w:trPr>
                <w:tblCellSpacing w:w="0" w:type="dxa"/>
              </w:trPr>
              <w:tc>
                <w:tcPr>
                  <w:tcW w:w="4787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4252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УТВЕРЖДАЮ</w:t>
                  </w:r>
                </w:p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Глава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 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787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238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1871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Ф.И.О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787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 </w:t>
                  </w:r>
                </w:p>
              </w:tc>
              <w:tc>
                <w:tcPr>
                  <w:tcW w:w="4252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"____" _______ 20___ г.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spacing w:line="256" w:lineRule="auto"/>
                    <w:rPr>
                      <w:rFonts w:cs="Times New Roman" w:hint="eastAsia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bookmarkStart w:id="20" w:name="P196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АКТ N _______</w:t>
                  </w:r>
                </w:p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о признании безнадежной к взысканию задолженности по платежам в бюджет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поселения; главным администратором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доходов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по которым является Администрация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поселения;</w:t>
                  </w:r>
                  <w:bookmarkEnd w:id="20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о восстановлении задолженности в бюджетном (бухгалтерском) учете 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от "____" ________20 ___ г.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ind w:firstLine="283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В соответствии с Порядком принятия решений о признании безнадежной к взысканию задолженности по платежам в бюджет 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поселения; главным администратором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доходов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по которым является Администрация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поселения, утвержденным постановлением Администрации поселения  от _______2023г  N __ (далее - Порядок), рассмотрев представленные документы, комиссия по поступлению и выбытию активов Администрации 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  (далее - Комиссия) решила: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082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ind w:firstLine="283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признать/(отказать в признании)</w:t>
                  </w:r>
                </w:p>
              </w:tc>
              <w:tc>
                <w:tcPr>
                  <w:tcW w:w="4957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безнадежной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к взысканию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082" w:type="dxa"/>
                  <w:gridSpan w:val="3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(указать нужное)</w:t>
                  </w:r>
                </w:p>
              </w:tc>
              <w:tc>
                <w:tcPr>
                  <w:tcW w:w="4957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задолженность по платежам в бюджет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;, 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главным администратором доходов по которым является Администрация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 ; </w:t>
                  </w:r>
                  <w:hyperlink r:id="rId42" w:anchor="P303" w:tooltip="#P303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&lt;*&gt;</w:t>
                    </w:r>
                  </w:hyperlink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;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ind w:firstLine="540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отменить решение Комиссии о признании задолженности безнадежной к взысканию и восстановить задолженность в бюджетном (бухгалтерском) учете/отказать в восстановлении задолженности в бюджетном (бухгалтерском) учете </w:t>
                  </w:r>
                  <w:hyperlink r:id="rId43" w:anchor="P304" w:tooltip="#P304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&lt;**&gt;</w:t>
                    </w:r>
                  </w:hyperlink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________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ind w:firstLine="540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(указать нужное)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(полное наименование организации, Ф.И.О. физического лица, индивидуального предпринимателя)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ИНН налогоплательщика-организации,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lastRenderedPageBreak/>
                    <w:t>основной государственный регистрационный номер организации,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код причины постановки на учет налогоплательщика-организации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ИНН физического лица, индивидуального предпринимателя (при наличии)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105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в сумме</w:t>
                  </w:r>
                </w:p>
              </w:tc>
              <w:tc>
                <w:tcPr>
                  <w:tcW w:w="2206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1035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рублей,</w:t>
                  </w:r>
                </w:p>
              </w:tc>
              <w:tc>
                <w:tcPr>
                  <w:tcW w:w="3086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166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в том числе: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105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(сумма цифрами)</w:t>
                  </w:r>
                </w:p>
              </w:tc>
              <w:tc>
                <w:tcPr>
                  <w:tcW w:w="1035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3086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(сумма прописью)</w:t>
                  </w:r>
                </w:p>
              </w:tc>
              <w:tc>
                <w:tcPr>
                  <w:tcW w:w="166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105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035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</w:p>
              </w:tc>
              <w:tc>
                <w:tcPr>
                  <w:tcW w:w="3086" w:type="dxa"/>
                  <w:gridSpan w:val="3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6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</w:p>
              </w:tc>
            </w:tr>
          </w:tbl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</w:p>
          <w:tbl>
            <w:tblPr>
              <w:tblW w:w="11385" w:type="dxa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1229"/>
              <w:gridCol w:w="1551"/>
              <w:gridCol w:w="1242"/>
              <w:gridCol w:w="1281"/>
              <w:gridCol w:w="751"/>
              <w:gridCol w:w="733"/>
              <w:gridCol w:w="961"/>
              <w:gridCol w:w="2281"/>
              <w:gridCol w:w="1356"/>
            </w:tblGrid>
            <w:tr w:rsidR="001071AF">
              <w:trPr>
                <w:trHeight w:val="189"/>
                <w:tblCellSpacing w:w="0" w:type="dxa"/>
              </w:trPr>
              <w:tc>
                <w:tcPr>
                  <w:tcW w:w="123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Сведения о платеже, по которому возникла задолженность</w:t>
                  </w:r>
                </w:p>
              </w:tc>
              <w:tc>
                <w:tcPr>
                  <w:tcW w:w="155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 xml:space="preserve">Код классификации доходов бюджетов РФ, по </w:t>
                  </w:r>
                  <w:proofErr w:type="gramStart"/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которому</w:t>
                  </w:r>
                  <w:proofErr w:type="gramEnd"/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 xml:space="preserve"> учитывается задолженность по платежам в бюджет сельского поселения _______, главным администратором доходов по которым является Администрация сельского поселения ________; его наименование</w:t>
                  </w:r>
                </w:p>
              </w:tc>
              <w:tc>
                <w:tcPr>
                  <w:tcW w:w="12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Дата возникновения задолженности</w:t>
                  </w:r>
                </w:p>
              </w:tc>
              <w:tc>
                <w:tcPr>
                  <w:tcW w:w="128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Сумма безнадежной к взысканию задолженности, всего (руб.)</w:t>
                  </w:r>
                </w:p>
              </w:tc>
              <w:tc>
                <w:tcPr>
                  <w:tcW w:w="244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в том числе:</w:t>
                  </w:r>
                </w:p>
              </w:tc>
              <w:tc>
                <w:tcPr>
                  <w:tcW w:w="228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 xml:space="preserve">Дата принятия решения о признании задолженности безнадежной к взысканию </w:t>
                  </w:r>
                  <w:hyperlink r:id="rId44" w:anchor="P304" w:tooltip="#P304" w:history="1">
                    <w:r>
                      <w:rPr>
                        <w:rStyle w:val="a3"/>
                        <w:sz w:val="16"/>
                        <w:szCs w:val="16"/>
                        <w:lang w:eastAsia="en-US"/>
                      </w:rPr>
                      <w:t>&lt;**&gt;</w:t>
                    </w:r>
                  </w:hyperlink>
                </w:p>
              </w:tc>
              <w:tc>
                <w:tcPr>
                  <w:tcW w:w="135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 xml:space="preserve">Дата списания задолженности, признанной безнадежной к взысканию </w:t>
                  </w:r>
                  <w:hyperlink r:id="rId45" w:anchor="P304" w:tooltip="#P304" w:history="1">
                    <w:r>
                      <w:rPr>
                        <w:rStyle w:val="a3"/>
                        <w:sz w:val="16"/>
                        <w:szCs w:val="16"/>
                        <w:lang w:eastAsia="en-US"/>
                      </w:rPr>
                      <w:t>&lt;**&gt;</w:t>
                    </w:r>
                  </w:hyperlink>
                </w:p>
              </w:tc>
            </w:tr>
            <w:tr w:rsidR="001071AF">
              <w:trPr>
                <w:trHeight w:val="139"/>
                <w:tblCellSpacing w:w="0" w:type="dxa"/>
              </w:trPr>
              <w:tc>
                <w:tcPr>
                  <w:tcW w:w="123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071AF" w:rsidRDefault="001071AF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5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071AF" w:rsidRDefault="001071AF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2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071AF" w:rsidRDefault="001071AF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28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071AF" w:rsidRDefault="001071AF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вид дохода</w:t>
                  </w:r>
                </w:p>
              </w:tc>
              <w:tc>
                <w:tcPr>
                  <w:tcW w:w="7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пени</w:t>
                  </w:r>
                </w:p>
              </w:tc>
              <w:tc>
                <w:tcPr>
                  <w:tcW w:w="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штрафы</w:t>
                  </w:r>
                </w:p>
              </w:tc>
              <w:tc>
                <w:tcPr>
                  <w:tcW w:w="228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071AF" w:rsidRDefault="001071AF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35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071AF" w:rsidRDefault="001071AF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1071AF">
              <w:trPr>
                <w:trHeight w:val="189"/>
                <w:tblCellSpacing w:w="0" w:type="dxa"/>
              </w:trPr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1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2</w:t>
                  </w:r>
                </w:p>
              </w:tc>
              <w:tc>
                <w:tcPr>
                  <w:tcW w:w="12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3</w:t>
                  </w:r>
                </w:p>
              </w:tc>
              <w:tc>
                <w:tcPr>
                  <w:tcW w:w="1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4</w:t>
                  </w:r>
                </w:p>
              </w:tc>
              <w:tc>
                <w:tcPr>
                  <w:tcW w:w="7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5</w:t>
                  </w:r>
                </w:p>
              </w:tc>
              <w:tc>
                <w:tcPr>
                  <w:tcW w:w="7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6</w:t>
                  </w:r>
                </w:p>
              </w:tc>
              <w:tc>
                <w:tcPr>
                  <w:tcW w:w="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7</w:t>
                  </w:r>
                </w:p>
              </w:tc>
              <w:tc>
                <w:tcPr>
                  <w:tcW w:w="2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8</w:t>
                  </w:r>
                </w:p>
              </w:tc>
              <w:tc>
                <w:tcPr>
                  <w:tcW w:w="13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9</w:t>
                  </w:r>
                </w:p>
              </w:tc>
            </w:tr>
            <w:tr w:rsidR="001071AF">
              <w:trPr>
                <w:trHeight w:val="174"/>
                <w:tblCellSpacing w:w="0" w:type="dxa"/>
              </w:trPr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1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12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1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7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7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2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13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</w:tr>
          </w:tbl>
          <w:p w:rsidR="001071AF" w:rsidRDefault="001071AF">
            <w:pPr>
              <w:pStyle w:val="ab"/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2698"/>
              <w:gridCol w:w="6341"/>
            </w:tblGrid>
            <w:tr w:rsidR="001071AF">
              <w:trPr>
                <w:tblCellSpacing w:w="0" w:type="dxa"/>
              </w:trPr>
              <w:tc>
                <w:tcPr>
                  <w:tcW w:w="9039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ind w:firstLine="283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Основания для отказа в признании задолженности безнадежной к взысканию (со ссылкой на конкретное основание для отказа, предусмотренное </w:t>
                  </w:r>
                  <w:hyperlink r:id="rId46" w:anchor="P93" w:tooltip="#P93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пунктом 4.5</w:t>
                    </w:r>
                  </w:hyperlink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Порядка) </w:t>
                  </w:r>
                  <w:hyperlink r:id="rId47" w:anchor="P303" w:tooltip="#P303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&lt;*&gt;</w:t>
                    </w:r>
                  </w:hyperlink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: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ind w:firstLine="540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Основания для отказа в восстановлении задолженности в бюджетном (бухгалтерском) учете </w:t>
                  </w:r>
                  <w:hyperlink r:id="rId48" w:anchor="P304" w:tooltip="#P304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&lt;**&gt;</w:t>
                    </w:r>
                  </w:hyperlink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: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Подписи членов комиссии: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Председатель комиссии: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(Ф.И.О., подпись)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Члены комиссии: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(Ф.И.О., подпись)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(Ф.И.О., подпись)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(Ф.И.О., подпись)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(Ф.И.О., подпись)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(Ф.И.О., подпись)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Секретарь комиссии: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(Ф.И.О., подпись)</w:t>
                  </w:r>
                </w:p>
              </w:tc>
            </w:tr>
          </w:tbl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--------------------------------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bookmarkStart w:id="21" w:name="P303"/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&lt;*&gt; Заполняется в случае рассмотрения Комиссией вопроса о признании (отказе в признании) задолженности безнадежной к взысканию.</w:t>
            </w:r>
            <w:bookmarkEnd w:id="21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bookmarkStart w:id="22" w:name="P304"/>
            <w:r>
              <w:rPr>
                <w:color w:val="000000"/>
                <w:sz w:val="22"/>
                <w:szCs w:val="22"/>
                <w:lang w:eastAsia="en-US"/>
              </w:rPr>
              <w:t>&lt;**&gt; Заполняется в случае рассмотрения Комиссией вопроса о восстановлении задолженности в бюджетном (бухгалтерском) учете.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 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2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к Постановлению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№49 от 12.12.2024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bookmarkEnd w:id="22"/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bookmarkStart w:id="23" w:name="P315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СОСТАВ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КОМИССИИ ПО ПОСТУПЛЕНИЮ И ВЫБЫТИЮ АКТИВОВ АДМИНИСТРАЦИИ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КИШАЛИНСКОГО СЕЛЬСКОГО ПОСЕЛЕНИЯ </w:t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3231"/>
              <w:gridCol w:w="340"/>
              <w:gridCol w:w="5387"/>
            </w:tblGrid>
            <w:tr w:rsidR="001071AF">
              <w:trPr>
                <w:trHeight w:val="543"/>
                <w:tblCellSpacing w:w="0" w:type="dxa"/>
              </w:trPr>
              <w:tc>
                <w:tcPr>
                  <w:tcW w:w="8958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Председатель комиссии – Глава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 Левин П...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3231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3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538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8958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Заместитель председателя комиссии – бухгалтер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Тестова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А.П.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3231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3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538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8958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spacing w:line="256" w:lineRule="auto"/>
                    <w:rPr>
                      <w:rFonts w:cs="Times New Roman" w:hint="eastAsia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3231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3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538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8958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Члены комиссии: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3231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3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538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8958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специалист администрации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  –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Поршина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С.А.</w:t>
                  </w:r>
                </w:p>
              </w:tc>
            </w:tr>
          </w:tbl>
          <w:p w:rsidR="001071AF" w:rsidRPr="001071AF" w:rsidRDefault="001071AF" w:rsidP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3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к Постановлению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№49 от 12.12.2024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bookmarkEnd w:id="23"/>
          <w:p w:rsidR="001071AF" w:rsidRDefault="001071AF">
            <w:pPr>
              <w:pStyle w:val="ab"/>
              <w:widowControl w:val="0"/>
              <w:spacing w:line="256" w:lineRule="auto"/>
              <w:jc w:val="right"/>
              <w:rPr>
                <w:b/>
                <w:lang w:eastAsia="en-US"/>
              </w:rPr>
            </w:pP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4" w:name="P377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ПОЛОЖЕНИЕ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 КОМИССИИ ПО ПОСТУПЛЕНИЮ И ВЫБЫТИЮ АКТИВОВ АДМИНИСТРАЦИИ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КИШАЛИНСКОГО СЕЛЬСКОГО ПОСЕЛЕНИЯ</w:t>
            </w:r>
            <w:r>
              <w:t> 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1. Общие положения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  <w:r>
              <w:rPr>
                <w:color w:val="000000"/>
                <w:sz w:val="26"/>
                <w:szCs w:val="26"/>
                <w:lang w:eastAsia="en-US"/>
              </w:rPr>
              <w:t xml:space="preserve">.1. </w:t>
            </w: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 xml:space="preserve">Настоящее Положение устанавливает порядок деятельности комиссии по поступлению и выбытию активов Администрации  </w:t>
            </w: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 сельского поселения   по рассмотрению вопросов признания (отказа в признании) безнадежной к взысканию задолженности по платежам в бюджет </w:t>
            </w: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сельского поселения, главным администратором доходов по которым является Администрация городского поселения (далее соответственно - Комиссия, администратор доходов, безнадежная к взысканию задолженность), восстановления списанной задолженности в бюджетном (бухгалтерском) учете.</w:t>
            </w:r>
            <w:proofErr w:type="gramEnd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1.2. </w:t>
            </w: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 xml:space="preserve">Комиссия в своей деятельности руководствуется </w:t>
            </w:r>
            <w:bookmarkEnd w:id="24"/>
            <w:r>
              <w:rPr>
                <w:lang w:eastAsia="en-US"/>
              </w:rPr>
              <w:fldChar w:fldCharType="begin"/>
            </w:r>
            <w:r>
              <w:rPr>
                <w:lang w:eastAsia="en-US"/>
              </w:rPr>
              <w:instrText xml:space="preserve"> HYPERLINK "consultantplus://offline/ref=F509F853A186285D0BA4D3D21450A5388C7C9A39E8BBC036EA09FCAD032F2B75BC21D56BADF7EF12145DBCPBdBM" \o "consultantplus://offline/ref=F509F853A186285D0BA4D3D21450A5388C7C9A39E8BBC036EA09FCAD032F2B75BC21D56BADF7EF12145DBCPBdBM" </w:instrText>
            </w:r>
            <w:r>
              <w:rPr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 w:val="26"/>
                <w:szCs w:val="26"/>
                <w:lang w:eastAsia="en-US"/>
              </w:rPr>
              <w:t>Конституцией</w:t>
            </w:r>
            <w:r>
              <w:rPr>
                <w:lang w:eastAsia="en-US"/>
              </w:rPr>
              <w:fldChar w:fldCharType="end"/>
            </w:r>
            <w:r>
              <w:rPr>
                <w:color w:val="000000"/>
                <w:sz w:val="26"/>
                <w:szCs w:val="26"/>
                <w:lang w:eastAsia="en-US"/>
              </w:rPr>
              <w:t xml:space="preserve"> Российской Федерации, федеральными законами и иными нормативными правовыми актами Российской Федерации, </w:t>
            </w:r>
            <w:hyperlink r:id="rId49" w:tooltip="consultantplus://offline/ref=F509F853A186285D0BA4CDDF023CF930887FC331E2E99E6BE408F4FF542F7730EA28DF3CE2B3BD01175EA0BAD5A7AC8CE9PBd0M" w:history="1">
              <w:r>
                <w:rPr>
                  <w:rStyle w:val="a3"/>
                  <w:color w:val="000000"/>
                  <w:sz w:val="26"/>
                  <w:szCs w:val="26"/>
                  <w:lang w:eastAsia="en-US"/>
                </w:rPr>
                <w:t>Уставом</w:t>
              </w:r>
            </w:hyperlink>
            <w:r>
              <w:rPr>
                <w:color w:val="000000"/>
                <w:sz w:val="26"/>
                <w:szCs w:val="26"/>
                <w:lang w:eastAsia="en-US"/>
              </w:rPr>
              <w:t xml:space="preserve"> поселения, а также настоящим Положением и </w:t>
            </w:r>
            <w:hyperlink r:id="rId50" w:anchor="P33" w:tooltip="#P33" w:history="1">
              <w:r>
                <w:rPr>
                  <w:rStyle w:val="a3"/>
                  <w:color w:val="000000"/>
                  <w:sz w:val="26"/>
                  <w:szCs w:val="26"/>
                  <w:lang w:eastAsia="en-US"/>
                </w:rPr>
                <w:t>Порядком</w:t>
              </w:r>
            </w:hyperlink>
            <w:r>
              <w:rPr>
                <w:color w:val="000000"/>
                <w:sz w:val="26"/>
                <w:szCs w:val="26"/>
                <w:lang w:eastAsia="en-US"/>
              </w:rPr>
              <w:t xml:space="preserve"> принятия решения о признании безнадежной к взысканию задолженности по платежам в бюджет </w:t>
            </w: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сельского поселения Атюрьевского муниципального района Республики Мордовия, утвержденным постановлением Администрации </w:t>
            </w: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сельского поселения от  _________г. №__ (далее - Порядок).</w:t>
            </w:r>
            <w:proofErr w:type="gramEnd"/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en-US"/>
              </w:rPr>
              <w:t>2. Основные функции Комиссии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Основными функциями Комиссии являются: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2.1. Рассмотрение, в том числе проверка и анализ, представленных документов в целях принятия решения о признании (об отказе в признании) задолженности безнадежной к взысканию;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bookmarkStart w:id="25" w:name="P390"/>
            <w:r>
              <w:rPr>
                <w:color w:val="000000"/>
                <w:sz w:val="26"/>
                <w:szCs w:val="26"/>
                <w:lang w:eastAsia="en-US"/>
              </w:rPr>
              <w:t>2.2. Принятие решений о признании (об отказе в признании) безнадежной к взысканию задолженности;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2.3. Рассмотрение, в том числе проверка и анализ, представленных документов в целях принятия решения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учете;</w:t>
            </w:r>
            <w:bookmarkEnd w:id="25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bookmarkStart w:id="26" w:name="P392"/>
            <w:r>
              <w:rPr>
                <w:color w:val="000000"/>
                <w:sz w:val="26"/>
                <w:szCs w:val="26"/>
                <w:lang w:eastAsia="en-US"/>
              </w:rPr>
              <w:t>2.4. Принятие решений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учете.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en-US"/>
              </w:rPr>
              <w:lastRenderedPageBreak/>
              <w:t>3. Права Комиссии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Комиссия в соответствии с основными функциями имеет право: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3.1. Рассматривать на своих заседаниях вопросы, относящиеся к ее компетенции.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3.2. Запрашивать в установленном порядке у учреждений и  </w:t>
            </w: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организаций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осуществляющих свою деятельность на территории </w:t>
            </w: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сельского поселения, необходимые для деятельности Комиссии материалы.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3.3. Приглашать для участия в работе Комиссии и заслушивать представителей учреждений и  </w:t>
            </w: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организаций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>   осуществляющих свою деятельность на территории сельского поселения, по вопросам, относящимся к компетенции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en-US"/>
              </w:rPr>
              <w:t>4. Организация деятельности Комиссии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4.1. Комиссию возглавляет председатель комиссии, а в его отсутствие - заместитель председателя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4.2. Заседания Комиссии проводятся по мере необходимости. Дату, время и место проведения заседания Комиссии определяет ее председатель либо лицо, исполняющее его обязанности, но не позднее 30 дней со дня поступления соответствующих документов на рассмотрение.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4.3. Организационно-техническое обеспечение работы Комиссии осуществляет секретарь Комиссии. Секретарь Комиссии не </w:t>
            </w: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позднее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чем за 2 рабочих дня до дня проведения заседания Комиссии уведомляет членов Комиссии о дате, месте и времени проведения заседания Комиссии путем направления в адрес членов Комиссии письменного приглашения (телефонограммы) и копий документов, представленных в Комиссию на рассмотрение. Секретарь Комиссии обеспечивает подготовку документов для заседания Комиссии, организует проведение заседания Комиссии, ведет и оформляет протокол заседания Комиссии, оформляет актом решение комиссии. В период отсутствия секретаря его обязанности выполняет один из членов Комиссии по поручению председателя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4.4. Проект протокола заседания Комиссии оформляется секретарем Комиссии в течение 3  рабочих дней, следующего за днем проведения заседания Комиссии, и подписывается председателем Комиссии или лицом, исполняющим его обязанности, и секретарем Комиссии в течение 3 рабочих дней со дня проведения заседания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4.5. Заседание Комиссии является правомочным, если на нем присутствует более половины членов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4.6. Решения Комиссии, предусмотренные </w:t>
            </w:r>
            <w:bookmarkEnd w:id="26"/>
            <w:r>
              <w:rPr>
                <w:lang w:eastAsia="en-US"/>
              </w:rPr>
              <w:fldChar w:fldCharType="begin"/>
            </w:r>
            <w:r>
              <w:rPr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"P390" \o "#P390" </w:instrText>
            </w:r>
            <w:r>
              <w:rPr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 w:val="26"/>
                <w:szCs w:val="26"/>
                <w:u w:val="none"/>
                <w:lang w:eastAsia="en-US"/>
              </w:rPr>
              <w:t>пунктами 2.2</w:t>
            </w:r>
            <w:r>
              <w:rPr>
                <w:lang w:eastAsia="en-US"/>
              </w:rPr>
              <w:fldChar w:fldCharType="end"/>
            </w:r>
            <w:r>
              <w:rPr>
                <w:color w:val="000000"/>
                <w:sz w:val="26"/>
                <w:szCs w:val="26"/>
                <w:lang w:eastAsia="en-US"/>
              </w:rPr>
              <w:t xml:space="preserve"> и </w:t>
            </w:r>
            <w:hyperlink r:id="rId51" w:anchor="P392" w:tooltip="#P392" w:history="1">
              <w:r>
                <w:rPr>
                  <w:rStyle w:val="a3"/>
                  <w:color w:val="000000"/>
                  <w:sz w:val="26"/>
                  <w:szCs w:val="26"/>
                  <w:u w:val="none"/>
                  <w:lang w:eastAsia="en-US"/>
                </w:rPr>
                <w:t>2.4</w:t>
              </w:r>
            </w:hyperlink>
            <w:r>
              <w:rPr>
                <w:color w:val="000000"/>
                <w:sz w:val="26"/>
                <w:szCs w:val="26"/>
                <w:lang w:eastAsia="en-US"/>
              </w:rPr>
              <w:t xml:space="preserve"> настоящего Положения, принимаются путем открытого голосования простым большинством голосов от числа членов Комиссии, включая председателя Комиссии, заместителя </w:t>
            </w:r>
            <w:r>
              <w:rPr>
                <w:color w:val="000000"/>
                <w:sz w:val="26"/>
                <w:szCs w:val="26"/>
                <w:lang w:eastAsia="en-US"/>
              </w:rPr>
              <w:lastRenderedPageBreak/>
              <w:t>председателя Комиссии и секретаря Комиссии, присутствующих на заседании. В случае равенства голосов решающим является голос председательствующего на заседании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4.7. Решение Комиссии в течение 5 рабочих дней со дня проведения заседания Комиссии оформляется секретарем Комиссии </w:t>
            </w:r>
            <w:hyperlink r:id="rId52" w:anchor="P196" w:tooltip="#P196" w:history="1">
              <w:r>
                <w:rPr>
                  <w:rStyle w:val="a3"/>
                  <w:color w:val="000000"/>
                  <w:sz w:val="26"/>
                  <w:szCs w:val="26"/>
                  <w:u w:val="none"/>
                  <w:lang w:eastAsia="en-US"/>
                </w:rPr>
                <w:t>актом</w:t>
              </w:r>
            </w:hyperlink>
            <w:r>
              <w:rPr>
                <w:color w:val="000000"/>
                <w:sz w:val="26"/>
                <w:szCs w:val="26"/>
                <w:lang w:eastAsia="en-US"/>
              </w:rPr>
              <w:t xml:space="preserve"> по форме согласно приложению N 2 к Порядку (далее - Акт) и направляется им на подписание председателю Комиссии и всем членам Комиссии, присутствовавшим на заседании, с нарочным.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Председатель Комиссии и члены Комиссии в течение 3 рабочих дней со дня получения </w:t>
            </w:r>
            <w:hyperlink r:id="rId53" w:anchor="P196" w:tooltip="#P196" w:history="1">
              <w:r>
                <w:rPr>
                  <w:rStyle w:val="a3"/>
                  <w:color w:val="000000"/>
                  <w:sz w:val="26"/>
                  <w:szCs w:val="26"/>
                  <w:u w:val="none"/>
                  <w:lang w:eastAsia="en-US"/>
                </w:rPr>
                <w:t>Акта</w:t>
              </w:r>
            </w:hyperlink>
            <w:r>
              <w:rPr>
                <w:color w:val="000000"/>
                <w:sz w:val="26"/>
                <w:szCs w:val="26"/>
                <w:lang w:eastAsia="en-US"/>
              </w:rPr>
              <w:t xml:space="preserve"> подписывают его и возвращают секретарю Комиссии с нарочным.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При несогласии с принятым Комиссией решением член Комиссии вправе изложить в письменной форме свое особое мнение, которое подлежит обязательному приобщению к принятому решению.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4.8. Копии протокола заседания Комиссии и </w:t>
            </w:r>
            <w:hyperlink r:id="rId54" w:anchor="P196" w:tooltip="#P196" w:history="1">
              <w:r>
                <w:rPr>
                  <w:rStyle w:val="a3"/>
                  <w:color w:val="000000"/>
                  <w:sz w:val="26"/>
                  <w:szCs w:val="26"/>
                  <w:u w:val="none"/>
                  <w:lang w:eastAsia="en-US"/>
                </w:rPr>
                <w:t>Акта</w:t>
              </w:r>
            </w:hyperlink>
            <w:r>
              <w:rPr>
                <w:color w:val="000000"/>
                <w:sz w:val="26"/>
                <w:szCs w:val="26"/>
                <w:lang w:eastAsia="en-US"/>
              </w:rPr>
              <w:t xml:space="preserve"> рассылаются секретарем Комиссии всем членам Комиссии в течение 5 рабочих дней после утверждения Акта Главой поселения. 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4.9. Хранение протоколов Комиссии, актов и иных документов и материалов, поступивших на рассмотрение в Комиссию, обеспечивается Председателем Комиссии в установленном порядке.</w:t>
            </w:r>
          </w:p>
          <w:p w:rsidR="001071AF" w:rsidRDefault="001071AF">
            <w:pPr>
              <w:spacing w:after="80"/>
              <w:ind w:left="36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071AF" w:rsidRDefault="001071AF">
            <w:pPr>
              <w:spacing w:after="8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071AF" w:rsidRDefault="001071A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D41BEE" w:rsidRDefault="00D41BEE" w:rsidP="00D41BEE">
      <w:pPr>
        <w:rPr>
          <w:rFonts w:hint="eastAsia"/>
        </w:rPr>
      </w:pPr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03195B">
      <w:pPr>
        <w:rPr>
          <w:rFonts w:hint="eastAsia"/>
        </w:rPr>
      </w:pPr>
    </w:p>
    <w:sectPr w:rsidR="009D249B" w:rsidSect="0061219E">
      <w:headerReference w:type="default" r:id="rId55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95B" w:rsidRDefault="0003195B">
      <w:pPr>
        <w:rPr>
          <w:rFonts w:hint="eastAsia"/>
        </w:rPr>
      </w:pPr>
      <w:r>
        <w:separator/>
      </w:r>
    </w:p>
  </w:endnote>
  <w:endnote w:type="continuationSeparator" w:id="0">
    <w:p w:rsidR="0003195B" w:rsidRDefault="0003195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95B" w:rsidRDefault="0003195B">
      <w:pPr>
        <w:rPr>
          <w:rFonts w:hint="eastAsia"/>
        </w:rPr>
      </w:pPr>
      <w:r>
        <w:separator/>
      </w:r>
    </w:p>
  </w:footnote>
  <w:footnote w:type="continuationSeparator" w:id="0">
    <w:p w:rsidR="0003195B" w:rsidRDefault="0003195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B56975">
    <w:pPr>
      <w:pStyle w:val="ad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BF41841" wp14:editId="6E536255">
              <wp:simplePos x="0" y="0"/>
              <wp:positionH relativeFrom="page">
                <wp:posOffset>4754880</wp:posOffset>
              </wp:positionH>
              <wp:positionV relativeFrom="page">
                <wp:posOffset>448945</wp:posOffset>
              </wp:positionV>
              <wp:extent cx="165100" cy="221615"/>
              <wp:effectExtent l="0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21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5F" w:rsidRDefault="00B56975">
                          <w:pPr>
                            <w:pStyle w:val="ad"/>
                            <w:spacing w:before="6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A1463">
                            <w:rPr>
                              <w:noProof/>
                              <w:w w:val="99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374.4pt;margin-top:35.35pt;width:13pt;height:17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" filled="f" stroked="f">
              <v:textbox inset="0,0,0,0">
                <w:txbxContent>
                  <w:p w:rsidR="0046405F" w:rsidRDefault="00B56975">
                    <w:pPr>
                      <w:pStyle w:val="ad"/>
                      <w:spacing w:before="6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A1463">
                      <w:rPr>
                        <w:noProof/>
                        <w:w w:val="99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BE425C"/>
    <w:multiLevelType w:val="multilevel"/>
    <w:tmpl w:val="B5808B0E"/>
    <w:lvl w:ilvl="0">
      <w:start w:val="4"/>
      <w:numFmt w:val="decimal"/>
      <w:lvlText w:val="%1"/>
      <w:lvlJc w:val="left"/>
      <w:pPr>
        <w:ind w:left="102" w:hanging="5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30"/>
      </w:pPr>
      <w:rPr>
        <w:rFonts w:hint="default"/>
        <w:lang w:val="ru-RU" w:eastAsia="en-US" w:bidi="ar-SA"/>
      </w:rPr>
    </w:lvl>
  </w:abstractNum>
  <w:abstractNum w:abstractNumId="2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4">
    <w:nsid w:val="17820626"/>
    <w:multiLevelType w:val="hybridMultilevel"/>
    <w:tmpl w:val="457E7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D73A5"/>
    <w:multiLevelType w:val="multilevel"/>
    <w:tmpl w:val="616E21AE"/>
    <w:lvl w:ilvl="0">
      <w:start w:val="2"/>
      <w:numFmt w:val="decimal"/>
      <w:lvlText w:val="%1"/>
      <w:lvlJc w:val="left"/>
      <w:pPr>
        <w:ind w:left="119" w:hanging="64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64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6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643"/>
      </w:pPr>
      <w:rPr>
        <w:rFonts w:hint="default"/>
        <w:lang w:val="ru-RU" w:eastAsia="en-US" w:bidi="ar-SA"/>
      </w:rPr>
    </w:lvl>
  </w:abstractNum>
  <w:abstractNum w:abstractNumId="6">
    <w:nsid w:val="19BD2037"/>
    <w:multiLevelType w:val="hybridMultilevel"/>
    <w:tmpl w:val="2D20881A"/>
    <w:lvl w:ilvl="0" w:tplc="F2343AFC">
      <w:numFmt w:val="bullet"/>
      <w:lvlText w:val="-"/>
      <w:lvlJc w:val="left"/>
      <w:pPr>
        <w:ind w:left="102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D0C404">
      <w:numFmt w:val="bullet"/>
      <w:lvlText w:val="•"/>
      <w:lvlJc w:val="left"/>
      <w:pPr>
        <w:ind w:left="1046" w:hanging="195"/>
      </w:pPr>
      <w:rPr>
        <w:rFonts w:hint="default"/>
        <w:lang w:val="ru-RU" w:eastAsia="en-US" w:bidi="ar-SA"/>
      </w:rPr>
    </w:lvl>
    <w:lvl w:ilvl="2" w:tplc="50F418BE">
      <w:numFmt w:val="bullet"/>
      <w:lvlText w:val="•"/>
      <w:lvlJc w:val="left"/>
      <w:pPr>
        <w:ind w:left="1993" w:hanging="195"/>
      </w:pPr>
      <w:rPr>
        <w:rFonts w:hint="default"/>
        <w:lang w:val="ru-RU" w:eastAsia="en-US" w:bidi="ar-SA"/>
      </w:rPr>
    </w:lvl>
    <w:lvl w:ilvl="3" w:tplc="75E43DC6">
      <w:numFmt w:val="bullet"/>
      <w:lvlText w:val="•"/>
      <w:lvlJc w:val="left"/>
      <w:pPr>
        <w:ind w:left="2939" w:hanging="195"/>
      </w:pPr>
      <w:rPr>
        <w:rFonts w:hint="default"/>
        <w:lang w:val="ru-RU" w:eastAsia="en-US" w:bidi="ar-SA"/>
      </w:rPr>
    </w:lvl>
    <w:lvl w:ilvl="4" w:tplc="3E187E1C">
      <w:numFmt w:val="bullet"/>
      <w:lvlText w:val="•"/>
      <w:lvlJc w:val="left"/>
      <w:pPr>
        <w:ind w:left="3886" w:hanging="195"/>
      </w:pPr>
      <w:rPr>
        <w:rFonts w:hint="default"/>
        <w:lang w:val="ru-RU" w:eastAsia="en-US" w:bidi="ar-SA"/>
      </w:rPr>
    </w:lvl>
    <w:lvl w:ilvl="5" w:tplc="5AA87D04">
      <w:numFmt w:val="bullet"/>
      <w:lvlText w:val="•"/>
      <w:lvlJc w:val="left"/>
      <w:pPr>
        <w:ind w:left="4833" w:hanging="195"/>
      </w:pPr>
      <w:rPr>
        <w:rFonts w:hint="default"/>
        <w:lang w:val="ru-RU" w:eastAsia="en-US" w:bidi="ar-SA"/>
      </w:rPr>
    </w:lvl>
    <w:lvl w:ilvl="6" w:tplc="6A26CE96">
      <w:numFmt w:val="bullet"/>
      <w:lvlText w:val="•"/>
      <w:lvlJc w:val="left"/>
      <w:pPr>
        <w:ind w:left="5779" w:hanging="195"/>
      </w:pPr>
      <w:rPr>
        <w:rFonts w:hint="default"/>
        <w:lang w:val="ru-RU" w:eastAsia="en-US" w:bidi="ar-SA"/>
      </w:rPr>
    </w:lvl>
    <w:lvl w:ilvl="7" w:tplc="E4ECEB56">
      <w:numFmt w:val="bullet"/>
      <w:lvlText w:val="•"/>
      <w:lvlJc w:val="left"/>
      <w:pPr>
        <w:ind w:left="6726" w:hanging="195"/>
      </w:pPr>
      <w:rPr>
        <w:rFonts w:hint="default"/>
        <w:lang w:val="ru-RU" w:eastAsia="en-US" w:bidi="ar-SA"/>
      </w:rPr>
    </w:lvl>
    <w:lvl w:ilvl="8" w:tplc="D74053BA">
      <w:numFmt w:val="bullet"/>
      <w:lvlText w:val="•"/>
      <w:lvlJc w:val="left"/>
      <w:pPr>
        <w:ind w:left="7673" w:hanging="195"/>
      </w:pPr>
      <w:rPr>
        <w:rFonts w:hint="default"/>
        <w:lang w:val="ru-RU" w:eastAsia="en-US" w:bidi="ar-SA"/>
      </w:rPr>
    </w:lvl>
  </w:abstractNum>
  <w:abstractNum w:abstractNumId="7">
    <w:nsid w:val="1B0549CC"/>
    <w:multiLevelType w:val="hybridMultilevel"/>
    <w:tmpl w:val="A9A0E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25FD8"/>
    <w:multiLevelType w:val="hybridMultilevel"/>
    <w:tmpl w:val="70109E4C"/>
    <w:lvl w:ilvl="0" w:tplc="CE2AD8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7A755F"/>
    <w:multiLevelType w:val="multilevel"/>
    <w:tmpl w:val="FB64F6B0"/>
    <w:lvl w:ilvl="0">
      <w:start w:val="3"/>
      <w:numFmt w:val="decimal"/>
      <w:lvlText w:val="%1"/>
      <w:lvlJc w:val="left"/>
      <w:pPr>
        <w:ind w:left="102" w:hanging="5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6"/>
      </w:pPr>
      <w:rPr>
        <w:rFonts w:hint="default"/>
        <w:lang w:val="ru-RU" w:eastAsia="en-US" w:bidi="ar-SA"/>
      </w:rPr>
    </w:lvl>
  </w:abstractNum>
  <w:abstractNum w:abstractNumId="10">
    <w:nsid w:val="24254E84"/>
    <w:multiLevelType w:val="hybridMultilevel"/>
    <w:tmpl w:val="BB2624D0"/>
    <w:lvl w:ilvl="0" w:tplc="86527014">
      <w:numFmt w:val="bullet"/>
      <w:lvlText w:val="–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FA64240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3DC386C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E52C83F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55FADD5A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5908F366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56AECD18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B9741762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649C5312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11">
    <w:nsid w:val="3D465A16"/>
    <w:multiLevelType w:val="multilevel"/>
    <w:tmpl w:val="858254CA"/>
    <w:lvl w:ilvl="0">
      <w:start w:val="2"/>
      <w:numFmt w:val="decimal"/>
      <w:lvlText w:val="%1"/>
      <w:lvlJc w:val="left"/>
      <w:pPr>
        <w:ind w:left="102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494"/>
      </w:pPr>
      <w:rPr>
        <w:rFonts w:hint="default"/>
        <w:lang w:val="ru-RU" w:eastAsia="en-US" w:bidi="ar-SA"/>
      </w:rPr>
    </w:lvl>
  </w:abstractNum>
  <w:abstractNum w:abstractNumId="12">
    <w:nsid w:val="58A501C4"/>
    <w:multiLevelType w:val="hybridMultilevel"/>
    <w:tmpl w:val="CFC8A826"/>
    <w:lvl w:ilvl="0" w:tplc="34342DC2">
      <w:start w:val="1"/>
      <w:numFmt w:val="decimal"/>
      <w:lvlText w:val="%1."/>
      <w:lvlJc w:val="left"/>
      <w:pPr>
        <w:ind w:left="119" w:hanging="40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DACEE72">
      <w:start w:val="1"/>
      <w:numFmt w:val="decimal"/>
      <w:lvlText w:val="%2."/>
      <w:lvlJc w:val="left"/>
      <w:pPr>
        <w:ind w:left="3764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2B1C3E1E">
      <w:numFmt w:val="bullet"/>
      <w:lvlText w:val="•"/>
      <w:lvlJc w:val="left"/>
      <w:pPr>
        <w:ind w:left="4407" w:hanging="283"/>
      </w:pPr>
      <w:rPr>
        <w:rFonts w:hint="default"/>
        <w:lang w:val="ru-RU" w:eastAsia="en-US" w:bidi="ar-SA"/>
      </w:rPr>
    </w:lvl>
    <w:lvl w:ilvl="3" w:tplc="673C08D0">
      <w:numFmt w:val="bullet"/>
      <w:lvlText w:val="•"/>
      <w:lvlJc w:val="left"/>
      <w:pPr>
        <w:ind w:left="5054" w:hanging="283"/>
      </w:pPr>
      <w:rPr>
        <w:rFonts w:hint="default"/>
        <w:lang w:val="ru-RU" w:eastAsia="en-US" w:bidi="ar-SA"/>
      </w:rPr>
    </w:lvl>
    <w:lvl w:ilvl="4" w:tplc="71880FB8">
      <w:numFmt w:val="bullet"/>
      <w:lvlText w:val="•"/>
      <w:lvlJc w:val="left"/>
      <w:pPr>
        <w:ind w:left="5701" w:hanging="283"/>
      </w:pPr>
      <w:rPr>
        <w:rFonts w:hint="default"/>
        <w:lang w:val="ru-RU" w:eastAsia="en-US" w:bidi="ar-SA"/>
      </w:rPr>
    </w:lvl>
    <w:lvl w:ilvl="5" w:tplc="4178EDC0">
      <w:numFmt w:val="bullet"/>
      <w:lvlText w:val="•"/>
      <w:lvlJc w:val="left"/>
      <w:pPr>
        <w:ind w:left="6348" w:hanging="283"/>
      </w:pPr>
      <w:rPr>
        <w:rFonts w:hint="default"/>
        <w:lang w:val="ru-RU" w:eastAsia="en-US" w:bidi="ar-SA"/>
      </w:rPr>
    </w:lvl>
    <w:lvl w:ilvl="6" w:tplc="62605C36">
      <w:numFmt w:val="bullet"/>
      <w:lvlText w:val="•"/>
      <w:lvlJc w:val="left"/>
      <w:pPr>
        <w:ind w:left="6995" w:hanging="283"/>
      </w:pPr>
      <w:rPr>
        <w:rFonts w:hint="default"/>
        <w:lang w:val="ru-RU" w:eastAsia="en-US" w:bidi="ar-SA"/>
      </w:rPr>
    </w:lvl>
    <w:lvl w:ilvl="7" w:tplc="F3F6CD7C">
      <w:numFmt w:val="bullet"/>
      <w:lvlText w:val="•"/>
      <w:lvlJc w:val="left"/>
      <w:pPr>
        <w:ind w:left="7642" w:hanging="283"/>
      </w:pPr>
      <w:rPr>
        <w:rFonts w:hint="default"/>
        <w:lang w:val="ru-RU" w:eastAsia="en-US" w:bidi="ar-SA"/>
      </w:rPr>
    </w:lvl>
    <w:lvl w:ilvl="8" w:tplc="AC20C462">
      <w:numFmt w:val="bullet"/>
      <w:lvlText w:val="•"/>
      <w:lvlJc w:val="left"/>
      <w:pPr>
        <w:ind w:left="8289" w:hanging="283"/>
      </w:pPr>
      <w:rPr>
        <w:rFonts w:hint="default"/>
        <w:lang w:val="ru-RU" w:eastAsia="en-US" w:bidi="ar-SA"/>
      </w:rPr>
    </w:lvl>
  </w:abstractNum>
  <w:abstractNum w:abstractNumId="1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8B5A65"/>
    <w:multiLevelType w:val="hybridMultilevel"/>
    <w:tmpl w:val="440295F2"/>
    <w:lvl w:ilvl="0" w:tplc="01ECFEA2">
      <w:start w:val="1"/>
      <w:numFmt w:val="decimal"/>
      <w:lvlText w:val="%1)"/>
      <w:lvlJc w:val="left"/>
      <w:pPr>
        <w:ind w:left="102" w:hanging="3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6CD0EA">
      <w:numFmt w:val="bullet"/>
      <w:lvlText w:val="•"/>
      <w:lvlJc w:val="left"/>
      <w:pPr>
        <w:ind w:left="1046" w:hanging="321"/>
      </w:pPr>
      <w:rPr>
        <w:rFonts w:hint="default"/>
        <w:lang w:val="ru-RU" w:eastAsia="en-US" w:bidi="ar-SA"/>
      </w:rPr>
    </w:lvl>
    <w:lvl w:ilvl="2" w:tplc="30A233E0">
      <w:numFmt w:val="bullet"/>
      <w:lvlText w:val="•"/>
      <w:lvlJc w:val="left"/>
      <w:pPr>
        <w:ind w:left="1993" w:hanging="321"/>
      </w:pPr>
      <w:rPr>
        <w:rFonts w:hint="default"/>
        <w:lang w:val="ru-RU" w:eastAsia="en-US" w:bidi="ar-SA"/>
      </w:rPr>
    </w:lvl>
    <w:lvl w:ilvl="3" w:tplc="71ECEC02">
      <w:numFmt w:val="bullet"/>
      <w:lvlText w:val="•"/>
      <w:lvlJc w:val="left"/>
      <w:pPr>
        <w:ind w:left="2939" w:hanging="321"/>
      </w:pPr>
      <w:rPr>
        <w:rFonts w:hint="default"/>
        <w:lang w:val="ru-RU" w:eastAsia="en-US" w:bidi="ar-SA"/>
      </w:rPr>
    </w:lvl>
    <w:lvl w:ilvl="4" w:tplc="AE86D31C">
      <w:numFmt w:val="bullet"/>
      <w:lvlText w:val="•"/>
      <w:lvlJc w:val="left"/>
      <w:pPr>
        <w:ind w:left="3886" w:hanging="321"/>
      </w:pPr>
      <w:rPr>
        <w:rFonts w:hint="default"/>
        <w:lang w:val="ru-RU" w:eastAsia="en-US" w:bidi="ar-SA"/>
      </w:rPr>
    </w:lvl>
    <w:lvl w:ilvl="5" w:tplc="75688876">
      <w:numFmt w:val="bullet"/>
      <w:lvlText w:val="•"/>
      <w:lvlJc w:val="left"/>
      <w:pPr>
        <w:ind w:left="4833" w:hanging="321"/>
      </w:pPr>
      <w:rPr>
        <w:rFonts w:hint="default"/>
        <w:lang w:val="ru-RU" w:eastAsia="en-US" w:bidi="ar-SA"/>
      </w:rPr>
    </w:lvl>
    <w:lvl w:ilvl="6" w:tplc="96ACDB96">
      <w:numFmt w:val="bullet"/>
      <w:lvlText w:val="•"/>
      <w:lvlJc w:val="left"/>
      <w:pPr>
        <w:ind w:left="5779" w:hanging="321"/>
      </w:pPr>
      <w:rPr>
        <w:rFonts w:hint="default"/>
        <w:lang w:val="ru-RU" w:eastAsia="en-US" w:bidi="ar-SA"/>
      </w:rPr>
    </w:lvl>
    <w:lvl w:ilvl="7" w:tplc="C7103BE0">
      <w:numFmt w:val="bullet"/>
      <w:lvlText w:val="•"/>
      <w:lvlJc w:val="left"/>
      <w:pPr>
        <w:ind w:left="6726" w:hanging="321"/>
      </w:pPr>
      <w:rPr>
        <w:rFonts w:hint="default"/>
        <w:lang w:val="ru-RU" w:eastAsia="en-US" w:bidi="ar-SA"/>
      </w:rPr>
    </w:lvl>
    <w:lvl w:ilvl="8" w:tplc="88709284">
      <w:numFmt w:val="bullet"/>
      <w:lvlText w:val="•"/>
      <w:lvlJc w:val="left"/>
      <w:pPr>
        <w:ind w:left="7673" w:hanging="321"/>
      </w:pPr>
      <w:rPr>
        <w:rFonts w:hint="default"/>
        <w:lang w:val="ru-RU" w:eastAsia="en-US" w:bidi="ar-SA"/>
      </w:rPr>
    </w:lvl>
  </w:abstractNum>
  <w:abstractNum w:abstractNumId="16">
    <w:nsid w:val="7196692D"/>
    <w:multiLevelType w:val="multilevel"/>
    <w:tmpl w:val="580C3CD6"/>
    <w:lvl w:ilvl="0">
      <w:start w:val="1"/>
      <w:numFmt w:val="decimal"/>
      <w:lvlText w:val="%1"/>
      <w:lvlJc w:val="left"/>
      <w:pPr>
        <w:ind w:left="119" w:hanging="78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7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7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7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7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7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7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7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783"/>
      </w:pPr>
      <w:rPr>
        <w:rFonts w:hint="default"/>
        <w:lang w:val="ru-RU" w:eastAsia="en-US" w:bidi="ar-SA"/>
      </w:rPr>
    </w:lvl>
  </w:abstractNum>
  <w:abstractNum w:abstractNumId="17">
    <w:nsid w:val="72F85EBD"/>
    <w:multiLevelType w:val="hybridMultilevel"/>
    <w:tmpl w:val="7AC690F0"/>
    <w:lvl w:ilvl="0" w:tplc="E70EC5FA">
      <w:start w:val="1"/>
      <w:numFmt w:val="decimal"/>
      <w:lvlText w:val="%1."/>
      <w:lvlJc w:val="left"/>
      <w:pPr>
        <w:ind w:left="102" w:hanging="42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7CBBBC">
      <w:start w:val="1"/>
      <w:numFmt w:val="decimal"/>
      <w:lvlText w:val="%2."/>
      <w:lvlJc w:val="left"/>
      <w:pPr>
        <w:ind w:left="334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957AE1A4">
      <w:numFmt w:val="bullet"/>
      <w:lvlText w:val="•"/>
      <w:lvlJc w:val="left"/>
      <w:pPr>
        <w:ind w:left="4031" w:hanging="281"/>
      </w:pPr>
      <w:rPr>
        <w:rFonts w:hint="default"/>
        <w:lang w:val="ru-RU" w:eastAsia="en-US" w:bidi="ar-SA"/>
      </w:rPr>
    </w:lvl>
    <w:lvl w:ilvl="3" w:tplc="FD94D52C">
      <w:numFmt w:val="bullet"/>
      <w:lvlText w:val="•"/>
      <w:lvlJc w:val="left"/>
      <w:pPr>
        <w:ind w:left="4723" w:hanging="281"/>
      </w:pPr>
      <w:rPr>
        <w:rFonts w:hint="default"/>
        <w:lang w:val="ru-RU" w:eastAsia="en-US" w:bidi="ar-SA"/>
      </w:rPr>
    </w:lvl>
    <w:lvl w:ilvl="4" w:tplc="85522F7A">
      <w:numFmt w:val="bullet"/>
      <w:lvlText w:val="•"/>
      <w:lvlJc w:val="left"/>
      <w:pPr>
        <w:ind w:left="5415" w:hanging="281"/>
      </w:pPr>
      <w:rPr>
        <w:rFonts w:hint="default"/>
        <w:lang w:val="ru-RU" w:eastAsia="en-US" w:bidi="ar-SA"/>
      </w:rPr>
    </w:lvl>
    <w:lvl w:ilvl="5" w:tplc="B3D8023A">
      <w:numFmt w:val="bullet"/>
      <w:lvlText w:val="•"/>
      <w:lvlJc w:val="left"/>
      <w:pPr>
        <w:ind w:left="6107" w:hanging="281"/>
      </w:pPr>
      <w:rPr>
        <w:rFonts w:hint="default"/>
        <w:lang w:val="ru-RU" w:eastAsia="en-US" w:bidi="ar-SA"/>
      </w:rPr>
    </w:lvl>
    <w:lvl w:ilvl="6" w:tplc="DFEE5672">
      <w:numFmt w:val="bullet"/>
      <w:lvlText w:val="•"/>
      <w:lvlJc w:val="left"/>
      <w:pPr>
        <w:ind w:left="6799" w:hanging="281"/>
      </w:pPr>
      <w:rPr>
        <w:rFonts w:hint="default"/>
        <w:lang w:val="ru-RU" w:eastAsia="en-US" w:bidi="ar-SA"/>
      </w:rPr>
    </w:lvl>
    <w:lvl w:ilvl="7" w:tplc="DE841F8A">
      <w:numFmt w:val="bullet"/>
      <w:lvlText w:val="•"/>
      <w:lvlJc w:val="left"/>
      <w:pPr>
        <w:ind w:left="7490" w:hanging="281"/>
      </w:pPr>
      <w:rPr>
        <w:rFonts w:hint="default"/>
        <w:lang w:val="ru-RU" w:eastAsia="en-US" w:bidi="ar-SA"/>
      </w:rPr>
    </w:lvl>
    <w:lvl w:ilvl="8" w:tplc="4E0C948C">
      <w:numFmt w:val="bullet"/>
      <w:lvlText w:val="•"/>
      <w:lvlJc w:val="left"/>
      <w:pPr>
        <w:ind w:left="8182" w:hanging="281"/>
      </w:pPr>
      <w:rPr>
        <w:rFonts w:hint="default"/>
        <w:lang w:val="ru-RU" w:eastAsia="en-US" w:bidi="ar-SA"/>
      </w:rPr>
    </w:lvl>
  </w:abstractNum>
  <w:abstractNum w:abstractNumId="18">
    <w:nsid w:val="739902D9"/>
    <w:multiLevelType w:val="multilevel"/>
    <w:tmpl w:val="372047F4"/>
    <w:lvl w:ilvl="0">
      <w:start w:val="1"/>
      <w:numFmt w:val="decimal"/>
      <w:lvlText w:val="%1"/>
      <w:lvlJc w:val="left"/>
      <w:pPr>
        <w:ind w:left="102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1"/>
      </w:pPr>
      <w:rPr>
        <w:rFonts w:hint="default"/>
        <w:lang w:val="ru-RU" w:eastAsia="en-US" w:bidi="ar-SA"/>
      </w:rPr>
    </w:lvl>
  </w:abstractNum>
  <w:abstractNum w:abstractNumId="19">
    <w:nsid w:val="73FE1CE0"/>
    <w:multiLevelType w:val="hybridMultilevel"/>
    <w:tmpl w:val="CF28F0EC"/>
    <w:lvl w:ilvl="0" w:tplc="2E5CFC8A">
      <w:numFmt w:val="bullet"/>
      <w:lvlText w:val="-"/>
      <w:lvlJc w:val="left"/>
      <w:pPr>
        <w:ind w:left="119" w:hanging="140"/>
      </w:pPr>
      <w:rPr>
        <w:rFonts w:hint="default"/>
        <w:w w:val="99"/>
        <w:lang w:val="ru-RU" w:eastAsia="en-US" w:bidi="ar-SA"/>
      </w:rPr>
    </w:lvl>
    <w:lvl w:ilvl="1" w:tplc="FBCEB14E">
      <w:numFmt w:val="bullet"/>
      <w:lvlText w:val="•"/>
      <w:lvlJc w:val="left"/>
      <w:pPr>
        <w:ind w:left="1066" w:hanging="140"/>
      </w:pPr>
      <w:rPr>
        <w:rFonts w:hint="default"/>
        <w:lang w:val="ru-RU" w:eastAsia="en-US" w:bidi="ar-SA"/>
      </w:rPr>
    </w:lvl>
    <w:lvl w:ilvl="2" w:tplc="89728146">
      <w:numFmt w:val="bullet"/>
      <w:lvlText w:val="•"/>
      <w:lvlJc w:val="left"/>
      <w:pPr>
        <w:ind w:left="2012" w:hanging="140"/>
      </w:pPr>
      <w:rPr>
        <w:rFonts w:hint="default"/>
        <w:lang w:val="ru-RU" w:eastAsia="en-US" w:bidi="ar-SA"/>
      </w:rPr>
    </w:lvl>
    <w:lvl w:ilvl="3" w:tplc="E4704A74">
      <w:numFmt w:val="bullet"/>
      <w:lvlText w:val="•"/>
      <w:lvlJc w:val="left"/>
      <w:pPr>
        <w:ind w:left="2959" w:hanging="140"/>
      </w:pPr>
      <w:rPr>
        <w:rFonts w:hint="default"/>
        <w:lang w:val="ru-RU" w:eastAsia="en-US" w:bidi="ar-SA"/>
      </w:rPr>
    </w:lvl>
    <w:lvl w:ilvl="4" w:tplc="C582C69C">
      <w:numFmt w:val="bullet"/>
      <w:lvlText w:val="•"/>
      <w:lvlJc w:val="left"/>
      <w:pPr>
        <w:ind w:left="3905" w:hanging="140"/>
      </w:pPr>
      <w:rPr>
        <w:rFonts w:hint="default"/>
        <w:lang w:val="ru-RU" w:eastAsia="en-US" w:bidi="ar-SA"/>
      </w:rPr>
    </w:lvl>
    <w:lvl w:ilvl="5" w:tplc="F008FA9A">
      <w:numFmt w:val="bullet"/>
      <w:lvlText w:val="•"/>
      <w:lvlJc w:val="left"/>
      <w:pPr>
        <w:ind w:left="4852" w:hanging="140"/>
      </w:pPr>
      <w:rPr>
        <w:rFonts w:hint="default"/>
        <w:lang w:val="ru-RU" w:eastAsia="en-US" w:bidi="ar-SA"/>
      </w:rPr>
    </w:lvl>
    <w:lvl w:ilvl="6" w:tplc="B3C2BE28">
      <w:numFmt w:val="bullet"/>
      <w:lvlText w:val="•"/>
      <w:lvlJc w:val="left"/>
      <w:pPr>
        <w:ind w:left="5798" w:hanging="140"/>
      </w:pPr>
      <w:rPr>
        <w:rFonts w:hint="default"/>
        <w:lang w:val="ru-RU" w:eastAsia="en-US" w:bidi="ar-SA"/>
      </w:rPr>
    </w:lvl>
    <w:lvl w:ilvl="7" w:tplc="AF6EA4C6">
      <w:numFmt w:val="bullet"/>
      <w:lvlText w:val="•"/>
      <w:lvlJc w:val="left"/>
      <w:pPr>
        <w:ind w:left="6744" w:hanging="140"/>
      </w:pPr>
      <w:rPr>
        <w:rFonts w:hint="default"/>
        <w:lang w:val="ru-RU" w:eastAsia="en-US" w:bidi="ar-SA"/>
      </w:rPr>
    </w:lvl>
    <w:lvl w:ilvl="8" w:tplc="E5A0E266">
      <w:numFmt w:val="bullet"/>
      <w:lvlText w:val="•"/>
      <w:lvlJc w:val="left"/>
      <w:pPr>
        <w:ind w:left="7691" w:hanging="140"/>
      </w:pPr>
      <w:rPr>
        <w:rFonts w:hint="default"/>
        <w:lang w:val="ru-RU" w:eastAsia="en-US" w:bidi="ar-SA"/>
      </w:rPr>
    </w:lvl>
  </w:abstractNum>
  <w:abstractNum w:abstractNumId="20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1">
    <w:nsid w:val="777E7C10"/>
    <w:multiLevelType w:val="hybridMultilevel"/>
    <w:tmpl w:val="AEF67E24"/>
    <w:lvl w:ilvl="0" w:tplc="98F42EB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21"/>
  </w:num>
  <w:num w:numId="10">
    <w:abstractNumId w:val="7"/>
  </w:num>
  <w:num w:numId="11">
    <w:abstractNumId w:val="1"/>
  </w:num>
  <w:num w:numId="12">
    <w:abstractNumId w:val="9"/>
  </w:num>
  <w:num w:numId="13">
    <w:abstractNumId w:val="15"/>
  </w:num>
  <w:num w:numId="14">
    <w:abstractNumId w:val="10"/>
  </w:num>
  <w:num w:numId="15">
    <w:abstractNumId w:val="6"/>
  </w:num>
  <w:num w:numId="16">
    <w:abstractNumId w:val="11"/>
  </w:num>
  <w:num w:numId="17">
    <w:abstractNumId w:val="18"/>
  </w:num>
  <w:num w:numId="18">
    <w:abstractNumId w:val="17"/>
  </w:num>
  <w:num w:numId="19">
    <w:abstractNumId w:val="12"/>
  </w:num>
  <w:num w:numId="20">
    <w:abstractNumId w:val="5"/>
  </w:num>
  <w:num w:numId="21">
    <w:abstractNumId w:val="1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3195B"/>
    <w:rsid w:val="00057F8C"/>
    <w:rsid w:val="00074CCA"/>
    <w:rsid w:val="001071AF"/>
    <w:rsid w:val="0017383E"/>
    <w:rsid w:val="001E0BC0"/>
    <w:rsid w:val="0026230A"/>
    <w:rsid w:val="002733D4"/>
    <w:rsid w:val="00281DB7"/>
    <w:rsid w:val="002A1463"/>
    <w:rsid w:val="002E7DD8"/>
    <w:rsid w:val="00336305"/>
    <w:rsid w:val="003B30E1"/>
    <w:rsid w:val="003B7106"/>
    <w:rsid w:val="00407043"/>
    <w:rsid w:val="004A0AF8"/>
    <w:rsid w:val="00547FF0"/>
    <w:rsid w:val="00586D20"/>
    <w:rsid w:val="0061219E"/>
    <w:rsid w:val="00665B41"/>
    <w:rsid w:val="006840F0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B56975"/>
    <w:rsid w:val="00BF0FF1"/>
    <w:rsid w:val="00BF5219"/>
    <w:rsid w:val="00C86A6A"/>
    <w:rsid w:val="00CD7610"/>
    <w:rsid w:val="00D41BEE"/>
    <w:rsid w:val="00EB0B39"/>
    <w:rsid w:val="00F2546B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18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6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39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1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4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2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7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50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17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5" Type="http://schemas.openxmlformats.org/officeDocument/2006/relationships/hyperlink" Target="consultantplus://offline/ref=F509F853A186285D0BA4D3D21450A5388D719B3CE5EA9734BB5CF2A80B7F7165AA68D969B3F7EB081E56EAEB96ECA38DE8AF8D049DE14BB6P5dFM" TargetMode="External"/><Relationship Id="rId33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8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6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509F853A186285D0BA4D3D21450A5388D7C943BE7EB9734BB5CF2A80B7F7165B8688165B2F4F60C1143BCBAD0PBd8M" TargetMode="External"/><Relationship Id="rId20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9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1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54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4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2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7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0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5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53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23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8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6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9" Type="http://schemas.openxmlformats.org/officeDocument/2006/relationships/hyperlink" Target="consultantplus://offline/ref=F509F853A186285D0BA4CDDF023CF930887FC331E2E99E6BE408F4FF542F7730EA28DF3CE2B3BD01175EA0BAD5A7AC8CE9PBd0M" TargetMode="External"/><Relationship Id="rId57" Type="http://schemas.openxmlformats.org/officeDocument/2006/relationships/theme" Target="theme/theme1.xml"/><Relationship Id="rId10" Type="http://schemas.openxmlformats.org/officeDocument/2006/relationships/hyperlink" Target="consultantplus://offline/ref=F509F853A186285D0BA4D3D21450A5388D719B39EAEE9734BB5CF2A80B7F7165AA68D969B3F7E80C1156EAEB96ECA38DE8AF8D049DE14BB6P5dFM" TargetMode="External"/><Relationship Id="rId19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1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4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52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09F853A186285D0BA4D3D21450A5388D7C943DE0EA9734BB5CF2A80B7F7165B8688165B2F4F60C1143BCBAD0PBd8M" TargetMode="External"/><Relationship Id="rId14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22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7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0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5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3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8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56" Type="http://schemas.openxmlformats.org/officeDocument/2006/relationships/fontTable" Target="fontTable.xml"/><Relationship Id="rId8" Type="http://schemas.openxmlformats.org/officeDocument/2006/relationships/hyperlink" Target="consultantplus://offline/ref=F509F853A186285D0BA4D3D21450A5388D7C943FE0EF9734BB5CF2A80B7F7165AA68D96CB0F0EF07420CFAEFDFB8AD92EBB6930183E1P4dAM" TargetMode="External"/><Relationship Id="rId51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6869</Words>
  <Characters>39158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2024-12-06T08:09:00Z</dcterms:created>
  <dcterms:modified xsi:type="dcterms:W3CDTF">2025-01-31T10:50:00Z</dcterms:modified>
</cp:coreProperties>
</file>