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3958" w:rsidRPr="00013958" w:rsidRDefault="00013958" w:rsidP="00013958">
      <w:pPr>
        <w:jc w:val="center"/>
        <w:rPr>
          <w:b/>
        </w:rPr>
      </w:pPr>
      <w:r w:rsidRPr="00013958">
        <w:rPr>
          <w:b/>
        </w:rPr>
        <w:t xml:space="preserve">РЕСПУБЛИКА МОРДОВИЯ </w:t>
      </w:r>
    </w:p>
    <w:p w:rsidR="00013958" w:rsidRDefault="00013958" w:rsidP="00013958">
      <w:pPr>
        <w:jc w:val="center"/>
      </w:pPr>
    </w:p>
    <w:p w:rsidR="00013958" w:rsidRDefault="00013958" w:rsidP="00013958">
      <w:pPr>
        <w:jc w:val="center"/>
      </w:pPr>
      <w:r w:rsidRPr="00013958">
        <w:rPr>
          <w:b/>
        </w:rPr>
        <w:t>АДМИНИСТРАЦИЯ СТРЕЛЬНИКОВСКОГО СЕЛЬСКОГО ПОСЕЛЕНИЯ АТЮРЬЕВСКОГО МУНИЦИПАЛЬНОГО РАЙОНА РЕСПУБЛИКИ МОРДОВИЯ</w:t>
      </w:r>
    </w:p>
    <w:p w:rsidR="00013958" w:rsidRDefault="00013958" w:rsidP="00013958">
      <w:pPr>
        <w:jc w:val="center"/>
      </w:pPr>
    </w:p>
    <w:p w:rsidR="00013958" w:rsidRDefault="00013958" w:rsidP="00013958">
      <w:pPr>
        <w:jc w:val="center"/>
      </w:pPr>
      <w:r w:rsidRPr="00013958">
        <w:rPr>
          <w:b/>
        </w:rPr>
        <w:t>ПОСТАНОВЛЕНИЕ</w:t>
      </w:r>
    </w:p>
    <w:p w:rsidR="00013958" w:rsidRDefault="00474CA7" w:rsidP="00013958">
      <w:pPr>
        <w:jc w:val="center"/>
      </w:pPr>
      <w:r>
        <w:t>14 января  2025</w:t>
      </w:r>
      <w:r w:rsidR="00013958" w:rsidRPr="00013958">
        <w:t xml:space="preserve"> года                         </w:t>
      </w:r>
      <w:r>
        <w:t xml:space="preserve">                            № 1</w:t>
      </w:r>
    </w:p>
    <w:p w:rsidR="002B50CF" w:rsidRDefault="00013958" w:rsidP="00013958">
      <w:pPr>
        <w:jc w:val="center"/>
      </w:pPr>
      <w:r w:rsidRPr="00013958">
        <w:t xml:space="preserve">О мерах по реализации решения Совета депутатов </w:t>
      </w:r>
      <w:proofErr w:type="spellStart"/>
      <w:r w:rsidRPr="00013958">
        <w:t>Стрельниковского</w:t>
      </w:r>
      <w:proofErr w:type="spellEnd"/>
      <w:r w:rsidRPr="00013958">
        <w:t xml:space="preserve"> сельского поселения </w:t>
      </w:r>
      <w:proofErr w:type="spellStart"/>
      <w:r w:rsidRPr="00013958">
        <w:t>Атюрьевского</w:t>
      </w:r>
      <w:proofErr w:type="spellEnd"/>
      <w:r w:rsidRPr="00013958">
        <w:t xml:space="preserve"> муниципального района Респуб</w:t>
      </w:r>
      <w:r w:rsidR="00474CA7">
        <w:t>лики Мордовия от 28 декабря 2024 года № 55</w:t>
      </w:r>
      <w:r w:rsidRPr="00013958">
        <w:t xml:space="preserve">  "О бюджете </w:t>
      </w:r>
      <w:proofErr w:type="spellStart"/>
      <w:r w:rsidRPr="00013958">
        <w:t>Стрельниковского</w:t>
      </w:r>
      <w:proofErr w:type="spellEnd"/>
      <w:r w:rsidRPr="00013958">
        <w:t xml:space="preserve"> сельского поселения </w:t>
      </w:r>
      <w:proofErr w:type="spellStart"/>
      <w:r w:rsidRPr="00013958">
        <w:t>Атюрьевского</w:t>
      </w:r>
      <w:proofErr w:type="spellEnd"/>
      <w:r w:rsidRPr="00013958">
        <w:t xml:space="preserve"> муниципального района на 2</w:t>
      </w:r>
      <w:r w:rsidR="00474CA7">
        <w:t>025  и на плановый период 2026-2027</w:t>
      </w:r>
      <w:r w:rsidRPr="00013958">
        <w:t xml:space="preserve">  годы" </w:t>
      </w:r>
    </w:p>
    <w:p w:rsidR="002B50CF" w:rsidRDefault="002B50CF" w:rsidP="00013958">
      <w:pPr>
        <w:jc w:val="center"/>
      </w:pPr>
    </w:p>
    <w:p w:rsidR="002B50CF" w:rsidRDefault="00013958" w:rsidP="002B50CF">
      <w:r w:rsidRPr="00013958">
        <w:t xml:space="preserve">В целях реализации решения Совета депутатов </w:t>
      </w:r>
      <w:proofErr w:type="spellStart"/>
      <w:r w:rsidRPr="00013958">
        <w:t>Стрельниковского</w:t>
      </w:r>
      <w:proofErr w:type="spellEnd"/>
      <w:r w:rsidRPr="00013958">
        <w:t xml:space="preserve"> сельского поселения </w:t>
      </w:r>
      <w:proofErr w:type="spellStart"/>
      <w:r w:rsidRPr="00013958">
        <w:t>Атюрьевского</w:t>
      </w:r>
      <w:proofErr w:type="spellEnd"/>
      <w:r w:rsidRPr="00013958">
        <w:t xml:space="preserve"> муниципального района Респуб</w:t>
      </w:r>
      <w:r w:rsidR="00474CA7">
        <w:t>лики Мордовия от 28 декабря 2024 года № 55</w:t>
      </w:r>
      <w:r w:rsidRPr="00013958">
        <w:t xml:space="preserve">  "О бюджете </w:t>
      </w:r>
      <w:proofErr w:type="spellStart"/>
      <w:r w:rsidRPr="00013958">
        <w:t>Стрельниковского</w:t>
      </w:r>
      <w:proofErr w:type="spellEnd"/>
      <w:r w:rsidRPr="00013958">
        <w:t xml:space="preserve"> сельского поселения </w:t>
      </w:r>
      <w:proofErr w:type="spellStart"/>
      <w:r w:rsidRPr="00013958">
        <w:t>Атюрьевско</w:t>
      </w:r>
      <w:r w:rsidR="00474CA7">
        <w:t>го</w:t>
      </w:r>
      <w:proofErr w:type="spellEnd"/>
      <w:r w:rsidR="00474CA7">
        <w:t xml:space="preserve"> муниципального района на 2025  и на плановый период 2026-2027</w:t>
      </w:r>
      <w:r w:rsidRPr="00013958">
        <w:t xml:space="preserve">  годы" Администрация </w:t>
      </w:r>
      <w:proofErr w:type="spellStart"/>
      <w:r w:rsidRPr="00013958">
        <w:t>Стрельниковского</w:t>
      </w:r>
      <w:proofErr w:type="spellEnd"/>
      <w:r w:rsidRPr="00013958">
        <w:t xml:space="preserve"> сельского поселения </w:t>
      </w:r>
      <w:proofErr w:type="spellStart"/>
      <w:r w:rsidRPr="00013958">
        <w:t>Атюрьевского</w:t>
      </w:r>
      <w:proofErr w:type="spellEnd"/>
      <w:r w:rsidRPr="00013958">
        <w:t xml:space="preserve"> муниципального района постановляет: </w:t>
      </w:r>
    </w:p>
    <w:p w:rsidR="002B50CF" w:rsidRDefault="00013958" w:rsidP="002B50CF">
      <w:r w:rsidRPr="00013958">
        <w:t xml:space="preserve">1. Органу местного самоуправления </w:t>
      </w:r>
      <w:proofErr w:type="spellStart"/>
      <w:r w:rsidRPr="00013958">
        <w:t>Стрельниковского</w:t>
      </w:r>
      <w:proofErr w:type="spellEnd"/>
      <w:r w:rsidRPr="00013958">
        <w:t xml:space="preserve"> сельского поселения: обеспечить качественное исполнение бюджета </w:t>
      </w:r>
      <w:proofErr w:type="spellStart"/>
      <w:r w:rsidRPr="00013958">
        <w:t>Стрельниковс</w:t>
      </w:r>
      <w:r w:rsidR="00474CA7">
        <w:t>кого</w:t>
      </w:r>
      <w:proofErr w:type="spellEnd"/>
      <w:r w:rsidR="00474CA7">
        <w:t xml:space="preserve"> сельского поселения на 2025 и на плановый период 2026-2027</w:t>
      </w:r>
      <w:r w:rsidRPr="00013958">
        <w:t xml:space="preserve">  годы" (далее -  бюджет) осуществлять мониторинг финансового обеспечения социально значимых и первоочередных расходов бюджета, гарантирующих реализацию возложенных на орган местного самоуправления полномочий; </w:t>
      </w:r>
      <w:proofErr w:type="gramStart"/>
      <w:r w:rsidRPr="00013958">
        <w:t>обеспечить реализацию приоритетных направлений государственной политики, определенных Указом Президента Российской Федерации от 7 мая 2018 г. N 204 "О национальных целях и стратегических задачах развития Россий</w:t>
      </w:r>
      <w:r w:rsidR="00474CA7">
        <w:t>ской Федерации на период до 2025</w:t>
      </w:r>
      <w:r w:rsidRPr="00013958">
        <w:t xml:space="preserve"> года", а также указами Президента Российской </w:t>
      </w:r>
      <w:r w:rsidRPr="00013958">
        <w:lastRenderedPageBreak/>
        <w:t>Федерации от 7 мая 2012 г., в том числе повышение заработной платы работников бюджетной сферы;</w:t>
      </w:r>
      <w:proofErr w:type="gramEnd"/>
      <w:r w:rsidRPr="00013958">
        <w:t xml:space="preserve"> ответственным исполнителям муниципальных программ в рамках исполнения бюдж</w:t>
      </w:r>
      <w:r w:rsidR="00474CA7">
        <w:t>ета обеспечить достижение в 2025</w:t>
      </w:r>
      <w:r w:rsidRPr="00013958">
        <w:t xml:space="preserve"> году утвержденных показателей (индикаторов) соответствующих муниципальных программ. 2. </w:t>
      </w:r>
      <w:proofErr w:type="gramStart"/>
      <w:r w:rsidRPr="00013958">
        <w:t>Главному распорядителю средств бюджета обеспечить: 1) в пределах утвержденных им лимитов бюджетных обязательств распределение и доведение до подведомственных получателей средств бюджета лимитов бюджетных обязательств в полном объеме: на осуществление закупок товаров, работ и услуг - не позднее 30 рабочих дней со дня вступления в силу решения Совета депутатов  от 28 декаб</w:t>
      </w:r>
      <w:r w:rsidR="00474CA7">
        <w:t>ря 2025 года № 55</w:t>
      </w:r>
      <w:r w:rsidRPr="00013958">
        <w:t xml:space="preserve">  "О бюджете </w:t>
      </w:r>
      <w:proofErr w:type="spellStart"/>
      <w:r w:rsidRPr="00013958">
        <w:t>Стрельниковского</w:t>
      </w:r>
      <w:proofErr w:type="spellEnd"/>
      <w:r w:rsidRPr="00013958">
        <w:t xml:space="preserve"> сельского поселения </w:t>
      </w:r>
      <w:proofErr w:type="spellStart"/>
      <w:r w:rsidRPr="00013958">
        <w:t>Атюрьевско</w:t>
      </w:r>
      <w:r w:rsidR="00474CA7">
        <w:t>го</w:t>
      </w:r>
      <w:proofErr w:type="spellEnd"/>
      <w:r w:rsidR="00474CA7">
        <w:t xml:space="preserve"> муниципального</w:t>
      </w:r>
      <w:proofErr w:type="gramEnd"/>
      <w:r w:rsidR="00474CA7">
        <w:t xml:space="preserve"> района на 2025 и на плановый период 2026-2027</w:t>
      </w:r>
      <w:r w:rsidRPr="00013958">
        <w:t xml:space="preserve">  годы (далее – решение о бюджете) или решение о внесении изменений в решение о бюджете; на осуществление бюджетных инвестиций и на предоставление </w:t>
      </w:r>
      <w:proofErr w:type="gramStart"/>
      <w:r w:rsidRPr="00013958">
        <w:t>субсидий</w:t>
      </w:r>
      <w:proofErr w:type="gramEnd"/>
      <w:r w:rsidRPr="00013958">
        <w:t xml:space="preserve"> на осуществление капитальных вложений в объекты капитального строительства муниципальной собственности </w:t>
      </w:r>
      <w:proofErr w:type="spellStart"/>
      <w:r w:rsidRPr="00013958">
        <w:t>Стрельниковского</w:t>
      </w:r>
      <w:proofErr w:type="spellEnd"/>
      <w:r w:rsidRPr="00013958">
        <w:t xml:space="preserve"> сельского поселения </w:t>
      </w:r>
      <w:proofErr w:type="spellStart"/>
      <w:r w:rsidRPr="00013958">
        <w:t>Атюрьевского</w:t>
      </w:r>
      <w:proofErr w:type="spellEnd"/>
      <w:r w:rsidRPr="00013958">
        <w:t xml:space="preserve"> муниципального района, а также на предоставление субсидий бюджетам муниципальных образований в </w:t>
      </w:r>
      <w:proofErr w:type="spellStart"/>
      <w:r w:rsidRPr="00013958">
        <w:t>Стрельниковского</w:t>
      </w:r>
      <w:proofErr w:type="spellEnd"/>
      <w:r w:rsidRPr="00013958">
        <w:t xml:space="preserve"> сельского поселения </w:t>
      </w:r>
      <w:proofErr w:type="spellStart"/>
      <w:r w:rsidRPr="00013958">
        <w:t>Атюрьевском</w:t>
      </w:r>
      <w:proofErr w:type="spellEnd"/>
      <w:r w:rsidRPr="00013958">
        <w:t xml:space="preserve"> муниципальном районе на </w:t>
      </w:r>
      <w:proofErr w:type="spellStart"/>
      <w:r w:rsidRPr="00013958">
        <w:t>софинансирование</w:t>
      </w:r>
      <w:proofErr w:type="spellEnd"/>
      <w:r w:rsidRPr="00013958">
        <w:t xml:space="preserve"> объектов капитального строительства муниципальной собственности - не позднее 40 рабочих дней со дня вступления в силу решения о бюджете или решения о внесении изменений в решение о бюджете; 2) </w:t>
      </w:r>
      <w:proofErr w:type="gramStart"/>
      <w:r w:rsidRPr="00013958">
        <w:t>контроль за</w:t>
      </w:r>
      <w:proofErr w:type="gramEnd"/>
      <w:r w:rsidRPr="00013958">
        <w:t xml:space="preserve"> принятием, учетом и исполнением бюджетных обязательств, за соблюдением установленных лимитов подведомственными получателями средств бюджета. 3. Предложить  бюджетным  учреждениям </w:t>
      </w:r>
      <w:proofErr w:type="spellStart"/>
      <w:r w:rsidRPr="00013958">
        <w:t>Стрельниковского</w:t>
      </w:r>
      <w:proofErr w:type="spellEnd"/>
      <w:r w:rsidRPr="00013958">
        <w:t xml:space="preserve"> сельского поселения </w:t>
      </w:r>
      <w:proofErr w:type="spellStart"/>
      <w:r w:rsidRPr="00013958">
        <w:t>Атюрьевского</w:t>
      </w:r>
      <w:proofErr w:type="spellEnd"/>
      <w:r w:rsidRPr="00013958">
        <w:t xml:space="preserve"> муниципального района направлять доходы, полученные от приносящей доход деятельности (за исключением безвозмездных поступлений, имеющих целевое назначение), в размере не менее 60 процентов - на оплату труда, включая начисления по оплате труда, на </w:t>
      </w:r>
      <w:r w:rsidRPr="00013958">
        <w:lastRenderedPageBreak/>
        <w:t xml:space="preserve">выплаты стимулирующего характера и на оплату коммунальных услуг и не менее 40 процентов - на иные первоочередные нужды, связанные с достижением целей деятельности учреждений, определенных уставами. 4. Установить, что инициативы и предложения главных распорядителей средств бюджета </w:t>
      </w:r>
      <w:proofErr w:type="spellStart"/>
      <w:r w:rsidRPr="00013958">
        <w:t>Стрельниковского</w:t>
      </w:r>
      <w:proofErr w:type="spellEnd"/>
      <w:r w:rsidRPr="00013958">
        <w:t xml:space="preserve"> сельского поселения </w:t>
      </w:r>
      <w:proofErr w:type="spellStart"/>
      <w:r w:rsidRPr="00013958">
        <w:t>Атюрьевского</w:t>
      </w:r>
      <w:proofErr w:type="spellEnd"/>
      <w:r w:rsidRPr="00013958">
        <w:t xml:space="preserve"> муниципального района о выделении бюджетных ассигнований на принятие новых расходных обязательств </w:t>
      </w:r>
      <w:proofErr w:type="spellStart"/>
      <w:r w:rsidRPr="00013958">
        <w:t>Стрельниковского</w:t>
      </w:r>
      <w:proofErr w:type="spellEnd"/>
      <w:r w:rsidRPr="00013958">
        <w:t xml:space="preserve"> сельского поселения </w:t>
      </w:r>
      <w:proofErr w:type="spellStart"/>
      <w:r w:rsidRPr="00013958">
        <w:t>Атюрьевского</w:t>
      </w:r>
      <w:proofErr w:type="spellEnd"/>
      <w:r w:rsidRPr="00013958">
        <w:t xml:space="preserve"> муниципального района  или увеличении бюджетных ассигнований на исполнение действующих расходных обязательств </w:t>
      </w:r>
      <w:proofErr w:type="spellStart"/>
      <w:r w:rsidRPr="00013958">
        <w:t>Стрельниковского</w:t>
      </w:r>
      <w:proofErr w:type="spellEnd"/>
      <w:r w:rsidRPr="00013958">
        <w:t xml:space="preserve"> сельского поселения </w:t>
      </w:r>
      <w:proofErr w:type="spellStart"/>
      <w:r w:rsidRPr="00013958">
        <w:t>Атюрьевского</w:t>
      </w:r>
      <w:proofErr w:type="spellEnd"/>
      <w:r w:rsidRPr="00013958">
        <w:t xml:space="preserve"> муниципального района рассматриваются исключительно после соответствующей оценки их эффективности и при условии внесения предложений о наличии соответствующих источников дополнительных поступлений в бюджет и (или) при сокращении бюджетных ассигнований по отдельным статьям расходов бюджета. Инициативы и предложения о выделении бюджетных ассигнований на принятие новых расходных обязательств Республики Мордовия, не связанных с решением вопросов, отнесенных Конституцией Российской Федерации и федеральными законами к полномочиям органов местного самоуправления и не обеспеченных реальными доходными источниками, рассматриваться не будут. 5. </w:t>
      </w:r>
      <w:proofErr w:type="gramStart"/>
      <w:r w:rsidRPr="00013958">
        <w:t>Главным распорядителям средс</w:t>
      </w:r>
      <w:r w:rsidR="00474CA7">
        <w:t>тв бюджета не позднее 1 мая 2025</w:t>
      </w:r>
      <w:r w:rsidRPr="00013958">
        <w:t xml:space="preserve">г. представить в финансовое управление администрации </w:t>
      </w:r>
      <w:r w:rsidR="00474CA7">
        <w:t>предложения об увеличении в 2025</w:t>
      </w:r>
      <w:r w:rsidRPr="00013958">
        <w:t xml:space="preserve"> году бюджетных ассигнований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w:t>
      </w:r>
      <w:r w:rsidR="00474CA7">
        <w:t>пальных контрактов оплате в 2024</w:t>
      </w:r>
      <w:r w:rsidRPr="00013958">
        <w:t xml:space="preserve"> году, в объеме, не превышающем остатка </w:t>
      </w:r>
      <w:r w:rsidR="00474CA7">
        <w:t>не использованных на начало 2024</w:t>
      </w:r>
      <w:r w:rsidRPr="00013958">
        <w:t xml:space="preserve"> года бюджетных ассигнований на</w:t>
      </w:r>
      <w:proofErr w:type="gramEnd"/>
      <w:r w:rsidRPr="00013958">
        <w:t xml:space="preserve"> исполнение указанных муниципальных контрактов. </w:t>
      </w:r>
      <w:proofErr w:type="gramStart"/>
      <w:r w:rsidRPr="00013958">
        <w:t xml:space="preserve">При увеличении бюджетных ассигнований на оплату заключенных муниципальных контрактов на поставку товаров, выполнение работ, оказание услуг в соответствии с настоящим пунктом финансовое </w:t>
      </w:r>
      <w:r w:rsidRPr="00013958">
        <w:lastRenderedPageBreak/>
        <w:t xml:space="preserve">управление администрации осуществляет проверку на </w:t>
      </w:r>
      <w:proofErr w:type="spellStart"/>
      <w:r w:rsidRPr="00013958">
        <w:t>непревышение</w:t>
      </w:r>
      <w:proofErr w:type="spellEnd"/>
      <w:r w:rsidRPr="00013958">
        <w:t xml:space="preserve"> суммы, планируемой к увеличению на основании предложения соответствующего главного распорядителя средств бюджета, в сумме </w:t>
      </w:r>
      <w:r w:rsidR="00474CA7">
        <w:t>не использованных на начало 2025</w:t>
      </w:r>
      <w:r w:rsidRPr="00013958">
        <w:t xml:space="preserve"> года соответствующих лимитов бюджетных обязательств.</w:t>
      </w:r>
      <w:proofErr w:type="gramEnd"/>
      <w:r w:rsidRPr="00013958">
        <w:t xml:space="preserve"> Предложения об увеличении бюджетных ассигнований на оплату заключенных муниципальных контрактов на поставку товаров, выполнение работ, оказание услуг рассматриваются в порядке, установленном пунктом 4 настоящего постановления. 6. </w:t>
      </w:r>
      <w:proofErr w:type="gramStart"/>
      <w:r w:rsidRPr="00013958">
        <w:t>Главным распорядителям средств бюджета с учетом требований Бюджетного кодекса Российской Ф</w:t>
      </w:r>
      <w:r w:rsidR="00474CA7">
        <w:t>едерации в срок до 1 апреля 2025</w:t>
      </w:r>
      <w:r w:rsidRPr="00013958">
        <w:t xml:space="preserve"> г. представить в Финансовое управление необходимые для реализации решения о бюджете нормативные правовые акты, утверждающие порядок (правила) предоставления межбюджетных трансфертов бюджетам муниципальных образований и субсидий юридическим лицам, индивидуальным предпринимателям, физическим лицам - производителям товаров, работ, услуг, а также некоммерческим организациям, не установленные актами Администрации</w:t>
      </w:r>
      <w:proofErr w:type="gramEnd"/>
      <w:r w:rsidRPr="00013958">
        <w:t xml:space="preserve"> </w:t>
      </w:r>
      <w:proofErr w:type="spellStart"/>
      <w:r w:rsidRPr="00013958">
        <w:t>Стрельниковского</w:t>
      </w:r>
      <w:proofErr w:type="spellEnd"/>
      <w:r w:rsidRPr="00013958">
        <w:t xml:space="preserve"> сельского поселения </w:t>
      </w:r>
      <w:proofErr w:type="spellStart"/>
      <w:r w:rsidRPr="00013958">
        <w:t>Атюрьевского</w:t>
      </w:r>
      <w:proofErr w:type="spellEnd"/>
      <w:r w:rsidRPr="00013958">
        <w:t xml:space="preserve"> муниципального района, и (или) о внесении изменений в вышеуказанные порядки (правила). 7. Информация об объемах и о сроках перечисления межбюджетных трансфертов, субсидий юридическим лицам, индивидуальным предпринимателям, физическим лицам - производителям товаров, работ, услуг, некоммерческим организациям, а также субсидий муниципальным учреждениям </w:t>
      </w:r>
      <w:proofErr w:type="spellStart"/>
      <w:r w:rsidRPr="00013958">
        <w:t>Стрельниковского</w:t>
      </w:r>
      <w:proofErr w:type="spellEnd"/>
      <w:r w:rsidRPr="00013958">
        <w:t xml:space="preserve"> сельского поселения </w:t>
      </w:r>
      <w:proofErr w:type="spellStart"/>
      <w:r w:rsidRPr="00013958">
        <w:t>Атюрьевского</w:t>
      </w:r>
      <w:proofErr w:type="spellEnd"/>
      <w:r w:rsidRPr="00013958">
        <w:t xml:space="preserve"> муниципального района  учитывается соответствующим главным распорядителем средств бюджета при формировании прогноза кассовых выплат по расходам бюджета, необходимого для составления в установленном порядке кассового плана исполнения бюджета. 8. Установить, что получатели средств  бюджета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w:t>
      </w:r>
      <w:r w:rsidRPr="00013958">
        <w:lastRenderedPageBreak/>
        <w:t xml:space="preserve">порядке, которые установлены подпунктами 1 - 3 настоящей части,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 Республики Мордовия или иными нормативными правовыми актами Правительства Республики Мордовия и Администрацией </w:t>
      </w:r>
      <w:proofErr w:type="spellStart"/>
      <w:r w:rsidRPr="00013958">
        <w:t>Стрельниковского</w:t>
      </w:r>
      <w:proofErr w:type="spellEnd"/>
      <w:r w:rsidRPr="00013958">
        <w:t xml:space="preserve">  сельского  поселения </w:t>
      </w:r>
      <w:proofErr w:type="spellStart"/>
      <w:r w:rsidRPr="00013958">
        <w:t>Атюрьевского</w:t>
      </w:r>
      <w:proofErr w:type="spellEnd"/>
      <w:r w:rsidRPr="00013958">
        <w:t xml:space="preserve"> муниципального района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 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w:t>
      </w:r>
      <w:proofErr w:type="spellStart"/>
      <w:r w:rsidRPr="00013958">
        <w:t>Стрельниковского</w:t>
      </w:r>
      <w:proofErr w:type="spellEnd"/>
      <w:r w:rsidRPr="00013958">
        <w:t xml:space="preserve"> сельского поселения </w:t>
      </w:r>
      <w:proofErr w:type="spellStart"/>
      <w:r w:rsidRPr="00013958">
        <w:t>Атюрьевского</w:t>
      </w:r>
      <w:proofErr w:type="spellEnd"/>
      <w:r w:rsidRPr="00013958">
        <w:t xml:space="preserve"> муниципального района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 этапы его исполнения, сроки выполнения которых полностью или частично совпадают); 2) в размере, не превышающем 30 процентов суммы договора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w:t>
      </w:r>
      <w:proofErr w:type="spellStart"/>
      <w:r w:rsidRPr="00013958">
        <w:lastRenderedPageBreak/>
        <w:t>Стрельниковского</w:t>
      </w:r>
      <w:proofErr w:type="spellEnd"/>
      <w:r w:rsidRPr="00013958">
        <w:t xml:space="preserve">  сельского поселения </w:t>
      </w:r>
      <w:proofErr w:type="spellStart"/>
      <w:r w:rsidRPr="00013958">
        <w:t>Атюрьевского</w:t>
      </w:r>
      <w:proofErr w:type="spellEnd"/>
      <w:r w:rsidRPr="00013958">
        <w:t xml:space="preserve"> муниципального района, заключаемого на сумму, превышающую 100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договора (муниципального контракта); 3) до 100 процентов суммы муниципального контракта (договора) - по муниципальным контрактам (договорам) об оказании услуг связи, о подписке на печатные издания и об их приобретении, обучении на курсах повышения квалификации, о прохождении профессиональной переподготовки, участии в научных, методических, научно-практических и иных конференциях, о проведении  экспертизы проектной документации и (или) результатов инженерных изысканий,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финансовое обеспечение которых планируется осуществлять полностью или частично за счет средств бюджета, о приобретении авиа-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владельца опасного объекта за причинение вреда в результате аварии на опасном объекте, по договорам об оказании медицинской помощи гражданам Республики Мордовия за пределами Республики Мордовия, заключаемым с медицинскими организациями, находящимися за пределами Республики Мордовия, по муниципальным контрактам (договорам) о поставке товаров, выполнении работ, оказании услуг в целях профилактики, предупреждения, ликвидации последствий </w:t>
      </w:r>
      <w:r w:rsidRPr="00013958">
        <w:lastRenderedPageBreak/>
        <w:t xml:space="preserve">распространения </w:t>
      </w:r>
      <w:proofErr w:type="spellStart"/>
      <w:r w:rsidRPr="00013958">
        <w:t>коронавирусной</w:t>
      </w:r>
      <w:proofErr w:type="spellEnd"/>
      <w:r w:rsidRPr="00013958">
        <w:t xml:space="preserve"> инфекции, реализации мероприятий, направленных на оказание содействия в подготовке проведения общероссийских голосований, в том числе информировании граждан Российской Федерации о такой подготовке, по выполнению мероприятий, связанных с обеспечением санитарно-эпидемиологической безопасности, а также по ее материально-техническому обеспечению,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 Получатели средств бюджета при заключении муниципальных контрактов (договоров), указанных подпунктах 1 и 2 части первой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муниципального контракта (договора), если иное не установлено нормативными правовыми актами Администрации </w:t>
      </w:r>
      <w:proofErr w:type="spellStart"/>
      <w:r w:rsidRPr="00013958">
        <w:t>Стрельниковского</w:t>
      </w:r>
      <w:proofErr w:type="spellEnd"/>
      <w:r w:rsidRPr="00013958">
        <w:t xml:space="preserve"> сельского поселения </w:t>
      </w:r>
      <w:proofErr w:type="spellStart"/>
      <w:r w:rsidRPr="00013958">
        <w:t>Атюрьевского</w:t>
      </w:r>
      <w:proofErr w:type="spellEnd"/>
      <w:r w:rsidRPr="00013958">
        <w:t xml:space="preserve"> муниципального района.                    9. Настоящее постановление вступает в силу со дня его опубликования и распространяет свои </w:t>
      </w:r>
      <w:proofErr w:type="gramStart"/>
      <w:r w:rsidRPr="00013958">
        <w:t>правоотн</w:t>
      </w:r>
      <w:r w:rsidR="00474CA7">
        <w:t>ошения</w:t>
      </w:r>
      <w:proofErr w:type="gramEnd"/>
      <w:r w:rsidR="00474CA7">
        <w:t xml:space="preserve"> возникшие с 1 января 2025</w:t>
      </w:r>
      <w:r w:rsidRPr="00013958">
        <w:t xml:space="preserve"> года. </w:t>
      </w:r>
    </w:p>
    <w:p w:rsidR="00474CA7" w:rsidRDefault="00474CA7" w:rsidP="002B50CF"/>
    <w:p w:rsidR="00E564D5" w:rsidRDefault="00013958" w:rsidP="002B50CF">
      <w:pPr>
        <w:rPr>
          <w:b/>
        </w:rPr>
      </w:pPr>
      <w:r w:rsidRPr="00013958">
        <w:t xml:space="preserve">Глава </w:t>
      </w:r>
      <w:proofErr w:type="spellStart"/>
      <w:r w:rsidRPr="00013958">
        <w:t>Стрельниковского</w:t>
      </w:r>
      <w:proofErr w:type="spellEnd"/>
      <w:r w:rsidRPr="00013958">
        <w:t xml:space="preserve"> сельского поселе</w:t>
      </w:r>
      <w:bookmarkStart w:id="0" w:name="_GoBack"/>
      <w:bookmarkEnd w:id="0"/>
      <w:r w:rsidRPr="00013958">
        <w:t xml:space="preserve">ния:  </w:t>
      </w:r>
      <w:r w:rsidR="00474CA7">
        <w:t xml:space="preserve">                         </w:t>
      </w:r>
      <w:r w:rsidRPr="00013958">
        <w:t xml:space="preserve"> </w:t>
      </w:r>
      <w:r w:rsidRPr="002B50CF">
        <w:rPr>
          <w:b/>
        </w:rPr>
        <w:t>С.З.Кильдеев.</w:t>
      </w:r>
    </w:p>
    <w:p w:rsidR="00AB1A74" w:rsidRDefault="00AB1A74" w:rsidP="002B50CF">
      <w:pPr>
        <w:rPr>
          <w:b/>
        </w:rPr>
      </w:pPr>
    </w:p>
    <w:p w:rsidR="00AB1A74" w:rsidRDefault="00AB1A74" w:rsidP="002B50CF">
      <w:pPr>
        <w:rPr>
          <w:b/>
        </w:rPr>
      </w:pPr>
    </w:p>
    <w:p w:rsidR="00AB1A74" w:rsidRDefault="00AB1A74" w:rsidP="002B50CF">
      <w:pPr>
        <w:rPr>
          <w:b/>
        </w:rPr>
      </w:pPr>
    </w:p>
    <w:p w:rsidR="00AB1A74" w:rsidRDefault="00AB1A74" w:rsidP="002B50CF">
      <w:pPr>
        <w:rPr>
          <w:b/>
        </w:rPr>
      </w:pPr>
    </w:p>
    <w:p w:rsidR="00AB1A74" w:rsidRDefault="00AB1A74" w:rsidP="002B50CF">
      <w:pPr>
        <w:rPr>
          <w:b/>
        </w:rPr>
      </w:pPr>
    </w:p>
    <w:p w:rsidR="00AB1A74" w:rsidRDefault="00AB1A74" w:rsidP="002B50CF">
      <w:pPr>
        <w:rPr>
          <w:b/>
        </w:rPr>
      </w:pPr>
    </w:p>
    <w:p w:rsidR="00AB1A74" w:rsidRDefault="00AB1A74" w:rsidP="002B50CF">
      <w:pPr>
        <w:rPr>
          <w:b/>
        </w:rPr>
      </w:pPr>
    </w:p>
    <w:p w:rsidR="00AB1A74" w:rsidRDefault="00AB1A74" w:rsidP="002B50CF">
      <w:pPr>
        <w:rPr>
          <w:b/>
        </w:rPr>
      </w:pPr>
    </w:p>
    <w:p w:rsidR="00AB1A74" w:rsidRDefault="00AB1A74" w:rsidP="002B50CF">
      <w:pPr>
        <w:rPr>
          <w:b/>
        </w:rPr>
      </w:pPr>
    </w:p>
    <w:p w:rsidR="00AB1A74" w:rsidRDefault="00AB1A74" w:rsidP="002B50CF">
      <w:pPr>
        <w:rPr>
          <w:b/>
        </w:rPr>
      </w:pPr>
    </w:p>
    <w:p w:rsidR="00AB1A74" w:rsidRDefault="00AB1A74" w:rsidP="002B50CF">
      <w:pPr>
        <w:rPr>
          <w:b/>
        </w:rPr>
      </w:pPr>
    </w:p>
    <w:p w:rsidR="00AB1A74" w:rsidRDefault="00AB1A74" w:rsidP="00AB1A74">
      <w:pPr>
        <w:jc w:val="center"/>
        <w:rPr>
          <w:b/>
          <w:sz w:val="32"/>
          <w:szCs w:val="32"/>
        </w:rPr>
      </w:pPr>
      <w:r>
        <w:rPr>
          <w:b/>
          <w:sz w:val="32"/>
          <w:szCs w:val="32"/>
        </w:rPr>
        <w:t>Республика  Мордовия</w:t>
      </w:r>
    </w:p>
    <w:p w:rsidR="00AB1A74" w:rsidRDefault="00AB1A74" w:rsidP="00AB1A74">
      <w:pPr>
        <w:jc w:val="center"/>
        <w:rPr>
          <w:b/>
          <w:sz w:val="32"/>
          <w:szCs w:val="32"/>
        </w:rPr>
      </w:pPr>
      <w:r>
        <w:rPr>
          <w:b/>
          <w:sz w:val="32"/>
          <w:szCs w:val="32"/>
        </w:rPr>
        <w:t xml:space="preserve">Администрации </w:t>
      </w:r>
      <w:proofErr w:type="spellStart"/>
      <w:r>
        <w:rPr>
          <w:b/>
          <w:sz w:val="32"/>
          <w:szCs w:val="32"/>
        </w:rPr>
        <w:t>Стрельниковского</w:t>
      </w:r>
      <w:proofErr w:type="spellEnd"/>
      <w:r>
        <w:rPr>
          <w:b/>
          <w:sz w:val="32"/>
          <w:szCs w:val="32"/>
        </w:rPr>
        <w:t xml:space="preserve"> сельского поселения</w:t>
      </w:r>
    </w:p>
    <w:p w:rsidR="00AB1A74" w:rsidRDefault="00AB1A74" w:rsidP="00AB1A74">
      <w:pPr>
        <w:jc w:val="center"/>
        <w:rPr>
          <w:b/>
          <w:sz w:val="32"/>
          <w:szCs w:val="32"/>
        </w:rPr>
      </w:pPr>
      <w:proofErr w:type="spellStart"/>
      <w:r>
        <w:rPr>
          <w:b/>
          <w:sz w:val="32"/>
          <w:szCs w:val="32"/>
        </w:rPr>
        <w:t>Атюрьевского</w:t>
      </w:r>
      <w:proofErr w:type="spellEnd"/>
      <w:r>
        <w:rPr>
          <w:b/>
          <w:sz w:val="32"/>
          <w:szCs w:val="32"/>
        </w:rPr>
        <w:t xml:space="preserve"> муниципального района</w:t>
      </w:r>
    </w:p>
    <w:p w:rsidR="00AB1A74" w:rsidRDefault="00AB1A74" w:rsidP="00AB1A74">
      <w:pPr>
        <w:jc w:val="center"/>
        <w:rPr>
          <w:b/>
          <w:sz w:val="32"/>
          <w:szCs w:val="32"/>
        </w:rPr>
      </w:pPr>
      <w:r>
        <w:rPr>
          <w:b/>
          <w:sz w:val="32"/>
          <w:szCs w:val="32"/>
        </w:rPr>
        <w:t>Республики Мордовия</w:t>
      </w:r>
    </w:p>
    <w:p w:rsidR="00AB1A74" w:rsidRDefault="00AB1A74" w:rsidP="00AB1A74">
      <w:pPr>
        <w:jc w:val="center"/>
        <w:rPr>
          <w:b/>
          <w:szCs w:val="28"/>
        </w:rPr>
      </w:pPr>
      <w:r>
        <w:rPr>
          <w:b/>
          <w:szCs w:val="28"/>
        </w:rPr>
        <w:t>Постановление</w:t>
      </w:r>
    </w:p>
    <w:p w:rsidR="00AB1A74" w:rsidRDefault="00AB1A74" w:rsidP="00AB1A74">
      <w:pPr>
        <w:jc w:val="center"/>
        <w:rPr>
          <w:b/>
          <w:szCs w:val="28"/>
        </w:rPr>
      </w:pPr>
    </w:p>
    <w:p w:rsidR="00AB1A74" w:rsidRDefault="00CC378C" w:rsidP="00AB1A74">
      <w:r>
        <w:t xml:space="preserve">                    от 27 января</w:t>
      </w:r>
      <w:r w:rsidR="00AB1A74">
        <w:t xml:space="preserve"> 202</w:t>
      </w:r>
      <w:r>
        <w:t>5</w:t>
      </w:r>
      <w:r w:rsidR="00AB1A74">
        <w:t xml:space="preserve"> г.                 </w:t>
      </w:r>
      <w:r>
        <w:t xml:space="preserve">                             № 2</w:t>
      </w:r>
    </w:p>
    <w:p w:rsidR="00C04CE0" w:rsidRDefault="00C04CE0" w:rsidP="00AB1A74">
      <w:pPr>
        <w:rPr>
          <w:sz w:val="22"/>
        </w:rPr>
      </w:pPr>
    </w:p>
    <w:p w:rsidR="00AB1A74" w:rsidRDefault="00AB1A74" w:rsidP="00AB1A74">
      <w:pPr>
        <w:autoSpaceDE w:val="0"/>
        <w:autoSpaceDN w:val="0"/>
        <w:adjustRightInd w:val="0"/>
        <w:spacing w:line="240" w:lineRule="atLeast"/>
        <w:rPr>
          <w:rFonts w:cs="Times New Roman"/>
          <w:sz w:val="24"/>
          <w:szCs w:val="24"/>
        </w:rPr>
      </w:pPr>
      <w:r>
        <w:rPr>
          <w:rFonts w:cs="Times New Roman"/>
          <w:sz w:val="24"/>
          <w:szCs w:val="24"/>
        </w:rPr>
        <w:t xml:space="preserve">Об утверждении Схемы размещения </w:t>
      </w:r>
    </w:p>
    <w:p w:rsidR="00AB1A74" w:rsidRDefault="00AB1A74" w:rsidP="00AB1A74">
      <w:pPr>
        <w:autoSpaceDE w:val="0"/>
        <w:autoSpaceDN w:val="0"/>
        <w:adjustRightInd w:val="0"/>
        <w:spacing w:line="240" w:lineRule="atLeast"/>
        <w:rPr>
          <w:rFonts w:cs="Times New Roman"/>
          <w:sz w:val="24"/>
          <w:szCs w:val="24"/>
        </w:rPr>
      </w:pPr>
      <w:r>
        <w:rPr>
          <w:rFonts w:cs="Times New Roman"/>
          <w:sz w:val="24"/>
          <w:szCs w:val="24"/>
        </w:rPr>
        <w:t>нестационарных торговых объектов на территории</w:t>
      </w:r>
    </w:p>
    <w:p w:rsidR="00AB1A74" w:rsidRDefault="00AB1A74" w:rsidP="00AB1A74">
      <w:pPr>
        <w:autoSpaceDE w:val="0"/>
        <w:autoSpaceDN w:val="0"/>
        <w:adjustRightInd w:val="0"/>
        <w:spacing w:line="240" w:lineRule="atLeast"/>
        <w:rPr>
          <w:rFonts w:cs="Times New Roman"/>
          <w:sz w:val="24"/>
          <w:szCs w:val="24"/>
        </w:rPr>
      </w:pPr>
      <w:proofErr w:type="spellStart"/>
      <w:r>
        <w:rPr>
          <w:rFonts w:cs="Times New Roman"/>
          <w:sz w:val="24"/>
          <w:szCs w:val="24"/>
        </w:rPr>
        <w:t>Стрельниковского</w:t>
      </w:r>
      <w:proofErr w:type="spellEnd"/>
      <w:r>
        <w:rPr>
          <w:rFonts w:cs="Times New Roman"/>
          <w:sz w:val="24"/>
          <w:szCs w:val="24"/>
        </w:rPr>
        <w:t xml:space="preserve"> сельского поселения </w:t>
      </w:r>
    </w:p>
    <w:p w:rsidR="00AB1A74" w:rsidRDefault="00AB1A74" w:rsidP="00AB1A74">
      <w:pPr>
        <w:autoSpaceDE w:val="0"/>
        <w:autoSpaceDN w:val="0"/>
        <w:adjustRightInd w:val="0"/>
        <w:spacing w:line="240" w:lineRule="atLeast"/>
        <w:rPr>
          <w:rFonts w:cs="Times New Roman"/>
          <w:sz w:val="24"/>
          <w:szCs w:val="24"/>
        </w:rPr>
      </w:pPr>
      <w:proofErr w:type="spellStart"/>
      <w:r>
        <w:rPr>
          <w:rFonts w:cs="Times New Roman"/>
          <w:sz w:val="24"/>
          <w:szCs w:val="24"/>
        </w:rPr>
        <w:t>Атюрьевского</w:t>
      </w:r>
      <w:proofErr w:type="spellEnd"/>
      <w:r>
        <w:rPr>
          <w:rFonts w:cs="Times New Roman"/>
          <w:sz w:val="24"/>
          <w:szCs w:val="24"/>
        </w:rPr>
        <w:t xml:space="preserve"> муниципального района </w:t>
      </w:r>
    </w:p>
    <w:p w:rsidR="00AB1A74" w:rsidRDefault="00AB1A74" w:rsidP="00AB1A74">
      <w:pPr>
        <w:autoSpaceDE w:val="0"/>
        <w:autoSpaceDN w:val="0"/>
        <w:adjustRightInd w:val="0"/>
        <w:spacing w:line="240" w:lineRule="atLeast"/>
        <w:rPr>
          <w:rFonts w:cs="Times New Roman"/>
          <w:szCs w:val="28"/>
        </w:rPr>
      </w:pPr>
      <w:r>
        <w:rPr>
          <w:rFonts w:cs="Times New Roman"/>
          <w:sz w:val="24"/>
          <w:szCs w:val="24"/>
        </w:rPr>
        <w:t>Республики Мордовия</w:t>
      </w:r>
    </w:p>
    <w:p w:rsidR="00AB1A74" w:rsidRDefault="00AB1A74" w:rsidP="00AB1A74">
      <w:pPr>
        <w:autoSpaceDE w:val="0"/>
        <w:autoSpaceDN w:val="0"/>
        <w:adjustRightInd w:val="0"/>
        <w:spacing w:line="240" w:lineRule="atLeast"/>
        <w:ind w:firstLine="720"/>
        <w:rPr>
          <w:rFonts w:cs="Times New Roman"/>
          <w:szCs w:val="28"/>
        </w:rPr>
      </w:pPr>
    </w:p>
    <w:p w:rsidR="00AB1A74" w:rsidRDefault="00AB1A74" w:rsidP="00AB1A74">
      <w:pPr>
        <w:autoSpaceDE w:val="0"/>
        <w:autoSpaceDN w:val="0"/>
        <w:adjustRightInd w:val="0"/>
        <w:spacing w:line="240" w:lineRule="atLeast"/>
        <w:ind w:firstLine="708"/>
        <w:rPr>
          <w:rFonts w:cs="Times New Roman"/>
          <w:sz w:val="24"/>
          <w:szCs w:val="24"/>
        </w:rPr>
      </w:pPr>
      <w:proofErr w:type="gramStart"/>
      <w:r>
        <w:rPr>
          <w:rFonts w:cs="Times New Roman"/>
          <w:sz w:val="24"/>
          <w:szCs w:val="24"/>
        </w:rPr>
        <w:t>Руководствуясь Федеральным законом Федеральный закон от 28 декабря 2009 г. № 381-ФЗ «Об основах государственного регулирования торговой деятельности в Российской Федерации», Федеральным законом от 6 октября 2003 г. №131-ФЗ «Об общих принципах организаций местного самоуправления в Российской Федерации», Земельным кодексом Российской Федерации, Постановлением Правительства РФ от 29 сентября 2010 г. № 772 «Об утверждении Правил включения нестационарных торговых объектов, расположенных на земельных</w:t>
      </w:r>
      <w:proofErr w:type="gramEnd"/>
      <w:r>
        <w:rPr>
          <w:rFonts w:cs="Times New Roman"/>
          <w:sz w:val="24"/>
          <w:szCs w:val="24"/>
        </w:rPr>
        <w:t xml:space="preserve"> </w:t>
      </w:r>
      <w:proofErr w:type="gramStart"/>
      <w:r>
        <w:rPr>
          <w:rFonts w:cs="Times New Roman"/>
          <w:sz w:val="24"/>
          <w:szCs w:val="24"/>
        </w:rPr>
        <w:t xml:space="preserve">участках, в зданиях, строениях и сооружениях, находящихся в государственной собственности, в схему размещения нестационарных торговых объектов», Приказом Министерства экономики, торговли и предпринимательства Республики Мордовия от 11.05.2021 г. №105-П «Об утверждении Порядка разработки и утверждения органами местного самоуправления схемы размещения нестационарных торговых объектов на территории Республики Мордовия», Уставом </w:t>
      </w:r>
      <w:proofErr w:type="spellStart"/>
      <w:r>
        <w:rPr>
          <w:rFonts w:cs="Times New Roman"/>
          <w:sz w:val="24"/>
          <w:szCs w:val="24"/>
        </w:rPr>
        <w:t>Стрельниковского</w:t>
      </w:r>
      <w:proofErr w:type="spellEnd"/>
      <w:r>
        <w:rPr>
          <w:rFonts w:cs="Times New Roman"/>
          <w:sz w:val="24"/>
          <w:szCs w:val="24"/>
        </w:rPr>
        <w:t xml:space="preserve"> сельского поселения </w:t>
      </w:r>
      <w:proofErr w:type="spellStart"/>
      <w:r>
        <w:rPr>
          <w:rFonts w:cs="Times New Roman"/>
          <w:sz w:val="24"/>
          <w:szCs w:val="24"/>
        </w:rPr>
        <w:t>Атюрьевского</w:t>
      </w:r>
      <w:proofErr w:type="spellEnd"/>
      <w:r>
        <w:rPr>
          <w:rFonts w:cs="Times New Roman"/>
          <w:sz w:val="24"/>
          <w:szCs w:val="24"/>
        </w:rPr>
        <w:t xml:space="preserve"> муниципального района Республики Мордовия, администрация </w:t>
      </w:r>
      <w:proofErr w:type="spellStart"/>
      <w:r>
        <w:rPr>
          <w:rFonts w:cs="Times New Roman"/>
          <w:sz w:val="24"/>
          <w:szCs w:val="24"/>
        </w:rPr>
        <w:t>Стрельниковского</w:t>
      </w:r>
      <w:proofErr w:type="spellEnd"/>
      <w:r>
        <w:rPr>
          <w:rFonts w:cs="Times New Roman"/>
          <w:sz w:val="24"/>
          <w:szCs w:val="24"/>
        </w:rPr>
        <w:t xml:space="preserve"> сельского поселения </w:t>
      </w:r>
      <w:proofErr w:type="spellStart"/>
      <w:r>
        <w:rPr>
          <w:rFonts w:cs="Times New Roman"/>
          <w:sz w:val="24"/>
          <w:szCs w:val="24"/>
        </w:rPr>
        <w:t>Атюрьевского</w:t>
      </w:r>
      <w:proofErr w:type="spellEnd"/>
      <w:proofErr w:type="gramEnd"/>
      <w:r>
        <w:rPr>
          <w:rFonts w:cs="Times New Roman"/>
          <w:sz w:val="24"/>
          <w:szCs w:val="24"/>
        </w:rPr>
        <w:t xml:space="preserve"> муниципального района  постановляет:</w:t>
      </w:r>
    </w:p>
    <w:p w:rsidR="00AB1A74" w:rsidRDefault="00AB1A74" w:rsidP="00AB1A74">
      <w:pPr>
        <w:autoSpaceDE w:val="0"/>
        <w:autoSpaceDN w:val="0"/>
        <w:adjustRightInd w:val="0"/>
        <w:spacing w:line="240" w:lineRule="atLeast"/>
        <w:ind w:firstLine="708"/>
        <w:rPr>
          <w:sz w:val="24"/>
          <w:szCs w:val="24"/>
        </w:rPr>
      </w:pPr>
      <w:r>
        <w:rPr>
          <w:rFonts w:cs="Times New Roman"/>
          <w:sz w:val="24"/>
          <w:szCs w:val="24"/>
        </w:rPr>
        <w:t xml:space="preserve">1. Утвердить Схему размещения нестационарных торговых объектов на территории </w:t>
      </w:r>
      <w:proofErr w:type="spellStart"/>
      <w:r>
        <w:rPr>
          <w:rFonts w:cs="Times New Roman"/>
          <w:sz w:val="24"/>
          <w:szCs w:val="24"/>
        </w:rPr>
        <w:t>Стрельниковского</w:t>
      </w:r>
      <w:proofErr w:type="spellEnd"/>
      <w:r>
        <w:rPr>
          <w:rFonts w:cs="Times New Roman"/>
          <w:sz w:val="24"/>
          <w:szCs w:val="24"/>
        </w:rPr>
        <w:t xml:space="preserve"> сельского поселения </w:t>
      </w:r>
      <w:proofErr w:type="spellStart"/>
      <w:r>
        <w:rPr>
          <w:rFonts w:cs="Times New Roman"/>
          <w:sz w:val="24"/>
          <w:szCs w:val="24"/>
        </w:rPr>
        <w:t>Атюрьевского</w:t>
      </w:r>
      <w:proofErr w:type="spellEnd"/>
      <w:r>
        <w:rPr>
          <w:rFonts w:cs="Times New Roman"/>
          <w:sz w:val="24"/>
          <w:szCs w:val="24"/>
        </w:rPr>
        <w:t xml:space="preserve"> муниципального района Республики Мордовия </w:t>
      </w:r>
      <w:bookmarkStart w:id="1" w:name="sub_1"/>
      <w:r>
        <w:rPr>
          <w:rFonts w:cs="Times New Roman"/>
          <w:sz w:val="24"/>
          <w:szCs w:val="24"/>
        </w:rPr>
        <w:t>согласно Приложению №1;</w:t>
      </w:r>
      <w:bookmarkStart w:id="2" w:name="sub_2"/>
      <w:bookmarkEnd w:id="1"/>
    </w:p>
    <w:bookmarkEnd w:id="2"/>
    <w:p w:rsidR="00AB1A74" w:rsidRDefault="00AB1A74" w:rsidP="00AB1A74">
      <w:pPr>
        <w:spacing w:line="240" w:lineRule="auto"/>
        <w:ind w:firstLine="708"/>
        <w:rPr>
          <w:rFonts w:cs="Times New Roman"/>
          <w:sz w:val="24"/>
          <w:szCs w:val="24"/>
        </w:rPr>
      </w:pPr>
      <w:r>
        <w:rPr>
          <w:rFonts w:cs="Times New Roman"/>
          <w:sz w:val="24"/>
          <w:szCs w:val="24"/>
        </w:rPr>
        <w:t>2. Настоящее постановление вступает в силу со дня его официального опубликования.</w:t>
      </w:r>
    </w:p>
    <w:p w:rsidR="00AB1A74" w:rsidRDefault="00AB1A74" w:rsidP="00AB1A74">
      <w:pPr>
        <w:spacing w:line="240" w:lineRule="auto"/>
        <w:rPr>
          <w:rFonts w:cs="Times New Roman"/>
          <w:sz w:val="24"/>
          <w:szCs w:val="24"/>
        </w:rPr>
      </w:pPr>
    </w:p>
    <w:p w:rsidR="00AB1A74" w:rsidRDefault="00AB1A74" w:rsidP="00AB1A74">
      <w:pPr>
        <w:spacing w:line="240" w:lineRule="auto"/>
        <w:rPr>
          <w:rFonts w:cs="Times New Roman"/>
          <w:sz w:val="24"/>
          <w:szCs w:val="24"/>
        </w:rPr>
      </w:pPr>
    </w:p>
    <w:p w:rsidR="00AB1A74" w:rsidRDefault="00AB1A74" w:rsidP="00AB1A74">
      <w:pPr>
        <w:spacing w:line="240" w:lineRule="auto"/>
        <w:rPr>
          <w:rFonts w:cs="Times New Roman"/>
          <w:sz w:val="24"/>
          <w:szCs w:val="24"/>
        </w:rPr>
      </w:pPr>
      <w:r>
        <w:rPr>
          <w:rFonts w:cs="Times New Roman"/>
          <w:sz w:val="24"/>
          <w:szCs w:val="24"/>
        </w:rPr>
        <w:t xml:space="preserve"> Глава </w:t>
      </w:r>
      <w:proofErr w:type="spellStart"/>
      <w:r>
        <w:rPr>
          <w:rFonts w:cs="Times New Roman"/>
          <w:sz w:val="24"/>
          <w:szCs w:val="24"/>
        </w:rPr>
        <w:t>Стрельниковского</w:t>
      </w:r>
      <w:proofErr w:type="spellEnd"/>
      <w:r>
        <w:rPr>
          <w:rFonts w:cs="Times New Roman"/>
          <w:sz w:val="24"/>
          <w:szCs w:val="24"/>
        </w:rPr>
        <w:t xml:space="preserve"> сельского поселения:                            С.З.Кильдеев</w:t>
      </w:r>
    </w:p>
    <w:p w:rsidR="00AB1A74" w:rsidRDefault="00AB1A74" w:rsidP="00AB1A74">
      <w:pPr>
        <w:spacing w:line="240" w:lineRule="auto"/>
        <w:rPr>
          <w:rFonts w:cs="Times New Roman"/>
          <w:sz w:val="24"/>
          <w:szCs w:val="24"/>
        </w:rPr>
      </w:pPr>
    </w:p>
    <w:p w:rsidR="00AB1A74" w:rsidRDefault="00AB1A74" w:rsidP="00AB1A74">
      <w:pPr>
        <w:spacing w:line="240" w:lineRule="auto"/>
        <w:rPr>
          <w:rFonts w:cs="Times New Roman"/>
          <w:sz w:val="24"/>
          <w:szCs w:val="24"/>
        </w:rPr>
      </w:pPr>
    </w:p>
    <w:p w:rsidR="00AB1A74" w:rsidRDefault="00AB1A74" w:rsidP="00AB1A74">
      <w:pPr>
        <w:spacing w:line="240" w:lineRule="auto"/>
        <w:rPr>
          <w:rFonts w:cs="Times New Roman"/>
          <w:sz w:val="24"/>
          <w:szCs w:val="24"/>
        </w:rPr>
      </w:pPr>
    </w:p>
    <w:p w:rsidR="00AB1A74" w:rsidRDefault="00AB1A74" w:rsidP="00AB1A74">
      <w:pPr>
        <w:spacing w:line="240" w:lineRule="auto"/>
        <w:rPr>
          <w:rFonts w:cs="Times New Roman"/>
          <w:sz w:val="24"/>
          <w:szCs w:val="24"/>
        </w:rPr>
      </w:pPr>
    </w:p>
    <w:p w:rsidR="00AB1A74" w:rsidRDefault="00AB1A74" w:rsidP="00AB1A74">
      <w:pPr>
        <w:spacing w:line="240" w:lineRule="auto"/>
        <w:rPr>
          <w:rFonts w:cs="Times New Roman"/>
          <w:sz w:val="24"/>
          <w:szCs w:val="24"/>
        </w:rPr>
      </w:pPr>
    </w:p>
    <w:p w:rsidR="00AB1A74" w:rsidRDefault="00AB1A74" w:rsidP="00AB1A74">
      <w:pPr>
        <w:spacing w:line="240" w:lineRule="auto"/>
        <w:rPr>
          <w:rFonts w:cs="Times New Roman"/>
          <w:sz w:val="24"/>
          <w:szCs w:val="24"/>
        </w:rPr>
      </w:pPr>
    </w:p>
    <w:p w:rsidR="00AB1A74" w:rsidRDefault="00AB1A74" w:rsidP="00AB1A74">
      <w:pPr>
        <w:spacing w:line="240" w:lineRule="auto"/>
        <w:rPr>
          <w:rFonts w:cs="Times New Roman"/>
          <w:sz w:val="24"/>
          <w:szCs w:val="24"/>
        </w:rPr>
      </w:pPr>
    </w:p>
    <w:p w:rsidR="00AB1A74" w:rsidRDefault="00AB1A74" w:rsidP="00AB1A74">
      <w:pPr>
        <w:spacing w:line="240" w:lineRule="auto"/>
        <w:rPr>
          <w:rFonts w:cs="Times New Roman"/>
          <w:sz w:val="24"/>
          <w:szCs w:val="24"/>
        </w:rPr>
      </w:pPr>
    </w:p>
    <w:p w:rsidR="00AB1A74" w:rsidRDefault="00AB1A74" w:rsidP="00AB1A74">
      <w:pPr>
        <w:spacing w:line="240" w:lineRule="auto"/>
        <w:rPr>
          <w:rFonts w:cs="Times New Roman"/>
          <w:sz w:val="24"/>
          <w:szCs w:val="24"/>
        </w:rPr>
      </w:pPr>
    </w:p>
    <w:p w:rsidR="00AB1A74" w:rsidRDefault="00AB1A74" w:rsidP="00AB1A74">
      <w:pPr>
        <w:spacing w:line="240" w:lineRule="auto"/>
        <w:rPr>
          <w:rFonts w:cs="Times New Roman"/>
          <w:sz w:val="24"/>
          <w:szCs w:val="24"/>
        </w:rPr>
      </w:pPr>
      <w:r>
        <w:rPr>
          <w:rFonts w:cs="Times New Roman"/>
          <w:sz w:val="24"/>
          <w:szCs w:val="24"/>
        </w:rPr>
        <w:t xml:space="preserve">                                                                                      </w:t>
      </w:r>
      <w:r w:rsidR="00CC378C">
        <w:rPr>
          <w:rFonts w:cs="Times New Roman"/>
          <w:sz w:val="24"/>
          <w:szCs w:val="24"/>
        </w:rPr>
        <w:t xml:space="preserve">                          </w:t>
      </w:r>
      <w:r>
        <w:rPr>
          <w:rFonts w:cs="Times New Roman"/>
          <w:sz w:val="24"/>
          <w:szCs w:val="24"/>
        </w:rPr>
        <w:t xml:space="preserve">   Приложение № 1</w:t>
      </w:r>
    </w:p>
    <w:p w:rsidR="00AB1A74" w:rsidRPr="00CC378C" w:rsidRDefault="00CC378C" w:rsidP="00AB1A74">
      <w:pPr>
        <w:spacing w:line="240" w:lineRule="auto"/>
        <w:rPr>
          <w:rFonts w:cs="Times New Roman"/>
          <w:sz w:val="16"/>
          <w:szCs w:val="16"/>
        </w:rPr>
      </w:pPr>
      <w:r>
        <w:rPr>
          <w:rFonts w:cs="Times New Roman"/>
          <w:sz w:val="16"/>
          <w:szCs w:val="16"/>
        </w:rPr>
        <w:t xml:space="preserve">                                                                                                                                                                     </w:t>
      </w:r>
      <w:r w:rsidRPr="00CC378C">
        <w:rPr>
          <w:rFonts w:cs="Times New Roman"/>
          <w:sz w:val="16"/>
          <w:szCs w:val="16"/>
        </w:rPr>
        <w:t>к постановлению администрации</w:t>
      </w:r>
    </w:p>
    <w:p w:rsidR="00CC378C" w:rsidRPr="00CC378C" w:rsidRDefault="00CC378C" w:rsidP="00AB1A74">
      <w:pPr>
        <w:spacing w:line="240" w:lineRule="auto"/>
        <w:rPr>
          <w:rFonts w:cs="Times New Roman"/>
          <w:sz w:val="16"/>
          <w:szCs w:val="16"/>
        </w:rPr>
      </w:pPr>
      <w:r w:rsidRPr="00CC378C">
        <w:rPr>
          <w:rFonts w:cs="Times New Roman"/>
          <w:sz w:val="16"/>
          <w:szCs w:val="16"/>
        </w:rPr>
        <w:t xml:space="preserve">                                                                                                                                                                  </w:t>
      </w:r>
      <w:proofErr w:type="spellStart"/>
      <w:r w:rsidRPr="00CC378C">
        <w:rPr>
          <w:rFonts w:cs="Times New Roman"/>
          <w:sz w:val="16"/>
          <w:szCs w:val="16"/>
        </w:rPr>
        <w:t>Стрельниковского</w:t>
      </w:r>
      <w:proofErr w:type="spellEnd"/>
      <w:r w:rsidRPr="00CC378C">
        <w:rPr>
          <w:rFonts w:cs="Times New Roman"/>
          <w:sz w:val="16"/>
          <w:szCs w:val="16"/>
        </w:rPr>
        <w:t xml:space="preserve"> сельского поселения</w:t>
      </w:r>
    </w:p>
    <w:p w:rsidR="00CC378C" w:rsidRPr="00CC378C" w:rsidRDefault="00CC378C" w:rsidP="00AB1A74">
      <w:pPr>
        <w:spacing w:line="240" w:lineRule="auto"/>
        <w:rPr>
          <w:rFonts w:cs="Times New Roman"/>
          <w:sz w:val="16"/>
          <w:szCs w:val="16"/>
        </w:rPr>
      </w:pPr>
      <w:r w:rsidRPr="00CC378C">
        <w:rPr>
          <w:rFonts w:cs="Times New Roman"/>
          <w:sz w:val="16"/>
          <w:szCs w:val="16"/>
        </w:rPr>
        <w:t xml:space="preserve">                                                                                                                                                                          от  27.01.2025г. № 2</w:t>
      </w:r>
    </w:p>
    <w:p w:rsidR="00CC378C" w:rsidRDefault="00CC378C" w:rsidP="00AB1A74">
      <w:pPr>
        <w:spacing w:line="240" w:lineRule="auto"/>
        <w:rPr>
          <w:rFonts w:cs="Times New Roman"/>
          <w:sz w:val="24"/>
          <w:szCs w:val="24"/>
        </w:rPr>
      </w:pPr>
    </w:p>
    <w:p w:rsidR="00CC378C" w:rsidRDefault="00CC378C" w:rsidP="00AB1A74">
      <w:pPr>
        <w:spacing w:line="240" w:lineRule="auto"/>
        <w:rPr>
          <w:rFonts w:cs="Times New Roman"/>
          <w:sz w:val="24"/>
          <w:szCs w:val="24"/>
        </w:rPr>
      </w:pPr>
    </w:p>
    <w:p w:rsidR="00CC378C" w:rsidRDefault="00CC378C" w:rsidP="00AB1A74">
      <w:pPr>
        <w:spacing w:line="240" w:lineRule="auto"/>
        <w:rPr>
          <w:rFonts w:cs="Times New Roman"/>
          <w:sz w:val="24"/>
          <w:szCs w:val="24"/>
        </w:rPr>
      </w:pPr>
    </w:p>
    <w:p w:rsidR="00AB1A74" w:rsidRDefault="00AB1A74" w:rsidP="00AB1A74">
      <w:pPr>
        <w:spacing w:line="240" w:lineRule="auto"/>
        <w:rPr>
          <w:rFonts w:cs="Times New Roman"/>
          <w:sz w:val="24"/>
          <w:szCs w:val="24"/>
        </w:rPr>
      </w:pPr>
      <w:r>
        <w:rPr>
          <w:rFonts w:cs="Times New Roman"/>
          <w:sz w:val="24"/>
          <w:szCs w:val="24"/>
        </w:rPr>
        <w:t xml:space="preserve">       Схема размещения нестационарных торговых объектов на территории </w:t>
      </w:r>
    </w:p>
    <w:p w:rsidR="00AB1A74" w:rsidRDefault="00AB1A74" w:rsidP="00AB1A74">
      <w:pPr>
        <w:spacing w:line="240" w:lineRule="auto"/>
        <w:rPr>
          <w:rFonts w:cs="Times New Roman"/>
          <w:sz w:val="24"/>
          <w:szCs w:val="24"/>
        </w:rPr>
      </w:pPr>
      <w:proofErr w:type="spellStart"/>
      <w:r>
        <w:rPr>
          <w:rFonts w:cs="Times New Roman"/>
          <w:sz w:val="24"/>
          <w:szCs w:val="24"/>
        </w:rPr>
        <w:t>Стрельниковского</w:t>
      </w:r>
      <w:proofErr w:type="spellEnd"/>
      <w:r>
        <w:rPr>
          <w:rFonts w:cs="Times New Roman"/>
          <w:sz w:val="24"/>
          <w:szCs w:val="24"/>
        </w:rPr>
        <w:t xml:space="preserve"> сельского поселения </w:t>
      </w:r>
      <w:proofErr w:type="spellStart"/>
      <w:r>
        <w:rPr>
          <w:rFonts w:cs="Times New Roman"/>
          <w:sz w:val="24"/>
          <w:szCs w:val="24"/>
        </w:rPr>
        <w:t>Атюрьевского</w:t>
      </w:r>
      <w:proofErr w:type="spellEnd"/>
      <w:r>
        <w:rPr>
          <w:rFonts w:cs="Times New Roman"/>
          <w:sz w:val="24"/>
          <w:szCs w:val="24"/>
        </w:rPr>
        <w:t xml:space="preserve"> муниципального района РМ</w:t>
      </w:r>
    </w:p>
    <w:p w:rsidR="00AB1A74" w:rsidRDefault="00AB1A74" w:rsidP="00AB1A74">
      <w:pPr>
        <w:spacing w:line="240" w:lineRule="auto"/>
        <w:rPr>
          <w:rFonts w:cs="Times New Roman"/>
          <w:sz w:val="24"/>
          <w:szCs w:val="24"/>
        </w:rPr>
      </w:pPr>
    </w:p>
    <w:p w:rsidR="00AB1A74" w:rsidRDefault="00AB1A74" w:rsidP="00AB1A74">
      <w:pPr>
        <w:spacing w:line="240" w:lineRule="auto"/>
        <w:rPr>
          <w:rFonts w:cs="Times New Roman"/>
          <w:sz w:val="24"/>
          <w:szCs w:val="24"/>
        </w:rPr>
      </w:pPr>
    </w:p>
    <w:p w:rsidR="00AB1A74" w:rsidRDefault="00AB1A74" w:rsidP="00AB1A74">
      <w:pPr>
        <w:spacing w:line="240" w:lineRule="auto"/>
        <w:rPr>
          <w:rFonts w:cs="Times New Roman"/>
          <w:sz w:val="24"/>
          <w:szCs w:val="24"/>
        </w:rPr>
      </w:pPr>
    </w:p>
    <w:p w:rsidR="00AB1A74" w:rsidRDefault="00AB1A74" w:rsidP="00AB1A74">
      <w:pPr>
        <w:spacing w:line="240" w:lineRule="auto"/>
        <w:rPr>
          <w:rFonts w:cs="Times New Roman"/>
          <w:sz w:val="24"/>
          <w:szCs w:val="24"/>
        </w:rPr>
      </w:pPr>
    </w:p>
    <w:tbl>
      <w:tblPr>
        <w:tblStyle w:val="a3"/>
        <w:tblW w:w="0" w:type="auto"/>
        <w:tblLayout w:type="fixed"/>
        <w:tblLook w:val="04A0"/>
      </w:tblPr>
      <w:tblGrid>
        <w:gridCol w:w="424"/>
        <w:gridCol w:w="1952"/>
        <w:gridCol w:w="1276"/>
        <w:gridCol w:w="1985"/>
        <w:gridCol w:w="992"/>
        <w:gridCol w:w="1598"/>
        <w:gridCol w:w="1344"/>
      </w:tblGrid>
      <w:tr w:rsidR="00AB1A74" w:rsidTr="00C04CE0">
        <w:tc>
          <w:tcPr>
            <w:tcW w:w="424" w:type="dxa"/>
            <w:tcBorders>
              <w:top w:val="single" w:sz="4" w:space="0" w:color="auto"/>
              <w:left w:val="single" w:sz="4" w:space="0" w:color="auto"/>
              <w:bottom w:val="single" w:sz="4" w:space="0" w:color="auto"/>
              <w:right w:val="single" w:sz="4" w:space="0" w:color="auto"/>
            </w:tcBorders>
            <w:hideMark/>
          </w:tcPr>
          <w:p w:rsidR="00AB1A74" w:rsidRDefault="00AB1A74">
            <w:pPr>
              <w:spacing w:line="240" w:lineRule="auto"/>
              <w:contextualSpacing/>
              <w:rPr>
                <w:sz w:val="16"/>
                <w:szCs w:val="16"/>
              </w:rPr>
            </w:pPr>
            <w:r>
              <w:rPr>
                <w:sz w:val="16"/>
                <w:szCs w:val="16"/>
              </w:rPr>
              <w:t xml:space="preserve">№ </w:t>
            </w:r>
            <w:proofErr w:type="spellStart"/>
            <w:proofErr w:type="gramStart"/>
            <w:r>
              <w:rPr>
                <w:sz w:val="16"/>
                <w:szCs w:val="16"/>
              </w:rPr>
              <w:t>п</w:t>
            </w:r>
            <w:proofErr w:type="spellEnd"/>
            <w:proofErr w:type="gramEnd"/>
            <w:r>
              <w:rPr>
                <w:sz w:val="16"/>
                <w:szCs w:val="16"/>
              </w:rPr>
              <w:t>/</w:t>
            </w:r>
            <w:proofErr w:type="spellStart"/>
            <w:r>
              <w:rPr>
                <w:sz w:val="16"/>
                <w:szCs w:val="16"/>
              </w:rPr>
              <w:t>п</w:t>
            </w:r>
            <w:proofErr w:type="spellEnd"/>
          </w:p>
        </w:tc>
        <w:tc>
          <w:tcPr>
            <w:tcW w:w="1952" w:type="dxa"/>
            <w:tcBorders>
              <w:top w:val="single" w:sz="4" w:space="0" w:color="auto"/>
              <w:left w:val="single" w:sz="4" w:space="0" w:color="auto"/>
              <w:bottom w:val="single" w:sz="4" w:space="0" w:color="auto"/>
              <w:right w:val="single" w:sz="4" w:space="0" w:color="auto"/>
            </w:tcBorders>
            <w:hideMark/>
          </w:tcPr>
          <w:p w:rsidR="00AB1A74" w:rsidRDefault="00AB1A74">
            <w:pPr>
              <w:spacing w:line="240" w:lineRule="auto"/>
              <w:contextualSpacing/>
              <w:rPr>
                <w:sz w:val="16"/>
                <w:szCs w:val="16"/>
              </w:rPr>
            </w:pPr>
            <w:r>
              <w:rPr>
                <w:sz w:val="16"/>
                <w:szCs w:val="16"/>
              </w:rPr>
              <w:t xml:space="preserve">         Адрес нестационарного торгового объекта или адресное обозначение  места расположения</w:t>
            </w:r>
          </w:p>
        </w:tc>
        <w:tc>
          <w:tcPr>
            <w:tcW w:w="1276" w:type="dxa"/>
            <w:tcBorders>
              <w:top w:val="single" w:sz="4" w:space="0" w:color="auto"/>
              <w:left w:val="single" w:sz="4" w:space="0" w:color="auto"/>
              <w:bottom w:val="single" w:sz="4" w:space="0" w:color="auto"/>
              <w:right w:val="single" w:sz="4" w:space="0" w:color="auto"/>
            </w:tcBorders>
            <w:hideMark/>
          </w:tcPr>
          <w:p w:rsidR="00AB1A74" w:rsidRDefault="00AB1A74">
            <w:pPr>
              <w:spacing w:line="240" w:lineRule="auto"/>
              <w:contextualSpacing/>
              <w:rPr>
                <w:sz w:val="16"/>
                <w:szCs w:val="16"/>
              </w:rPr>
            </w:pPr>
            <w:r>
              <w:rPr>
                <w:sz w:val="16"/>
                <w:szCs w:val="16"/>
              </w:rPr>
              <w:t>Вид нестационарного торгового объекта</w:t>
            </w:r>
          </w:p>
        </w:tc>
        <w:tc>
          <w:tcPr>
            <w:tcW w:w="1985" w:type="dxa"/>
            <w:tcBorders>
              <w:top w:val="single" w:sz="4" w:space="0" w:color="auto"/>
              <w:left w:val="single" w:sz="4" w:space="0" w:color="auto"/>
              <w:bottom w:val="single" w:sz="4" w:space="0" w:color="auto"/>
              <w:right w:val="single" w:sz="4" w:space="0" w:color="auto"/>
            </w:tcBorders>
            <w:hideMark/>
          </w:tcPr>
          <w:p w:rsidR="00AB1A74" w:rsidRDefault="00AB1A74">
            <w:pPr>
              <w:spacing w:line="240" w:lineRule="auto"/>
              <w:contextualSpacing/>
              <w:rPr>
                <w:sz w:val="16"/>
                <w:szCs w:val="16"/>
              </w:rPr>
            </w:pPr>
            <w:r>
              <w:rPr>
                <w:sz w:val="16"/>
                <w:szCs w:val="16"/>
              </w:rPr>
              <w:t>Специализация</w:t>
            </w:r>
          </w:p>
          <w:p w:rsidR="00AB1A74" w:rsidRDefault="00AB1A74">
            <w:pPr>
              <w:spacing w:line="240" w:lineRule="auto"/>
              <w:contextualSpacing/>
              <w:rPr>
                <w:sz w:val="24"/>
                <w:szCs w:val="24"/>
              </w:rPr>
            </w:pPr>
            <w:r>
              <w:rPr>
                <w:sz w:val="16"/>
                <w:szCs w:val="16"/>
              </w:rPr>
              <w:t>торгового объекта</w:t>
            </w:r>
          </w:p>
        </w:tc>
        <w:tc>
          <w:tcPr>
            <w:tcW w:w="992" w:type="dxa"/>
            <w:tcBorders>
              <w:top w:val="single" w:sz="4" w:space="0" w:color="auto"/>
              <w:left w:val="single" w:sz="4" w:space="0" w:color="auto"/>
              <w:bottom w:val="single" w:sz="4" w:space="0" w:color="auto"/>
              <w:right w:val="single" w:sz="4" w:space="0" w:color="auto"/>
            </w:tcBorders>
            <w:hideMark/>
          </w:tcPr>
          <w:p w:rsidR="00AB1A74" w:rsidRDefault="00AB1A74">
            <w:pPr>
              <w:spacing w:line="240" w:lineRule="auto"/>
              <w:contextualSpacing/>
              <w:rPr>
                <w:sz w:val="16"/>
                <w:szCs w:val="16"/>
              </w:rPr>
            </w:pPr>
            <w:r>
              <w:rPr>
                <w:sz w:val="16"/>
                <w:szCs w:val="16"/>
              </w:rPr>
              <w:t>Пл. земельного участка/пл. нестационарного торгового объекта.</w:t>
            </w:r>
          </w:p>
        </w:tc>
        <w:tc>
          <w:tcPr>
            <w:tcW w:w="1598" w:type="dxa"/>
            <w:tcBorders>
              <w:top w:val="single" w:sz="4" w:space="0" w:color="auto"/>
              <w:left w:val="single" w:sz="4" w:space="0" w:color="auto"/>
              <w:bottom w:val="single" w:sz="4" w:space="0" w:color="auto"/>
              <w:right w:val="single" w:sz="4" w:space="0" w:color="auto"/>
            </w:tcBorders>
            <w:hideMark/>
          </w:tcPr>
          <w:p w:rsidR="00AB1A74" w:rsidRDefault="00AB1A74">
            <w:pPr>
              <w:spacing w:line="240" w:lineRule="auto"/>
              <w:contextualSpacing/>
              <w:rPr>
                <w:sz w:val="16"/>
                <w:szCs w:val="16"/>
              </w:rPr>
            </w:pPr>
            <w:r>
              <w:rPr>
                <w:sz w:val="16"/>
                <w:szCs w:val="16"/>
              </w:rPr>
              <w:t xml:space="preserve">Форма собственности </w:t>
            </w:r>
            <w:proofErr w:type="spellStart"/>
            <w:r>
              <w:rPr>
                <w:sz w:val="16"/>
                <w:szCs w:val="16"/>
              </w:rPr>
              <w:t>зем</w:t>
            </w:r>
            <w:proofErr w:type="spellEnd"/>
            <w:r>
              <w:rPr>
                <w:sz w:val="16"/>
                <w:szCs w:val="16"/>
              </w:rPr>
              <w:t>. участка, на которой  расположен нестационарный  торговый объект</w:t>
            </w:r>
          </w:p>
        </w:tc>
        <w:tc>
          <w:tcPr>
            <w:tcW w:w="1344" w:type="dxa"/>
            <w:tcBorders>
              <w:top w:val="single" w:sz="4" w:space="0" w:color="auto"/>
              <w:left w:val="single" w:sz="4" w:space="0" w:color="auto"/>
              <w:bottom w:val="single" w:sz="4" w:space="0" w:color="auto"/>
              <w:right w:val="single" w:sz="4" w:space="0" w:color="auto"/>
            </w:tcBorders>
            <w:hideMark/>
          </w:tcPr>
          <w:p w:rsidR="00AB1A74" w:rsidRDefault="00AB1A74">
            <w:pPr>
              <w:spacing w:line="240" w:lineRule="auto"/>
              <w:contextualSpacing/>
              <w:rPr>
                <w:sz w:val="16"/>
                <w:szCs w:val="16"/>
              </w:rPr>
            </w:pPr>
            <w:r>
              <w:rPr>
                <w:sz w:val="16"/>
                <w:szCs w:val="16"/>
              </w:rPr>
              <w:t>Период размещения нестационарного торгового объекта</w:t>
            </w:r>
          </w:p>
        </w:tc>
      </w:tr>
      <w:tr w:rsidR="00AB1A74" w:rsidTr="00C04CE0">
        <w:tc>
          <w:tcPr>
            <w:tcW w:w="424" w:type="dxa"/>
            <w:tcBorders>
              <w:top w:val="single" w:sz="4" w:space="0" w:color="auto"/>
              <w:left w:val="single" w:sz="4" w:space="0" w:color="auto"/>
              <w:bottom w:val="single" w:sz="4" w:space="0" w:color="auto"/>
              <w:right w:val="single" w:sz="4" w:space="0" w:color="auto"/>
            </w:tcBorders>
            <w:hideMark/>
          </w:tcPr>
          <w:p w:rsidR="00AB1A74" w:rsidRDefault="00AB1A74">
            <w:pPr>
              <w:spacing w:line="240" w:lineRule="auto"/>
              <w:contextualSpacing/>
              <w:rPr>
                <w:sz w:val="24"/>
                <w:szCs w:val="24"/>
              </w:rPr>
            </w:pPr>
            <w:r>
              <w:rPr>
                <w:sz w:val="24"/>
                <w:szCs w:val="24"/>
              </w:rPr>
              <w:t>1.</w:t>
            </w:r>
          </w:p>
        </w:tc>
        <w:tc>
          <w:tcPr>
            <w:tcW w:w="1952" w:type="dxa"/>
            <w:tcBorders>
              <w:top w:val="single" w:sz="4" w:space="0" w:color="auto"/>
              <w:left w:val="single" w:sz="4" w:space="0" w:color="auto"/>
              <w:bottom w:val="single" w:sz="4" w:space="0" w:color="auto"/>
              <w:right w:val="single" w:sz="4" w:space="0" w:color="auto"/>
            </w:tcBorders>
            <w:hideMark/>
          </w:tcPr>
          <w:p w:rsidR="00AB1A74" w:rsidRPr="00565BB0" w:rsidRDefault="00AB1A74">
            <w:pPr>
              <w:spacing w:line="240" w:lineRule="auto"/>
              <w:contextualSpacing/>
              <w:rPr>
                <w:sz w:val="20"/>
              </w:rPr>
            </w:pPr>
            <w:r w:rsidRPr="00565BB0">
              <w:rPr>
                <w:sz w:val="20"/>
              </w:rPr>
              <w:t xml:space="preserve">Республика Мордовия, </w:t>
            </w:r>
            <w:proofErr w:type="spellStart"/>
            <w:r w:rsidRPr="00565BB0">
              <w:rPr>
                <w:sz w:val="20"/>
              </w:rPr>
              <w:t>Атюрьевский</w:t>
            </w:r>
            <w:proofErr w:type="spellEnd"/>
            <w:r w:rsidRPr="00565BB0">
              <w:rPr>
                <w:sz w:val="20"/>
              </w:rPr>
              <w:t xml:space="preserve"> район, </w:t>
            </w:r>
            <w:proofErr w:type="gramStart"/>
            <w:r w:rsidRPr="00565BB0">
              <w:rPr>
                <w:sz w:val="20"/>
              </w:rPr>
              <w:t>с</w:t>
            </w:r>
            <w:proofErr w:type="gramEnd"/>
            <w:r w:rsidRPr="00565BB0">
              <w:rPr>
                <w:sz w:val="20"/>
              </w:rPr>
              <w:t xml:space="preserve">. Нижний </w:t>
            </w:r>
            <w:proofErr w:type="spellStart"/>
            <w:r w:rsidRPr="00565BB0">
              <w:rPr>
                <w:sz w:val="20"/>
              </w:rPr>
              <w:t>Пишляй</w:t>
            </w:r>
            <w:proofErr w:type="spellEnd"/>
            <w:r w:rsidRPr="00565BB0">
              <w:rPr>
                <w:sz w:val="20"/>
              </w:rPr>
              <w:t>,</w:t>
            </w:r>
            <w:r w:rsidR="00565BB0" w:rsidRPr="00565BB0">
              <w:rPr>
                <w:sz w:val="20"/>
              </w:rPr>
              <w:t xml:space="preserve"> </w:t>
            </w:r>
            <w:r w:rsidRPr="00565BB0">
              <w:rPr>
                <w:sz w:val="20"/>
              </w:rPr>
              <w:t>ул. Основная, д. 20;26;</w:t>
            </w:r>
          </w:p>
        </w:tc>
        <w:tc>
          <w:tcPr>
            <w:tcW w:w="1276" w:type="dxa"/>
            <w:tcBorders>
              <w:top w:val="single" w:sz="4" w:space="0" w:color="auto"/>
              <w:left w:val="single" w:sz="4" w:space="0" w:color="auto"/>
              <w:bottom w:val="single" w:sz="4" w:space="0" w:color="auto"/>
              <w:right w:val="single" w:sz="4" w:space="0" w:color="auto"/>
            </w:tcBorders>
            <w:hideMark/>
          </w:tcPr>
          <w:p w:rsidR="00AB1A74" w:rsidRPr="00565BB0" w:rsidRDefault="00AB1A74">
            <w:pPr>
              <w:spacing w:line="240" w:lineRule="auto"/>
              <w:contextualSpacing/>
              <w:rPr>
                <w:sz w:val="20"/>
              </w:rPr>
            </w:pPr>
            <w:r w:rsidRPr="00565BB0">
              <w:rPr>
                <w:sz w:val="20"/>
              </w:rPr>
              <w:t>Автолавка</w:t>
            </w:r>
          </w:p>
        </w:tc>
        <w:tc>
          <w:tcPr>
            <w:tcW w:w="1985" w:type="dxa"/>
            <w:tcBorders>
              <w:top w:val="single" w:sz="4" w:space="0" w:color="auto"/>
              <w:left w:val="single" w:sz="4" w:space="0" w:color="auto"/>
              <w:bottom w:val="single" w:sz="4" w:space="0" w:color="auto"/>
              <w:right w:val="single" w:sz="4" w:space="0" w:color="auto"/>
            </w:tcBorders>
            <w:hideMark/>
          </w:tcPr>
          <w:p w:rsidR="00AB1A74" w:rsidRPr="00565BB0" w:rsidRDefault="00AB1A74">
            <w:pPr>
              <w:spacing w:line="240" w:lineRule="auto"/>
              <w:contextualSpacing/>
              <w:rPr>
                <w:sz w:val="20"/>
              </w:rPr>
            </w:pPr>
            <w:r w:rsidRPr="00565BB0">
              <w:rPr>
                <w:sz w:val="20"/>
              </w:rPr>
              <w:t>Продовольственные товары</w:t>
            </w:r>
          </w:p>
        </w:tc>
        <w:tc>
          <w:tcPr>
            <w:tcW w:w="992" w:type="dxa"/>
            <w:tcBorders>
              <w:top w:val="single" w:sz="4" w:space="0" w:color="auto"/>
              <w:left w:val="single" w:sz="4" w:space="0" w:color="auto"/>
              <w:bottom w:val="single" w:sz="4" w:space="0" w:color="auto"/>
              <w:right w:val="single" w:sz="4" w:space="0" w:color="auto"/>
            </w:tcBorders>
            <w:hideMark/>
          </w:tcPr>
          <w:p w:rsidR="00AB1A74" w:rsidRPr="00565BB0" w:rsidRDefault="00AB1A74">
            <w:pPr>
              <w:spacing w:line="240" w:lineRule="auto"/>
              <w:contextualSpacing/>
              <w:rPr>
                <w:sz w:val="20"/>
              </w:rPr>
            </w:pPr>
            <w:r w:rsidRPr="00565BB0">
              <w:rPr>
                <w:sz w:val="20"/>
              </w:rPr>
              <w:t>-</w:t>
            </w:r>
          </w:p>
        </w:tc>
        <w:tc>
          <w:tcPr>
            <w:tcW w:w="1598" w:type="dxa"/>
            <w:tcBorders>
              <w:top w:val="single" w:sz="4" w:space="0" w:color="auto"/>
              <w:left w:val="single" w:sz="4" w:space="0" w:color="auto"/>
              <w:bottom w:val="single" w:sz="4" w:space="0" w:color="auto"/>
              <w:right w:val="single" w:sz="4" w:space="0" w:color="auto"/>
            </w:tcBorders>
            <w:hideMark/>
          </w:tcPr>
          <w:p w:rsidR="00AB1A74" w:rsidRPr="00565BB0" w:rsidRDefault="003E62ED">
            <w:pPr>
              <w:spacing w:line="240" w:lineRule="auto"/>
              <w:contextualSpacing/>
              <w:rPr>
                <w:sz w:val="20"/>
              </w:rPr>
            </w:pPr>
            <w:r>
              <w:rPr>
                <w:sz w:val="20"/>
              </w:rPr>
              <w:t>муниципальная</w:t>
            </w:r>
          </w:p>
        </w:tc>
        <w:tc>
          <w:tcPr>
            <w:tcW w:w="1344" w:type="dxa"/>
            <w:tcBorders>
              <w:top w:val="single" w:sz="4" w:space="0" w:color="auto"/>
              <w:left w:val="single" w:sz="4" w:space="0" w:color="auto"/>
              <w:bottom w:val="single" w:sz="4" w:space="0" w:color="auto"/>
              <w:right w:val="single" w:sz="4" w:space="0" w:color="auto"/>
            </w:tcBorders>
            <w:hideMark/>
          </w:tcPr>
          <w:p w:rsidR="00AB1A74" w:rsidRPr="00565BB0" w:rsidRDefault="00AB1A74">
            <w:pPr>
              <w:spacing w:line="240" w:lineRule="auto"/>
              <w:contextualSpacing/>
              <w:rPr>
                <w:sz w:val="20"/>
              </w:rPr>
            </w:pPr>
            <w:r w:rsidRPr="00565BB0">
              <w:rPr>
                <w:sz w:val="20"/>
              </w:rPr>
              <w:t>12 месяцев</w:t>
            </w:r>
          </w:p>
        </w:tc>
      </w:tr>
      <w:tr w:rsidR="00450290" w:rsidTr="00C04CE0">
        <w:trPr>
          <w:trHeight w:val="584"/>
        </w:trPr>
        <w:tc>
          <w:tcPr>
            <w:tcW w:w="424" w:type="dxa"/>
            <w:tcBorders>
              <w:top w:val="single" w:sz="4" w:space="0" w:color="auto"/>
              <w:left w:val="single" w:sz="4" w:space="0" w:color="auto"/>
              <w:bottom w:val="single" w:sz="4" w:space="0" w:color="auto"/>
              <w:right w:val="single" w:sz="4" w:space="0" w:color="auto"/>
            </w:tcBorders>
            <w:hideMark/>
          </w:tcPr>
          <w:p w:rsidR="00450290" w:rsidRDefault="00450290" w:rsidP="00163F40">
            <w:pPr>
              <w:spacing w:line="240" w:lineRule="auto"/>
              <w:contextualSpacing/>
              <w:rPr>
                <w:sz w:val="24"/>
                <w:szCs w:val="24"/>
              </w:rPr>
            </w:pPr>
            <w:r>
              <w:rPr>
                <w:sz w:val="24"/>
                <w:szCs w:val="24"/>
              </w:rPr>
              <w:t xml:space="preserve">2. </w:t>
            </w:r>
          </w:p>
        </w:tc>
        <w:tc>
          <w:tcPr>
            <w:tcW w:w="1952" w:type="dxa"/>
            <w:tcBorders>
              <w:top w:val="single" w:sz="4" w:space="0" w:color="auto"/>
              <w:left w:val="single" w:sz="4" w:space="0" w:color="auto"/>
              <w:bottom w:val="single" w:sz="4" w:space="0" w:color="auto"/>
              <w:right w:val="single" w:sz="4" w:space="0" w:color="auto"/>
            </w:tcBorders>
            <w:hideMark/>
          </w:tcPr>
          <w:p w:rsidR="00450290" w:rsidRPr="00565BB0" w:rsidRDefault="00450290" w:rsidP="00565BB0">
            <w:pPr>
              <w:spacing w:line="240" w:lineRule="auto"/>
              <w:contextualSpacing/>
              <w:rPr>
                <w:sz w:val="20"/>
              </w:rPr>
            </w:pPr>
            <w:r w:rsidRPr="00565BB0">
              <w:rPr>
                <w:sz w:val="20"/>
              </w:rPr>
              <w:t xml:space="preserve">Республика Мордовия, </w:t>
            </w:r>
            <w:proofErr w:type="spellStart"/>
            <w:r w:rsidRPr="00565BB0">
              <w:rPr>
                <w:sz w:val="20"/>
              </w:rPr>
              <w:t>Атюрьевский</w:t>
            </w:r>
            <w:proofErr w:type="spellEnd"/>
            <w:r w:rsidRPr="00565BB0">
              <w:rPr>
                <w:sz w:val="20"/>
              </w:rPr>
              <w:t xml:space="preserve"> район, </w:t>
            </w:r>
            <w:proofErr w:type="gramStart"/>
            <w:r w:rsidRPr="00565BB0">
              <w:rPr>
                <w:sz w:val="20"/>
              </w:rPr>
              <w:t>с</w:t>
            </w:r>
            <w:proofErr w:type="gramEnd"/>
            <w:r w:rsidRPr="00565BB0">
              <w:rPr>
                <w:sz w:val="20"/>
              </w:rPr>
              <w:t>.</w:t>
            </w:r>
            <w:r w:rsidR="00565BB0">
              <w:rPr>
                <w:sz w:val="20"/>
              </w:rPr>
              <w:t xml:space="preserve"> </w:t>
            </w:r>
            <w:r w:rsidRPr="00565BB0">
              <w:rPr>
                <w:sz w:val="20"/>
              </w:rPr>
              <w:t xml:space="preserve">Верхний  </w:t>
            </w:r>
            <w:proofErr w:type="spellStart"/>
            <w:r w:rsidRPr="00565BB0">
              <w:rPr>
                <w:sz w:val="20"/>
              </w:rPr>
              <w:t>Пишляй</w:t>
            </w:r>
            <w:proofErr w:type="spellEnd"/>
            <w:r w:rsidRPr="00565BB0">
              <w:rPr>
                <w:sz w:val="20"/>
              </w:rPr>
              <w:t>, ул</w:t>
            </w:r>
            <w:r w:rsidR="00565BB0">
              <w:rPr>
                <w:sz w:val="20"/>
              </w:rPr>
              <w:t>.</w:t>
            </w:r>
            <w:r w:rsidR="00565BB0" w:rsidRPr="00565BB0">
              <w:rPr>
                <w:sz w:val="20"/>
              </w:rPr>
              <w:t xml:space="preserve"> </w:t>
            </w:r>
            <w:r w:rsidRPr="00565BB0">
              <w:rPr>
                <w:sz w:val="20"/>
              </w:rPr>
              <w:t>Верхняя, д.7</w:t>
            </w:r>
          </w:p>
        </w:tc>
        <w:tc>
          <w:tcPr>
            <w:tcW w:w="1276" w:type="dxa"/>
            <w:tcBorders>
              <w:top w:val="single" w:sz="4" w:space="0" w:color="auto"/>
              <w:left w:val="single" w:sz="4" w:space="0" w:color="auto"/>
              <w:bottom w:val="single" w:sz="4" w:space="0" w:color="auto"/>
              <w:right w:val="single" w:sz="4" w:space="0" w:color="auto"/>
            </w:tcBorders>
            <w:hideMark/>
          </w:tcPr>
          <w:p w:rsidR="00450290" w:rsidRPr="00565BB0" w:rsidRDefault="00450290" w:rsidP="00163F40">
            <w:pPr>
              <w:spacing w:line="240" w:lineRule="auto"/>
              <w:contextualSpacing/>
              <w:rPr>
                <w:sz w:val="20"/>
              </w:rPr>
            </w:pPr>
            <w:r w:rsidRPr="00565BB0">
              <w:rPr>
                <w:sz w:val="20"/>
              </w:rPr>
              <w:t>Автолавка</w:t>
            </w:r>
          </w:p>
        </w:tc>
        <w:tc>
          <w:tcPr>
            <w:tcW w:w="1985" w:type="dxa"/>
            <w:tcBorders>
              <w:top w:val="single" w:sz="4" w:space="0" w:color="auto"/>
              <w:left w:val="single" w:sz="4" w:space="0" w:color="auto"/>
              <w:bottom w:val="single" w:sz="4" w:space="0" w:color="auto"/>
              <w:right w:val="single" w:sz="4" w:space="0" w:color="auto"/>
            </w:tcBorders>
            <w:hideMark/>
          </w:tcPr>
          <w:p w:rsidR="00450290" w:rsidRPr="00565BB0" w:rsidRDefault="00450290" w:rsidP="00163F40">
            <w:pPr>
              <w:spacing w:line="240" w:lineRule="auto"/>
              <w:contextualSpacing/>
              <w:rPr>
                <w:sz w:val="20"/>
              </w:rPr>
            </w:pPr>
            <w:r w:rsidRPr="00565BB0">
              <w:rPr>
                <w:sz w:val="20"/>
              </w:rPr>
              <w:t>Продовольственные товары</w:t>
            </w:r>
          </w:p>
        </w:tc>
        <w:tc>
          <w:tcPr>
            <w:tcW w:w="992" w:type="dxa"/>
            <w:tcBorders>
              <w:top w:val="single" w:sz="4" w:space="0" w:color="auto"/>
              <w:left w:val="single" w:sz="4" w:space="0" w:color="auto"/>
              <w:bottom w:val="single" w:sz="4" w:space="0" w:color="auto"/>
              <w:right w:val="single" w:sz="4" w:space="0" w:color="auto"/>
            </w:tcBorders>
            <w:hideMark/>
          </w:tcPr>
          <w:p w:rsidR="00450290" w:rsidRPr="00565BB0" w:rsidRDefault="00450290" w:rsidP="00163F40">
            <w:pPr>
              <w:spacing w:line="240" w:lineRule="auto"/>
              <w:contextualSpacing/>
              <w:rPr>
                <w:sz w:val="20"/>
              </w:rPr>
            </w:pPr>
            <w:r w:rsidRPr="00565BB0">
              <w:rPr>
                <w:sz w:val="20"/>
              </w:rPr>
              <w:t>-</w:t>
            </w:r>
          </w:p>
        </w:tc>
        <w:tc>
          <w:tcPr>
            <w:tcW w:w="1598" w:type="dxa"/>
            <w:tcBorders>
              <w:top w:val="single" w:sz="4" w:space="0" w:color="auto"/>
              <w:left w:val="single" w:sz="4" w:space="0" w:color="auto"/>
              <w:bottom w:val="single" w:sz="4" w:space="0" w:color="auto"/>
              <w:right w:val="single" w:sz="4" w:space="0" w:color="auto"/>
            </w:tcBorders>
            <w:hideMark/>
          </w:tcPr>
          <w:p w:rsidR="00450290" w:rsidRPr="00565BB0" w:rsidRDefault="003E62ED" w:rsidP="00163F40">
            <w:pPr>
              <w:spacing w:line="240" w:lineRule="auto"/>
              <w:contextualSpacing/>
              <w:rPr>
                <w:sz w:val="20"/>
              </w:rPr>
            </w:pPr>
            <w:r>
              <w:rPr>
                <w:sz w:val="20"/>
              </w:rPr>
              <w:t>муниципальная</w:t>
            </w:r>
          </w:p>
        </w:tc>
        <w:tc>
          <w:tcPr>
            <w:tcW w:w="1344" w:type="dxa"/>
            <w:tcBorders>
              <w:top w:val="single" w:sz="4" w:space="0" w:color="auto"/>
              <w:left w:val="single" w:sz="4" w:space="0" w:color="auto"/>
              <w:bottom w:val="single" w:sz="4" w:space="0" w:color="auto"/>
              <w:right w:val="single" w:sz="4" w:space="0" w:color="auto"/>
            </w:tcBorders>
            <w:hideMark/>
          </w:tcPr>
          <w:p w:rsidR="00450290" w:rsidRPr="00565BB0" w:rsidRDefault="00450290" w:rsidP="00163F40">
            <w:pPr>
              <w:spacing w:line="240" w:lineRule="auto"/>
              <w:contextualSpacing/>
              <w:rPr>
                <w:sz w:val="20"/>
              </w:rPr>
            </w:pPr>
            <w:r w:rsidRPr="00565BB0">
              <w:rPr>
                <w:sz w:val="20"/>
              </w:rPr>
              <w:t>12 месяцев</w:t>
            </w:r>
          </w:p>
        </w:tc>
      </w:tr>
      <w:tr w:rsidR="00450290" w:rsidTr="00C04CE0">
        <w:trPr>
          <w:trHeight w:val="1118"/>
        </w:trPr>
        <w:tc>
          <w:tcPr>
            <w:tcW w:w="424" w:type="dxa"/>
            <w:tcBorders>
              <w:top w:val="single" w:sz="4" w:space="0" w:color="auto"/>
              <w:left w:val="single" w:sz="4" w:space="0" w:color="auto"/>
              <w:bottom w:val="single" w:sz="4" w:space="0" w:color="auto"/>
              <w:right w:val="single" w:sz="4" w:space="0" w:color="auto"/>
            </w:tcBorders>
            <w:hideMark/>
          </w:tcPr>
          <w:p w:rsidR="00450290" w:rsidRDefault="00450290">
            <w:pPr>
              <w:spacing w:line="240" w:lineRule="auto"/>
              <w:contextualSpacing/>
              <w:rPr>
                <w:sz w:val="24"/>
                <w:szCs w:val="24"/>
              </w:rPr>
            </w:pPr>
            <w:r>
              <w:rPr>
                <w:sz w:val="24"/>
                <w:szCs w:val="24"/>
              </w:rPr>
              <w:t xml:space="preserve">3. </w:t>
            </w:r>
          </w:p>
        </w:tc>
        <w:tc>
          <w:tcPr>
            <w:tcW w:w="1952" w:type="dxa"/>
            <w:tcBorders>
              <w:top w:val="single" w:sz="4" w:space="0" w:color="auto"/>
              <w:left w:val="single" w:sz="4" w:space="0" w:color="auto"/>
              <w:bottom w:val="single" w:sz="4" w:space="0" w:color="auto"/>
              <w:right w:val="single" w:sz="4" w:space="0" w:color="auto"/>
            </w:tcBorders>
            <w:hideMark/>
          </w:tcPr>
          <w:p w:rsidR="00450290" w:rsidRPr="00565BB0" w:rsidRDefault="00450290" w:rsidP="00565BB0">
            <w:pPr>
              <w:spacing w:line="240" w:lineRule="auto"/>
              <w:contextualSpacing/>
              <w:rPr>
                <w:sz w:val="20"/>
              </w:rPr>
            </w:pPr>
            <w:proofErr w:type="gramStart"/>
            <w:r w:rsidRPr="00565BB0">
              <w:rPr>
                <w:sz w:val="20"/>
              </w:rPr>
              <w:t>Республик</w:t>
            </w:r>
            <w:r w:rsidR="00565BB0" w:rsidRPr="00565BB0">
              <w:rPr>
                <w:sz w:val="20"/>
              </w:rPr>
              <w:t xml:space="preserve">а Мордовия, </w:t>
            </w:r>
            <w:proofErr w:type="spellStart"/>
            <w:r w:rsidR="00565BB0" w:rsidRPr="00565BB0">
              <w:rPr>
                <w:sz w:val="20"/>
              </w:rPr>
              <w:t>Атюрьевский</w:t>
            </w:r>
            <w:proofErr w:type="spellEnd"/>
            <w:r w:rsidR="00565BB0" w:rsidRPr="00565BB0">
              <w:rPr>
                <w:sz w:val="20"/>
              </w:rPr>
              <w:t xml:space="preserve"> район, д. </w:t>
            </w:r>
            <w:proofErr w:type="spellStart"/>
            <w:r w:rsidR="00565BB0" w:rsidRPr="00565BB0">
              <w:rPr>
                <w:sz w:val="20"/>
              </w:rPr>
              <w:t>Клопинка</w:t>
            </w:r>
            <w:proofErr w:type="spellEnd"/>
            <w:r w:rsidRPr="00565BB0">
              <w:rPr>
                <w:sz w:val="20"/>
              </w:rPr>
              <w:t>,</w:t>
            </w:r>
            <w:r w:rsidR="00565BB0" w:rsidRPr="00565BB0">
              <w:rPr>
                <w:sz w:val="20"/>
              </w:rPr>
              <w:t xml:space="preserve">   ул.</w:t>
            </w:r>
            <w:r w:rsidR="00565BB0">
              <w:rPr>
                <w:sz w:val="20"/>
              </w:rPr>
              <w:t xml:space="preserve"> </w:t>
            </w:r>
            <w:proofErr w:type="spellStart"/>
            <w:r w:rsidR="00565BB0" w:rsidRPr="00565BB0">
              <w:rPr>
                <w:sz w:val="20"/>
              </w:rPr>
              <w:t>Голдыровка</w:t>
            </w:r>
            <w:proofErr w:type="spellEnd"/>
            <w:r w:rsidR="00565BB0" w:rsidRPr="00565BB0">
              <w:rPr>
                <w:sz w:val="20"/>
              </w:rPr>
              <w:t xml:space="preserve">, </w:t>
            </w:r>
            <w:r w:rsidRPr="00565BB0">
              <w:rPr>
                <w:sz w:val="20"/>
              </w:rPr>
              <w:t xml:space="preserve"> д</w:t>
            </w:r>
            <w:r w:rsidR="00565BB0">
              <w:rPr>
                <w:sz w:val="20"/>
              </w:rPr>
              <w:t>.</w:t>
            </w:r>
            <w:r w:rsidR="00565BB0" w:rsidRPr="00565BB0">
              <w:rPr>
                <w:sz w:val="20"/>
              </w:rPr>
              <w:t>1      ул. Совхозная, д</w:t>
            </w:r>
            <w:r w:rsidR="00565BB0">
              <w:rPr>
                <w:sz w:val="20"/>
              </w:rPr>
              <w:t>.</w:t>
            </w:r>
            <w:r w:rsidR="00565BB0" w:rsidRPr="00565BB0">
              <w:rPr>
                <w:sz w:val="20"/>
              </w:rPr>
              <w:t xml:space="preserve"> 7</w:t>
            </w:r>
            <w:proofErr w:type="gramEnd"/>
          </w:p>
        </w:tc>
        <w:tc>
          <w:tcPr>
            <w:tcW w:w="1276" w:type="dxa"/>
            <w:tcBorders>
              <w:top w:val="single" w:sz="4" w:space="0" w:color="auto"/>
              <w:left w:val="single" w:sz="4" w:space="0" w:color="auto"/>
              <w:bottom w:val="single" w:sz="4" w:space="0" w:color="auto"/>
              <w:right w:val="single" w:sz="4" w:space="0" w:color="auto"/>
            </w:tcBorders>
            <w:hideMark/>
          </w:tcPr>
          <w:p w:rsidR="00450290" w:rsidRPr="00565BB0" w:rsidRDefault="00450290">
            <w:pPr>
              <w:spacing w:line="240" w:lineRule="auto"/>
              <w:contextualSpacing/>
              <w:rPr>
                <w:sz w:val="20"/>
              </w:rPr>
            </w:pPr>
            <w:r w:rsidRPr="00565BB0">
              <w:rPr>
                <w:sz w:val="20"/>
              </w:rPr>
              <w:t>Автолавка</w:t>
            </w:r>
          </w:p>
        </w:tc>
        <w:tc>
          <w:tcPr>
            <w:tcW w:w="1985" w:type="dxa"/>
            <w:tcBorders>
              <w:top w:val="single" w:sz="4" w:space="0" w:color="auto"/>
              <w:left w:val="single" w:sz="4" w:space="0" w:color="auto"/>
              <w:bottom w:val="single" w:sz="4" w:space="0" w:color="auto"/>
              <w:right w:val="single" w:sz="4" w:space="0" w:color="auto"/>
            </w:tcBorders>
            <w:hideMark/>
          </w:tcPr>
          <w:p w:rsidR="00450290" w:rsidRPr="00565BB0" w:rsidRDefault="00450290">
            <w:pPr>
              <w:spacing w:line="240" w:lineRule="auto"/>
              <w:contextualSpacing/>
              <w:rPr>
                <w:sz w:val="20"/>
              </w:rPr>
            </w:pPr>
            <w:r w:rsidRPr="00565BB0">
              <w:rPr>
                <w:sz w:val="20"/>
              </w:rPr>
              <w:t>Продовольственные товары</w:t>
            </w:r>
          </w:p>
        </w:tc>
        <w:tc>
          <w:tcPr>
            <w:tcW w:w="992" w:type="dxa"/>
            <w:tcBorders>
              <w:top w:val="single" w:sz="4" w:space="0" w:color="auto"/>
              <w:left w:val="single" w:sz="4" w:space="0" w:color="auto"/>
              <w:bottom w:val="single" w:sz="4" w:space="0" w:color="auto"/>
              <w:right w:val="single" w:sz="4" w:space="0" w:color="auto"/>
            </w:tcBorders>
            <w:hideMark/>
          </w:tcPr>
          <w:p w:rsidR="00450290" w:rsidRPr="00565BB0" w:rsidRDefault="00450290">
            <w:pPr>
              <w:spacing w:line="240" w:lineRule="auto"/>
              <w:contextualSpacing/>
              <w:rPr>
                <w:sz w:val="20"/>
              </w:rPr>
            </w:pPr>
            <w:r w:rsidRPr="00565BB0">
              <w:rPr>
                <w:sz w:val="20"/>
              </w:rPr>
              <w:t>-</w:t>
            </w:r>
          </w:p>
        </w:tc>
        <w:tc>
          <w:tcPr>
            <w:tcW w:w="1598" w:type="dxa"/>
            <w:tcBorders>
              <w:top w:val="single" w:sz="4" w:space="0" w:color="auto"/>
              <w:left w:val="single" w:sz="4" w:space="0" w:color="auto"/>
              <w:bottom w:val="single" w:sz="4" w:space="0" w:color="auto"/>
              <w:right w:val="single" w:sz="4" w:space="0" w:color="auto"/>
            </w:tcBorders>
            <w:hideMark/>
          </w:tcPr>
          <w:p w:rsidR="00450290" w:rsidRPr="00565BB0" w:rsidRDefault="003E62ED">
            <w:pPr>
              <w:spacing w:line="240" w:lineRule="auto"/>
              <w:contextualSpacing/>
              <w:rPr>
                <w:sz w:val="20"/>
              </w:rPr>
            </w:pPr>
            <w:r>
              <w:rPr>
                <w:sz w:val="20"/>
              </w:rPr>
              <w:t>муниципальная</w:t>
            </w:r>
          </w:p>
        </w:tc>
        <w:tc>
          <w:tcPr>
            <w:tcW w:w="1344" w:type="dxa"/>
            <w:tcBorders>
              <w:top w:val="single" w:sz="4" w:space="0" w:color="auto"/>
              <w:left w:val="single" w:sz="4" w:space="0" w:color="auto"/>
              <w:bottom w:val="single" w:sz="4" w:space="0" w:color="auto"/>
              <w:right w:val="single" w:sz="4" w:space="0" w:color="auto"/>
            </w:tcBorders>
            <w:hideMark/>
          </w:tcPr>
          <w:p w:rsidR="00450290" w:rsidRPr="00565BB0" w:rsidRDefault="00450290">
            <w:pPr>
              <w:spacing w:line="240" w:lineRule="auto"/>
              <w:contextualSpacing/>
              <w:rPr>
                <w:sz w:val="20"/>
              </w:rPr>
            </w:pPr>
            <w:r w:rsidRPr="00565BB0">
              <w:rPr>
                <w:sz w:val="20"/>
              </w:rPr>
              <w:t>12 месяцев</w:t>
            </w:r>
          </w:p>
        </w:tc>
      </w:tr>
      <w:tr w:rsidR="00450290" w:rsidTr="00C04CE0">
        <w:tc>
          <w:tcPr>
            <w:tcW w:w="424" w:type="dxa"/>
            <w:tcBorders>
              <w:top w:val="single" w:sz="4" w:space="0" w:color="auto"/>
              <w:left w:val="single" w:sz="4" w:space="0" w:color="auto"/>
              <w:bottom w:val="single" w:sz="4" w:space="0" w:color="auto"/>
              <w:right w:val="single" w:sz="4" w:space="0" w:color="auto"/>
            </w:tcBorders>
            <w:hideMark/>
          </w:tcPr>
          <w:p w:rsidR="00450290" w:rsidRDefault="00450290">
            <w:pPr>
              <w:spacing w:line="240" w:lineRule="auto"/>
              <w:contextualSpacing/>
              <w:rPr>
                <w:sz w:val="24"/>
                <w:szCs w:val="24"/>
              </w:rPr>
            </w:pPr>
          </w:p>
        </w:tc>
        <w:tc>
          <w:tcPr>
            <w:tcW w:w="1952" w:type="dxa"/>
            <w:tcBorders>
              <w:top w:val="single" w:sz="4" w:space="0" w:color="auto"/>
              <w:left w:val="single" w:sz="4" w:space="0" w:color="auto"/>
              <w:bottom w:val="single" w:sz="4" w:space="0" w:color="auto"/>
              <w:right w:val="single" w:sz="4" w:space="0" w:color="auto"/>
            </w:tcBorders>
            <w:hideMark/>
          </w:tcPr>
          <w:p w:rsidR="00450290" w:rsidRDefault="00450290">
            <w:pPr>
              <w:spacing w:line="240" w:lineRule="auto"/>
              <w:contextualSpacing/>
              <w:rPr>
                <w:sz w:val="16"/>
                <w:szCs w:val="16"/>
              </w:rPr>
            </w:pPr>
          </w:p>
        </w:tc>
        <w:tc>
          <w:tcPr>
            <w:tcW w:w="1276" w:type="dxa"/>
            <w:tcBorders>
              <w:top w:val="single" w:sz="4" w:space="0" w:color="auto"/>
              <w:left w:val="single" w:sz="4" w:space="0" w:color="auto"/>
              <w:bottom w:val="single" w:sz="4" w:space="0" w:color="auto"/>
              <w:right w:val="single" w:sz="4" w:space="0" w:color="auto"/>
            </w:tcBorders>
            <w:hideMark/>
          </w:tcPr>
          <w:p w:rsidR="00450290" w:rsidRDefault="00450290">
            <w:pPr>
              <w:spacing w:line="240" w:lineRule="auto"/>
              <w:contextualSpacing/>
              <w:rPr>
                <w:sz w:val="16"/>
                <w:szCs w:val="16"/>
              </w:rPr>
            </w:pPr>
          </w:p>
        </w:tc>
        <w:tc>
          <w:tcPr>
            <w:tcW w:w="1985" w:type="dxa"/>
            <w:tcBorders>
              <w:top w:val="single" w:sz="4" w:space="0" w:color="auto"/>
              <w:left w:val="single" w:sz="4" w:space="0" w:color="auto"/>
              <w:bottom w:val="single" w:sz="4" w:space="0" w:color="auto"/>
              <w:right w:val="single" w:sz="4" w:space="0" w:color="auto"/>
            </w:tcBorders>
            <w:hideMark/>
          </w:tcPr>
          <w:p w:rsidR="00450290" w:rsidRDefault="00450290">
            <w:pPr>
              <w:spacing w:line="240" w:lineRule="auto"/>
              <w:contextualSpacing/>
              <w:rPr>
                <w:sz w:val="16"/>
                <w:szCs w:val="16"/>
              </w:rPr>
            </w:pPr>
          </w:p>
        </w:tc>
        <w:tc>
          <w:tcPr>
            <w:tcW w:w="992" w:type="dxa"/>
            <w:tcBorders>
              <w:top w:val="single" w:sz="4" w:space="0" w:color="auto"/>
              <w:left w:val="single" w:sz="4" w:space="0" w:color="auto"/>
              <w:bottom w:val="single" w:sz="4" w:space="0" w:color="auto"/>
              <w:right w:val="single" w:sz="4" w:space="0" w:color="auto"/>
            </w:tcBorders>
            <w:hideMark/>
          </w:tcPr>
          <w:p w:rsidR="00450290" w:rsidRDefault="00450290">
            <w:pPr>
              <w:spacing w:line="240" w:lineRule="auto"/>
              <w:contextualSpacing/>
              <w:rPr>
                <w:sz w:val="24"/>
                <w:szCs w:val="24"/>
              </w:rPr>
            </w:pPr>
          </w:p>
        </w:tc>
        <w:tc>
          <w:tcPr>
            <w:tcW w:w="1598" w:type="dxa"/>
            <w:tcBorders>
              <w:top w:val="single" w:sz="4" w:space="0" w:color="auto"/>
              <w:left w:val="single" w:sz="4" w:space="0" w:color="auto"/>
              <w:bottom w:val="single" w:sz="4" w:space="0" w:color="auto"/>
              <w:right w:val="single" w:sz="4" w:space="0" w:color="auto"/>
            </w:tcBorders>
            <w:hideMark/>
          </w:tcPr>
          <w:p w:rsidR="00450290" w:rsidRDefault="00450290">
            <w:pPr>
              <w:spacing w:line="240" w:lineRule="auto"/>
              <w:contextualSpacing/>
              <w:rPr>
                <w:sz w:val="24"/>
                <w:szCs w:val="24"/>
              </w:rPr>
            </w:pPr>
          </w:p>
        </w:tc>
        <w:tc>
          <w:tcPr>
            <w:tcW w:w="1344" w:type="dxa"/>
            <w:tcBorders>
              <w:top w:val="single" w:sz="4" w:space="0" w:color="auto"/>
              <w:left w:val="single" w:sz="4" w:space="0" w:color="auto"/>
              <w:bottom w:val="single" w:sz="4" w:space="0" w:color="auto"/>
              <w:right w:val="single" w:sz="4" w:space="0" w:color="auto"/>
            </w:tcBorders>
            <w:hideMark/>
          </w:tcPr>
          <w:p w:rsidR="00450290" w:rsidRDefault="00450290">
            <w:pPr>
              <w:spacing w:line="240" w:lineRule="auto"/>
              <w:contextualSpacing/>
              <w:rPr>
                <w:sz w:val="16"/>
                <w:szCs w:val="16"/>
              </w:rPr>
            </w:pPr>
          </w:p>
        </w:tc>
      </w:tr>
      <w:tr w:rsidR="00565BB0" w:rsidTr="00C04CE0">
        <w:trPr>
          <w:trHeight w:val="525"/>
        </w:trPr>
        <w:tc>
          <w:tcPr>
            <w:tcW w:w="424" w:type="dxa"/>
            <w:tcBorders>
              <w:top w:val="single" w:sz="4" w:space="0" w:color="auto"/>
              <w:left w:val="single" w:sz="4" w:space="0" w:color="auto"/>
              <w:bottom w:val="single" w:sz="4" w:space="0" w:color="auto"/>
              <w:right w:val="single" w:sz="4" w:space="0" w:color="auto"/>
            </w:tcBorders>
            <w:hideMark/>
          </w:tcPr>
          <w:p w:rsidR="00565BB0" w:rsidRDefault="00565BB0">
            <w:pPr>
              <w:spacing w:line="240" w:lineRule="auto"/>
              <w:contextualSpacing/>
              <w:rPr>
                <w:sz w:val="24"/>
                <w:szCs w:val="24"/>
              </w:rPr>
            </w:pPr>
            <w:r>
              <w:rPr>
                <w:sz w:val="24"/>
                <w:szCs w:val="24"/>
              </w:rPr>
              <w:t>4.</w:t>
            </w:r>
          </w:p>
        </w:tc>
        <w:tc>
          <w:tcPr>
            <w:tcW w:w="1952" w:type="dxa"/>
            <w:tcBorders>
              <w:top w:val="single" w:sz="4" w:space="0" w:color="auto"/>
              <w:left w:val="single" w:sz="4" w:space="0" w:color="auto"/>
              <w:bottom w:val="single" w:sz="4" w:space="0" w:color="auto"/>
              <w:right w:val="single" w:sz="4" w:space="0" w:color="auto"/>
            </w:tcBorders>
            <w:hideMark/>
          </w:tcPr>
          <w:p w:rsidR="00565BB0" w:rsidRPr="00565BB0" w:rsidRDefault="00565BB0" w:rsidP="00565BB0">
            <w:pPr>
              <w:spacing w:line="240" w:lineRule="auto"/>
              <w:contextualSpacing/>
              <w:rPr>
                <w:sz w:val="20"/>
              </w:rPr>
            </w:pPr>
            <w:r w:rsidRPr="00565BB0">
              <w:rPr>
                <w:sz w:val="20"/>
              </w:rPr>
              <w:t xml:space="preserve">Республика Мордовия, </w:t>
            </w:r>
            <w:proofErr w:type="spellStart"/>
            <w:r w:rsidRPr="00565BB0">
              <w:rPr>
                <w:sz w:val="20"/>
              </w:rPr>
              <w:t>Атюрьевский</w:t>
            </w:r>
            <w:proofErr w:type="spellEnd"/>
            <w:r w:rsidRPr="00565BB0">
              <w:rPr>
                <w:sz w:val="20"/>
              </w:rPr>
              <w:t xml:space="preserve"> район, </w:t>
            </w:r>
            <w:r>
              <w:rPr>
                <w:sz w:val="20"/>
              </w:rPr>
              <w:t xml:space="preserve">автодорога </w:t>
            </w:r>
            <w:proofErr w:type="spellStart"/>
            <w:r>
              <w:rPr>
                <w:sz w:val="20"/>
              </w:rPr>
              <w:t>Стрельников</w:t>
            </w:r>
            <w:proofErr w:type="gramStart"/>
            <w:r>
              <w:rPr>
                <w:sz w:val="20"/>
              </w:rPr>
              <w:t>о</w:t>
            </w:r>
            <w:proofErr w:type="spellEnd"/>
            <w:r>
              <w:rPr>
                <w:sz w:val="20"/>
              </w:rPr>
              <w:t>-</w:t>
            </w:r>
            <w:proofErr w:type="gramEnd"/>
            <w:r>
              <w:rPr>
                <w:sz w:val="20"/>
              </w:rPr>
              <w:t xml:space="preserve"> </w:t>
            </w:r>
            <w:proofErr w:type="spellStart"/>
            <w:r>
              <w:rPr>
                <w:sz w:val="20"/>
              </w:rPr>
              <w:t>Пичеполонга</w:t>
            </w:r>
            <w:proofErr w:type="spellEnd"/>
            <w:r>
              <w:rPr>
                <w:sz w:val="20"/>
              </w:rPr>
              <w:t xml:space="preserve"> (перекресток)</w:t>
            </w:r>
          </w:p>
        </w:tc>
        <w:tc>
          <w:tcPr>
            <w:tcW w:w="1276" w:type="dxa"/>
            <w:tcBorders>
              <w:top w:val="single" w:sz="4" w:space="0" w:color="auto"/>
              <w:left w:val="single" w:sz="4" w:space="0" w:color="auto"/>
              <w:bottom w:val="single" w:sz="4" w:space="0" w:color="auto"/>
              <w:right w:val="single" w:sz="4" w:space="0" w:color="auto"/>
            </w:tcBorders>
            <w:hideMark/>
          </w:tcPr>
          <w:p w:rsidR="00565BB0" w:rsidRPr="00565BB0" w:rsidRDefault="00565BB0" w:rsidP="00163F40">
            <w:pPr>
              <w:spacing w:line="240" w:lineRule="auto"/>
              <w:contextualSpacing/>
              <w:rPr>
                <w:sz w:val="20"/>
              </w:rPr>
            </w:pPr>
            <w:r w:rsidRPr="00565BB0">
              <w:rPr>
                <w:sz w:val="20"/>
              </w:rPr>
              <w:t>Автолавка</w:t>
            </w:r>
          </w:p>
        </w:tc>
        <w:tc>
          <w:tcPr>
            <w:tcW w:w="1985" w:type="dxa"/>
            <w:tcBorders>
              <w:top w:val="single" w:sz="4" w:space="0" w:color="auto"/>
              <w:left w:val="single" w:sz="4" w:space="0" w:color="auto"/>
              <w:bottom w:val="single" w:sz="4" w:space="0" w:color="auto"/>
              <w:right w:val="single" w:sz="4" w:space="0" w:color="auto"/>
            </w:tcBorders>
            <w:hideMark/>
          </w:tcPr>
          <w:p w:rsidR="00565BB0" w:rsidRPr="00565BB0" w:rsidRDefault="00565BB0" w:rsidP="00163F40">
            <w:pPr>
              <w:spacing w:line="240" w:lineRule="auto"/>
              <w:contextualSpacing/>
              <w:rPr>
                <w:sz w:val="20"/>
              </w:rPr>
            </w:pPr>
            <w:r w:rsidRPr="00565BB0">
              <w:rPr>
                <w:sz w:val="20"/>
              </w:rPr>
              <w:t>Продовольственные товары</w:t>
            </w:r>
          </w:p>
        </w:tc>
        <w:tc>
          <w:tcPr>
            <w:tcW w:w="992" w:type="dxa"/>
            <w:tcBorders>
              <w:top w:val="single" w:sz="4" w:space="0" w:color="auto"/>
              <w:left w:val="single" w:sz="4" w:space="0" w:color="auto"/>
              <w:bottom w:val="single" w:sz="4" w:space="0" w:color="auto"/>
              <w:right w:val="single" w:sz="4" w:space="0" w:color="auto"/>
            </w:tcBorders>
            <w:hideMark/>
          </w:tcPr>
          <w:p w:rsidR="00565BB0" w:rsidRPr="00565BB0" w:rsidRDefault="00565BB0" w:rsidP="00163F40">
            <w:pPr>
              <w:spacing w:line="240" w:lineRule="auto"/>
              <w:contextualSpacing/>
              <w:rPr>
                <w:sz w:val="20"/>
              </w:rPr>
            </w:pPr>
            <w:r w:rsidRPr="00565BB0">
              <w:rPr>
                <w:sz w:val="20"/>
              </w:rPr>
              <w:t>-</w:t>
            </w:r>
          </w:p>
        </w:tc>
        <w:tc>
          <w:tcPr>
            <w:tcW w:w="1598" w:type="dxa"/>
            <w:tcBorders>
              <w:top w:val="single" w:sz="4" w:space="0" w:color="auto"/>
              <w:left w:val="single" w:sz="4" w:space="0" w:color="auto"/>
              <w:bottom w:val="single" w:sz="4" w:space="0" w:color="auto"/>
              <w:right w:val="single" w:sz="4" w:space="0" w:color="auto"/>
            </w:tcBorders>
            <w:hideMark/>
          </w:tcPr>
          <w:p w:rsidR="00565BB0" w:rsidRPr="00565BB0" w:rsidRDefault="003E62ED" w:rsidP="00163F40">
            <w:pPr>
              <w:spacing w:line="240" w:lineRule="auto"/>
              <w:contextualSpacing/>
              <w:rPr>
                <w:sz w:val="20"/>
              </w:rPr>
            </w:pPr>
            <w:r>
              <w:rPr>
                <w:sz w:val="20"/>
              </w:rPr>
              <w:t>муниципальная</w:t>
            </w:r>
          </w:p>
        </w:tc>
        <w:tc>
          <w:tcPr>
            <w:tcW w:w="1344" w:type="dxa"/>
            <w:tcBorders>
              <w:top w:val="single" w:sz="4" w:space="0" w:color="auto"/>
              <w:left w:val="single" w:sz="4" w:space="0" w:color="auto"/>
              <w:bottom w:val="single" w:sz="4" w:space="0" w:color="auto"/>
              <w:right w:val="single" w:sz="4" w:space="0" w:color="auto"/>
            </w:tcBorders>
            <w:hideMark/>
          </w:tcPr>
          <w:p w:rsidR="00565BB0" w:rsidRPr="00565BB0" w:rsidRDefault="00565BB0" w:rsidP="00163F40">
            <w:pPr>
              <w:spacing w:line="240" w:lineRule="auto"/>
              <w:contextualSpacing/>
              <w:rPr>
                <w:sz w:val="20"/>
              </w:rPr>
            </w:pPr>
            <w:r w:rsidRPr="00565BB0">
              <w:rPr>
                <w:sz w:val="20"/>
              </w:rPr>
              <w:t>12 месяцев</w:t>
            </w:r>
          </w:p>
        </w:tc>
      </w:tr>
      <w:tr w:rsidR="003E62ED" w:rsidTr="00C04CE0">
        <w:trPr>
          <w:trHeight w:val="525"/>
        </w:trPr>
        <w:tc>
          <w:tcPr>
            <w:tcW w:w="424" w:type="dxa"/>
            <w:tcBorders>
              <w:top w:val="single" w:sz="4" w:space="0" w:color="auto"/>
              <w:left w:val="single" w:sz="4" w:space="0" w:color="auto"/>
              <w:bottom w:val="single" w:sz="4" w:space="0" w:color="auto"/>
              <w:right w:val="single" w:sz="4" w:space="0" w:color="auto"/>
            </w:tcBorders>
            <w:hideMark/>
          </w:tcPr>
          <w:p w:rsidR="003E62ED" w:rsidRDefault="003E62ED">
            <w:pPr>
              <w:spacing w:line="240" w:lineRule="auto"/>
              <w:contextualSpacing/>
              <w:rPr>
                <w:sz w:val="24"/>
                <w:szCs w:val="24"/>
              </w:rPr>
            </w:pPr>
            <w:r>
              <w:rPr>
                <w:sz w:val="24"/>
                <w:szCs w:val="24"/>
              </w:rPr>
              <w:t>5</w:t>
            </w:r>
          </w:p>
        </w:tc>
        <w:tc>
          <w:tcPr>
            <w:tcW w:w="1952" w:type="dxa"/>
            <w:tcBorders>
              <w:top w:val="single" w:sz="4" w:space="0" w:color="auto"/>
              <w:left w:val="single" w:sz="4" w:space="0" w:color="auto"/>
              <w:bottom w:val="single" w:sz="4" w:space="0" w:color="auto"/>
              <w:right w:val="single" w:sz="4" w:space="0" w:color="auto"/>
            </w:tcBorders>
            <w:hideMark/>
          </w:tcPr>
          <w:p w:rsidR="003E62ED" w:rsidRPr="00565BB0" w:rsidRDefault="003E62ED" w:rsidP="00565BB0">
            <w:pPr>
              <w:spacing w:line="240" w:lineRule="auto"/>
              <w:contextualSpacing/>
              <w:rPr>
                <w:sz w:val="20"/>
              </w:rPr>
            </w:pPr>
            <w:r w:rsidRPr="00565BB0">
              <w:rPr>
                <w:sz w:val="20"/>
              </w:rPr>
              <w:t xml:space="preserve">Республика Мордовия, </w:t>
            </w:r>
            <w:proofErr w:type="spellStart"/>
            <w:r w:rsidRPr="00565BB0">
              <w:rPr>
                <w:sz w:val="20"/>
              </w:rPr>
              <w:t>Атюрьевский</w:t>
            </w:r>
            <w:proofErr w:type="spellEnd"/>
            <w:r w:rsidRPr="00565BB0">
              <w:rPr>
                <w:sz w:val="20"/>
              </w:rPr>
              <w:t xml:space="preserve"> район, </w:t>
            </w:r>
            <w:r>
              <w:rPr>
                <w:sz w:val="20"/>
              </w:rPr>
              <w:t xml:space="preserve">автодорога </w:t>
            </w:r>
            <w:proofErr w:type="spellStart"/>
            <w:r>
              <w:rPr>
                <w:sz w:val="20"/>
              </w:rPr>
              <w:t>Стрельников</w:t>
            </w:r>
            <w:proofErr w:type="gramStart"/>
            <w:r>
              <w:rPr>
                <w:sz w:val="20"/>
              </w:rPr>
              <w:t>о</w:t>
            </w:r>
            <w:proofErr w:type="spellEnd"/>
            <w:r>
              <w:rPr>
                <w:sz w:val="20"/>
              </w:rPr>
              <w:t>-</w:t>
            </w:r>
            <w:proofErr w:type="gramEnd"/>
            <w:r>
              <w:rPr>
                <w:sz w:val="20"/>
              </w:rPr>
              <w:t xml:space="preserve"> Нижний </w:t>
            </w:r>
            <w:proofErr w:type="spellStart"/>
            <w:r>
              <w:rPr>
                <w:sz w:val="20"/>
              </w:rPr>
              <w:t>Пишляй</w:t>
            </w:r>
            <w:proofErr w:type="spellEnd"/>
            <w:r>
              <w:rPr>
                <w:sz w:val="20"/>
              </w:rPr>
              <w:t xml:space="preserve"> (перекресток)</w:t>
            </w:r>
          </w:p>
        </w:tc>
        <w:tc>
          <w:tcPr>
            <w:tcW w:w="1276" w:type="dxa"/>
            <w:tcBorders>
              <w:top w:val="single" w:sz="4" w:space="0" w:color="auto"/>
              <w:left w:val="single" w:sz="4" w:space="0" w:color="auto"/>
              <w:bottom w:val="single" w:sz="4" w:space="0" w:color="auto"/>
              <w:right w:val="single" w:sz="4" w:space="0" w:color="auto"/>
            </w:tcBorders>
            <w:hideMark/>
          </w:tcPr>
          <w:p w:rsidR="003E62ED" w:rsidRPr="00565BB0" w:rsidRDefault="003E62ED" w:rsidP="00E42F9C">
            <w:pPr>
              <w:spacing w:line="240" w:lineRule="auto"/>
              <w:contextualSpacing/>
              <w:rPr>
                <w:sz w:val="20"/>
              </w:rPr>
            </w:pPr>
            <w:r w:rsidRPr="00565BB0">
              <w:rPr>
                <w:sz w:val="20"/>
              </w:rPr>
              <w:t>Автолавка</w:t>
            </w:r>
          </w:p>
        </w:tc>
        <w:tc>
          <w:tcPr>
            <w:tcW w:w="1985" w:type="dxa"/>
            <w:tcBorders>
              <w:top w:val="single" w:sz="4" w:space="0" w:color="auto"/>
              <w:left w:val="single" w:sz="4" w:space="0" w:color="auto"/>
              <w:bottom w:val="single" w:sz="4" w:space="0" w:color="auto"/>
              <w:right w:val="single" w:sz="4" w:space="0" w:color="auto"/>
            </w:tcBorders>
            <w:hideMark/>
          </w:tcPr>
          <w:p w:rsidR="003E62ED" w:rsidRPr="00565BB0" w:rsidRDefault="003E62ED" w:rsidP="00E42F9C">
            <w:pPr>
              <w:spacing w:line="240" w:lineRule="auto"/>
              <w:contextualSpacing/>
              <w:rPr>
                <w:sz w:val="20"/>
              </w:rPr>
            </w:pPr>
            <w:r w:rsidRPr="00565BB0">
              <w:rPr>
                <w:sz w:val="20"/>
              </w:rPr>
              <w:t>Продовольственные товары</w:t>
            </w:r>
          </w:p>
        </w:tc>
        <w:tc>
          <w:tcPr>
            <w:tcW w:w="992" w:type="dxa"/>
            <w:tcBorders>
              <w:top w:val="single" w:sz="4" w:space="0" w:color="auto"/>
              <w:left w:val="single" w:sz="4" w:space="0" w:color="auto"/>
              <w:bottom w:val="single" w:sz="4" w:space="0" w:color="auto"/>
              <w:right w:val="single" w:sz="4" w:space="0" w:color="auto"/>
            </w:tcBorders>
            <w:hideMark/>
          </w:tcPr>
          <w:p w:rsidR="003E62ED" w:rsidRPr="00565BB0" w:rsidRDefault="003E62ED" w:rsidP="00E42F9C">
            <w:pPr>
              <w:spacing w:line="240" w:lineRule="auto"/>
              <w:contextualSpacing/>
              <w:rPr>
                <w:sz w:val="20"/>
              </w:rPr>
            </w:pPr>
            <w:r w:rsidRPr="00565BB0">
              <w:rPr>
                <w:sz w:val="20"/>
              </w:rPr>
              <w:t>-</w:t>
            </w:r>
          </w:p>
        </w:tc>
        <w:tc>
          <w:tcPr>
            <w:tcW w:w="1598" w:type="dxa"/>
            <w:tcBorders>
              <w:top w:val="single" w:sz="4" w:space="0" w:color="auto"/>
              <w:left w:val="single" w:sz="4" w:space="0" w:color="auto"/>
              <w:bottom w:val="single" w:sz="4" w:space="0" w:color="auto"/>
              <w:right w:val="single" w:sz="4" w:space="0" w:color="auto"/>
            </w:tcBorders>
            <w:hideMark/>
          </w:tcPr>
          <w:p w:rsidR="003E62ED" w:rsidRPr="00565BB0" w:rsidRDefault="003E62ED" w:rsidP="00E42F9C">
            <w:pPr>
              <w:spacing w:line="240" w:lineRule="auto"/>
              <w:contextualSpacing/>
              <w:rPr>
                <w:sz w:val="20"/>
              </w:rPr>
            </w:pPr>
            <w:r>
              <w:rPr>
                <w:sz w:val="20"/>
              </w:rPr>
              <w:t>муниципальная</w:t>
            </w:r>
          </w:p>
        </w:tc>
        <w:tc>
          <w:tcPr>
            <w:tcW w:w="1344" w:type="dxa"/>
            <w:tcBorders>
              <w:top w:val="single" w:sz="4" w:space="0" w:color="auto"/>
              <w:left w:val="single" w:sz="4" w:space="0" w:color="auto"/>
              <w:bottom w:val="single" w:sz="4" w:space="0" w:color="auto"/>
              <w:right w:val="single" w:sz="4" w:space="0" w:color="auto"/>
            </w:tcBorders>
            <w:hideMark/>
          </w:tcPr>
          <w:p w:rsidR="003E62ED" w:rsidRPr="00565BB0" w:rsidRDefault="003E62ED" w:rsidP="00E42F9C">
            <w:pPr>
              <w:spacing w:line="240" w:lineRule="auto"/>
              <w:contextualSpacing/>
              <w:rPr>
                <w:sz w:val="20"/>
              </w:rPr>
            </w:pPr>
            <w:r w:rsidRPr="00565BB0">
              <w:rPr>
                <w:sz w:val="20"/>
              </w:rPr>
              <w:t>12 месяцев</w:t>
            </w:r>
          </w:p>
        </w:tc>
      </w:tr>
    </w:tbl>
    <w:p w:rsidR="00AB1A74" w:rsidRDefault="00AB1A74" w:rsidP="00AB1A74">
      <w:pPr>
        <w:spacing w:line="240" w:lineRule="auto"/>
        <w:rPr>
          <w:rFonts w:eastAsia="Times New Roman"/>
          <w:b/>
          <w:sz w:val="32"/>
          <w:szCs w:val="32"/>
        </w:rPr>
      </w:pPr>
    </w:p>
    <w:p w:rsidR="00AB1A74" w:rsidRDefault="00AB1A74" w:rsidP="00AB1A74">
      <w:pPr>
        <w:spacing w:line="240" w:lineRule="auto"/>
        <w:rPr>
          <w:rFonts w:eastAsia="Times New Roman"/>
          <w:b/>
          <w:sz w:val="32"/>
          <w:szCs w:val="32"/>
        </w:rPr>
      </w:pPr>
    </w:p>
    <w:p w:rsidR="00AB1A74" w:rsidRDefault="00AB1A74" w:rsidP="00AB1A74">
      <w:pPr>
        <w:spacing w:line="240" w:lineRule="auto"/>
        <w:rPr>
          <w:rFonts w:eastAsia="Times New Roman"/>
          <w:b/>
          <w:sz w:val="32"/>
          <w:szCs w:val="32"/>
        </w:rPr>
      </w:pPr>
    </w:p>
    <w:p w:rsidR="00AB1A74" w:rsidRDefault="00AB1A74" w:rsidP="00AB1A74">
      <w:pPr>
        <w:spacing w:line="240" w:lineRule="auto"/>
        <w:rPr>
          <w:rFonts w:eastAsia="Times New Roman"/>
          <w:b/>
          <w:sz w:val="32"/>
          <w:szCs w:val="32"/>
        </w:rPr>
      </w:pPr>
    </w:p>
    <w:p w:rsidR="00AB1A74" w:rsidRPr="00013958" w:rsidRDefault="00AB1A74" w:rsidP="002B50CF"/>
    <w:sectPr w:rsidR="00AB1A74" w:rsidRPr="00013958" w:rsidSect="00794EB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altName w:val="Arial"/>
    <w:charset w:val="CC"/>
    <w:family w:val="swiss"/>
    <w:pitch w:val="variable"/>
    <w:sig w:usb0="00000000"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3181C"/>
    <w:rsid w:val="00013958"/>
    <w:rsid w:val="002B50CF"/>
    <w:rsid w:val="002F42BB"/>
    <w:rsid w:val="003A49ED"/>
    <w:rsid w:val="003E62ED"/>
    <w:rsid w:val="00450290"/>
    <w:rsid w:val="00474CA7"/>
    <w:rsid w:val="00565BB0"/>
    <w:rsid w:val="005A7E3E"/>
    <w:rsid w:val="006470C9"/>
    <w:rsid w:val="00794EB5"/>
    <w:rsid w:val="00A26387"/>
    <w:rsid w:val="00AB1A74"/>
    <w:rsid w:val="00C04CE0"/>
    <w:rsid w:val="00C3181C"/>
    <w:rsid w:val="00CC378C"/>
    <w:rsid w:val="00E564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7E3E"/>
    <w:pPr>
      <w:spacing w:after="0" w:line="360" w:lineRule="auto"/>
      <w:jc w:val="both"/>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AB1A7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28300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1</Pages>
  <Words>2498</Words>
  <Characters>14240</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Руся Карабанов</dc:creator>
  <cp:keywords/>
  <dc:description/>
  <cp:lastModifiedBy>User</cp:lastModifiedBy>
  <cp:revision>10</cp:revision>
  <cp:lastPrinted>2025-01-27T06:06:00Z</cp:lastPrinted>
  <dcterms:created xsi:type="dcterms:W3CDTF">2024-03-06T06:50:00Z</dcterms:created>
  <dcterms:modified xsi:type="dcterms:W3CDTF">2025-01-27T06:28:00Z</dcterms:modified>
</cp:coreProperties>
</file>