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6BC" w:rsidRDefault="001266BC" w:rsidP="001266B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1266BC">
        <w:rPr>
          <w:rFonts w:ascii="Times New Roman" w:hAnsi="Times New Roman" w:cs="Times New Roman"/>
          <w:sz w:val="28"/>
          <w:szCs w:val="28"/>
          <w:lang w:eastAsia="ru-RU"/>
        </w:rPr>
        <w:t>Особенности использования земель сельскохозяйственного назначения  </w:t>
      </w:r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color w:val="24252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Управление </w:t>
      </w:r>
      <w:r w:rsidRPr="001266BC">
        <w:rPr>
          <w:rFonts w:ascii="Times New Roman" w:hAnsi="Times New Roman" w:cs="Times New Roman"/>
          <w:b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имуществ</w:t>
      </w:r>
      <w:r>
        <w:rPr>
          <w:rFonts w:ascii="Times New Roman" w:hAnsi="Times New Roman" w:cs="Times New Roman"/>
          <w:b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енными и земельными отношениями администрации Атюрьевского муниципального района Республики Мордовия </w:t>
      </w:r>
      <w:r w:rsidRPr="001266BC">
        <w:rPr>
          <w:rFonts w:ascii="Times New Roman" w:hAnsi="Times New Roman" w:cs="Times New Roman"/>
          <w:b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информирует об особенностях использования земель сельскохозяйственного назначения.</w:t>
      </w:r>
    </w:p>
    <w:p w:rsidR="001266BC" w:rsidRDefault="001266BC" w:rsidP="001266BC">
      <w:pPr>
        <w:pStyle w:val="a5"/>
        <w:jc w:val="both"/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</w:t>
      </w:r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color w:val="242525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1266BC"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>Землями сельскохозяйственного назначения</w:t>
      </w:r>
      <w:r w:rsidRPr="001266BC">
        <w:rPr>
          <w:rFonts w:ascii="Times New Roman" w:hAnsi="Times New Roman" w:cs="Times New Roman"/>
          <w:b/>
          <w:bCs/>
          <w:color w:val="242525"/>
          <w:sz w:val="28"/>
          <w:szCs w:val="28"/>
          <w:bdr w:val="none" w:sz="0" w:space="0" w:color="auto" w:frame="1"/>
          <w:lang w:eastAsia="ru-RU"/>
        </w:rPr>
        <w:t> </w:t>
      </w:r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>признаются земли, находящиеся за границами населенного пункта и предоставленные для нужд сельского хозяйства, а также предназначенные для этих целей.</w:t>
      </w:r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color w:val="242525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</w:t>
      </w:r>
      <w:proofErr w:type="gramStart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>В составе земель сельскохозяйственного назначения выделяются сельскохозяйственные угодья, земли, занятые внутрихозяйственными дорогами, коммуникациями, лесными насаждениями, предназначенными для обеспечения защиты земель от воздействия негативных (вредных) природных, антропогенных и техногенных явлений, водными объектами, а также зданиями, строениями, сооружениями, используемыми для производства, хранения и первичной переработки сельскохозяйственной продукции (ст. 77 ЗК РФ).</w:t>
      </w:r>
      <w:proofErr w:type="gramEnd"/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color w:val="242525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>К сельскохозяйственным угодьям относятся пашни, сенокосы, пастбища, залежи, земли, занятые многолетними насаждениями (садами, виноградниками и др.). Сельскохозяйственные угодья имеют приоритет в использовании и подлежат особой охране.</w:t>
      </w:r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color w:val="242525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</w:t>
      </w:r>
      <w:proofErr w:type="gramStart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 xml:space="preserve">Земли сельскохозяйственного назначения могут использоваться для ведения сельскохозяйственного производства, создания защитных лесных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>аквакультуры</w:t>
      </w:r>
      <w:proofErr w:type="spellEnd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 xml:space="preserve"> (рыбоводства): крестьянскими (фермерскими) и личными подсобными хозяйствами; хозяйственными товариществами и обществами, производственными кооперативами, государственными и муниципальными унитарными предприятиями, различными коммерческими организациями, подразделениями научных и образовательных организаций сельскохозяйственного профиля и т. д.</w:t>
      </w:r>
      <w:proofErr w:type="gramEnd"/>
    </w:p>
    <w:p w:rsidR="001266BC" w:rsidRDefault="001266BC" w:rsidP="001266BC">
      <w:pPr>
        <w:pStyle w:val="a5"/>
        <w:jc w:val="both"/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 xml:space="preserve">Приказом Министерства экономического развития Российской Федерации от 01.09.2014 № 540 утвержден классификатор видов разрешенного использования земельных участков, </w:t>
      </w:r>
      <w:proofErr w:type="gramStart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>предусматривающий</w:t>
      </w:r>
      <w:proofErr w:type="gramEnd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 xml:space="preserve"> в том числе различные виды использования земель сельскохозяйственного назначения.</w:t>
      </w: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          </w:t>
      </w: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</w:t>
      </w:r>
    </w:p>
    <w:p w:rsidR="001266BC" w:rsidRPr="001266BC" w:rsidRDefault="001266BC" w:rsidP="001266BC">
      <w:pPr>
        <w:pStyle w:val="a5"/>
        <w:jc w:val="both"/>
        <w:rPr>
          <w:rFonts w:ascii="Times New Roman" w:hAnsi="Times New Roman" w:cs="Times New Roman"/>
          <w:color w:val="242525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242525"/>
          <w:sz w:val="28"/>
          <w:szCs w:val="28"/>
          <w:bdr w:val="none" w:sz="0" w:space="0" w:color="auto" w:frame="1"/>
          <w:lang w:eastAsia="ru-RU"/>
        </w:rPr>
        <w:t xml:space="preserve">     </w:t>
      </w:r>
      <w:bookmarkStart w:id="0" w:name="_GoBack"/>
      <w:bookmarkEnd w:id="0"/>
      <w:proofErr w:type="gramStart"/>
      <w:r w:rsidRPr="001266BC">
        <w:rPr>
          <w:rFonts w:ascii="Times New Roman" w:hAnsi="Times New Roman" w:cs="Times New Roman"/>
          <w:color w:val="242525"/>
          <w:sz w:val="28"/>
          <w:szCs w:val="28"/>
          <w:lang w:eastAsia="ru-RU"/>
        </w:rPr>
        <w:t>Содержание вида сельскохозяйственное использование включает в себя содержание следующих видов разрешенного использования: растениеводство, животноводство, пчеловодство, рыбоводство, научное обеспечение сельского хозяйства, хранение и переработка сельскохозяйственной продукции, ведение личного подсобного хозяйства на полевых участках, содержание питомников, обеспечение сельскохозяйственного производства, в том числе размещение зданий и сооружений, используемых для хранения и переработки сельскохозяйственной продукции.</w:t>
      </w:r>
      <w:proofErr w:type="gramEnd"/>
    </w:p>
    <w:p w:rsidR="009D249B" w:rsidRDefault="001266BC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CE2"/>
    <w:rsid w:val="001266BC"/>
    <w:rsid w:val="0017383E"/>
    <w:rsid w:val="001E0BC0"/>
    <w:rsid w:val="0026230A"/>
    <w:rsid w:val="002E7DD8"/>
    <w:rsid w:val="00407043"/>
    <w:rsid w:val="00716B58"/>
    <w:rsid w:val="007E129D"/>
    <w:rsid w:val="009E1C0A"/>
    <w:rsid w:val="00EB0B39"/>
    <w:rsid w:val="00F6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66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6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-display-single">
    <w:name w:val="date-display-single"/>
    <w:basedOn w:val="a0"/>
    <w:rsid w:val="001266BC"/>
  </w:style>
  <w:style w:type="paragraph" w:styleId="a3">
    <w:name w:val="Normal (Web)"/>
    <w:basedOn w:val="a"/>
    <w:uiPriority w:val="99"/>
    <w:semiHidden/>
    <w:unhideWhenUsed/>
    <w:rsid w:val="00126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66BC"/>
    <w:rPr>
      <w:b/>
      <w:bCs/>
    </w:rPr>
  </w:style>
  <w:style w:type="paragraph" w:styleId="a5">
    <w:name w:val="No Spacing"/>
    <w:uiPriority w:val="1"/>
    <w:qFormat/>
    <w:rsid w:val="001266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66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6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-display-single">
    <w:name w:val="date-display-single"/>
    <w:basedOn w:val="a0"/>
    <w:rsid w:val="001266BC"/>
  </w:style>
  <w:style w:type="paragraph" w:styleId="a3">
    <w:name w:val="Normal (Web)"/>
    <w:basedOn w:val="a"/>
    <w:uiPriority w:val="99"/>
    <w:semiHidden/>
    <w:unhideWhenUsed/>
    <w:rsid w:val="00126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66BC"/>
    <w:rPr>
      <w:b/>
      <w:bCs/>
    </w:rPr>
  </w:style>
  <w:style w:type="paragraph" w:styleId="a5">
    <w:name w:val="No Spacing"/>
    <w:uiPriority w:val="1"/>
    <w:qFormat/>
    <w:rsid w:val="001266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0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6643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6" w:space="0" w:color="F1F2F3"/>
            <w:right w:val="none" w:sz="0" w:space="0" w:color="auto"/>
          </w:divBdr>
          <w:divsChild>
            <w:div w:id="3871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2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2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2025-01-09T06:08:00Z</dcterms:created>
  <dcterms:modified xsi:type="dcterms:W3CDTF">2025-01-09T06:11:00Z</dcterms:modified>
</cp:coreProperties>
</file>