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НОВОЧАДОВСКОГО СЕЛЬСКОГО ПОСЕЛЕНИЯ АТЮРЬЕВСКОГО МУНИЦИПАЛЬНОГО РАЙОНА</w:t>
      </w: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688F" w:rsidRPr="00153D6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</w:rPr>
        <w:t>от «24» декабря 2024 года № 69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</w:p>
    <w:p w:rsidR="00F8688F" w:rsidRPr="00153D6F" w:rsidRDefault="00F8688F" w:rsidP="00F868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r w:rsidRPr="00153D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НОВОЧАДОВСКОГО </w:t>
      </w: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СЕЛЬСКОГО ПОСЕЛЕНИЯ АТЮРЬЕВСКОГО МУНИЦИПАЛЬНОГО РАЙОНА РЕСПУБЛИКИ МОРДОВИЯ ОТ 24.11.2014 ГОДА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3D6F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№ 63 «О НАЛОГЕ НА ИМУЩЕСТВО ФИЗИЧЕСКИХ ЛИЦ»</w:t>
      </w:r>
    </w:p>
    <w:p w:rsidR="00F8688F" w:rsidRPr="00153D6F" w:rsidRDefault="00F8688F" w:rsidP="00F8688F">
      <w:pPr>
        <w:suppressAutoHyphens/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F8688F" w:rsidRPr="00153D6F" w:rsidRDefault="00F8688F" w:rsidP="00F8688F">
      <w:pPr>
        <w:suppressAutoHyphens/>
        <w:spacing w:before="114" w:after="114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Новочадовского сельского поселения Атюрьевского сельского поселения </w:t>
      </w:r>
      <w:r w:rsidRPr="00153D6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р е ш и л</w:t>
      </w: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: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1. Внести в решение Совета депутатов Новочадовского сельского поселения Атюрьевского муниципального района Республики Мордовия «О налоге на имущество физических лиц» от 24.11.2014г. № 63 (с изменениями, внесенными решениями Совета депутатов Новочадовского сельского поселения Атюрьевского муниципального рай</w:t>
      </w:r>
      <w:r w:rsidR="00A9313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она Республики Мордовия от 30.07</w:t>
      </w:r>
      <w:bookmarkStart w:id="0" w:name="_GoBack"/>
      <w:bookmarkEnd w:id="0"/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.2024 г. №62) (далее – Решение) следующие изменения: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1.1 пункт 2 дополнить подпунктом 6 следующего содержания: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«6) в отношении объектов налогообложения, кадастровая стоимость каждого из которых превышает 300 миллионов рублей, - в размере 2,5 процента от кадастровой стоимости объекта налогообложения.».</w:t>
      </w:r>
    </w:p>
    <w:p w:rsidR="00F8688F" w:rsidRPr="00153D6F" w:rsidRDefault="00F8688F" w:rsidP="00F868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        1.2 Абзац 5 пункта 3 изложить в новой редакции:</w:t>
      </w:r>
    </w:p>
    <w:p w:rsidR="00F8688F" w:rsidRPr="00153D6F" w:rsidRDefault="00F8688F" w:rsidP="00F868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«Налоговая льгота, предусмотренная пунктом 1 статьи 407 Налогового кодекса, не предоставляется в отношении объектов налогообложения, указанных в подпунктах 4 и 6 пункта 2 настоящего Решения.». </w:t>
      </w:r>
    </w:p>
    <w:p w:rsidR="00F8688F" w:rsidRPr="00153D6F" w:rsidRDefault="00F8688F" w:rsidP="00F868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153D6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2. Настоящее решение вступает в силу с 1 января 2025 года и подлежит опубликованию в Информационном бюллетене </w:t>
      </w:r>
      <w:r w:rsidRPr="00153D6F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Новочадовского сельского поселения Атюрьевского муниципального района Республики Мордовия.</w:t>
      </w:r>
    </w:p>
    <w:p w:rsidR="00F8688F" w:rsidRDefault="00F8688F" w:rsidP="00F8688F">
      <w:pPr>
        <w:spacing w:line="256" w:lineRule="auto"/>
        <w:rPr>
          <w:rFonts w:ascii="Calibri" w:eastAsia="Calibri" w:hAnsi="Calibri" w:cs="Times New Roman"/>
        </w:rPr>
      </w:pPr>
    </w:p>
    <w:p w:rsidR="00F8688F" w:rsidRPr="00153D6F" w:rsidRDefault="00F8688F" w:rsidP="00F8688F">
      <w:pPr>
        <w:spacing w:line="256" w:lineRule="auto"/>
        <w:rPr>
          <w:rFonts w:ascii="Calibri" w:eastAsia="Calibri" w:hAnsi="Calibri" w:cs="Times New Roman"/>
        </w:rPr>
      </w:pPr>
    </w:p>
    <w:p w:rsidR="00F8688F" w:rsidRPr="00153D6F" w:rsidRDefault="00F8688F" w:rsidP="00F8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F8688F" w:rsidRPr="00153D6F" w:rsidRDefault="00F8688F" w:rsidP="00F8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Новочадовского сельского поселения </w:t>
      </w:r>
      <w:r w:rsidRPr="00153D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В.И.Шнякина</w:t>
      </w:r>
    </w:p>
    <w:p w:rsidR="00F8688F" w:rsidRDefault="00F8688F" w:rsidP="00F8688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B2591" w:rsidRDefault="00A9313E"/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8F"/>
    <w:rsid w:val="0013441E"/>
    <w:rsid w:val="007A3BC0"/>
    <w:rsid w:val="00A9313E"/>
    <w:rsid w:val="00F8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99028-FB02-40B0-B8D4-5C9A31A4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2024-12-25T12:18:00Z</dcterms:created>
  <dcterms:modified xsi:type="dcterms:W3CDTF">2024-12-28T11:54:00Z</dcterms:modified>
</cp:coreProperties>
</file>