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4FB7" w:rsidRDefault="009C4FB7" w:rsidP="009C4FB7">
      <w:pPr>
        <w:rPr>
          <w:sz w:val="28"/>
          <w:szCs w:val="28"/>
        </w:rPr>
      </w:pPr>
    </w:p>
    <w:p w:rsidR="00A83BC0" w:rsidRDefault="00A83BC0" w:rsidP="00A83BC0">
      <w:pPr>
        <w:pStyle w:val="3"/>
        <w:ind w:firstLine="0"/>
        <w:jc w:val="center"/>
        <w:rPr>
          <w:b/>
          <w:szCs w:val="28"/>
        </w:rPr>
      </w:pPr>
      <w:r>
        <w:rPr>
          <w:b/>
          <w:szCs w:val="28"/>
        </w:rPr>
        <w:t>ИНФОРМАЦИЯ</w:t>
      </w:r>
    </w:p>
    <w:p w:rsidR="00A83BC0" w:rsidRDefault="00A83BC0" w:rsidP="00A83BC0">
      <w:pPr>
        <w:ind w:firstLine="709"/>
        <w:jc w:val="both"/>
        <w:rPr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>Право активировать льготный проезд</w:t>
      </w:r>
      <w:r>
        <w:rPr>
          <w:color w:val="000000"/>
          <w:sz w:val="26"/>
          <w:szCs w:val="26"/>
        </w:rPr>
        <w:t xml:space="preserve"> </w:t>
      </w:r>
      <w:r>
        <w:rPr>
          <w:b/>
          <w:bCs/>
          <w:color w:val="000000"/>
          <w:sz w:val="26"/>
          <w:szCs w:val="26"/>
        </w:rPr>
        <w:t>по</w:t>
      </w:r>
      <w:r>
        <w:rPr>
          <w:color w:val="000000"/>
          <w:sz w:val="26"/>
          <w:szCs w:val="26"/>
        </w:rPr>
        <w:t xml:space="preserve"> </w:t>
      </w:r>
      <w:r>
        <w:rPr>
          <w:b/>
          <w:bCs/>
          <w:color w:val="000000"/>
          <w:sz w:val="26"/>
          <w:szCs w:val="26"/>
        </w:rPr>
        <w:t>единой социальной электронной карте</w:t>
      </w:r>
      <w:r>
        <w:rPr>
          <w:color w:val="000000"/>
          <w:sz w:val="26"/>
          <w:szCs w:val="26"/>
        </w:rPr>
        <w:t xml:space="preserve"> по стоимости, эквивалентной стоимости </w:t>
      </w:r>
      <w:r>
        <w:rPr>
          <w:sz w:val="26"/>
          <w:szCs w:val="26"/>
        </w:rPr>
        <w:t>электронного проездного билета</w:t>
      </w:r>
      <w:r>
        <w:rPr>
          <w:color w:val="000000"/>
          <w:sz w:val="26"/>
          <w:szCs w:val="26"/>
        </w:rPr>
        <w:t xml:space="preserve"> (</w:t>
      </w:r>
      <w:r>
        <w:rPr>
          <w:b/>
          <w:color w:val="000000"/>
          <w:sz w:val="26"/>
          <w:szCs w:val="26"/>
        </w:rPr>
        <w:t>144 рубля</w:t>
      </w:r>
      <w:r>
        <w:rPr>
          <w:color w:val="000000"/>
          <w:sz w:val="26"/>
          <w:szCs w:val="26"/>
        </w:rPr>
        <w:t>) по маршрутам в городском и пригородном сообщениях на территории Республики Мордовия</w:t>
      </w:r>
      <w:r>
        <w:rPr>
          <w:sz w:val="26"/>
          <w:szCs w:val="26"/>
        </w:rPr>
        <w:t>, без ограничения количества поездок имеют льготные категории граждан:</w:t>
      </w:r>
    </w:p>
    <w:p w:rsidR="00A83BC0" w:rsidRDefault="00A83BC0" w:rsidP="00A83BC0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пенсионеры; </w:t>
      </w:r>
    </w:p>
    <w:p w:rsidR="00A83BC0" w:rsidRDefault="00A83BC0" w:rsidP="00A83BC0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ветераны труда; </w:t>
      </w:r>
    </w:p>
    <w:p w:rsidR="00A83BC0" w:rsidRDefault="00A83BC0" w:rsidP="00A83BC0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труженики тыла; </w:t>
      </w:r>
    </w:p>
    <w:p w:rsidR="00A83BC0" w:rsidRDefault="00A83BC0" w:rsidP="00A83BC0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инвалиды 1 группы и сопровождающие их лица; </w:t>
      </w:r>
    </w:p>
    <w:p w:rsidR="00A83BC0" w:rsidRDefault="00A83BC0" w:rsidP="00A83BC0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инвалиды 2, 3 группы; </w:t>
      </w:r>
    </w:p>
    <w:p w:rsidR="00A83BC0" w:rsidRDefault="00A83BC0" w:rsidP="00A83BC0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дети-инвалиды и сопровождающие их лица; </w:t>
      </w:r>
    </w:p>
    <w:p w:rsidR="00A83BC0" w:rsidRDefault="00A83BC0" w:rsidP="00A83BC0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дети – сироты; </w:t>
      </w:r>
    </w:p>
    <w:p w:rsidR="00A83BC0" w:rsidRDefault="00A83BC0" w:rsidP="00A83BC0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дети – учащиеся образовательной организации (школы, лицея, гимназии) из многодетных семей; </w:t>
      </w:r>
    </w:p>
    <w:p w:rsidR="00A83BC0" w:rsidRDefault="00A83BC0" w:rsidP="00A83BC0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ветераны боевых действий; </w:t>
      </w:r>
    </w:p>
    <w:p w:rsidR="00A83BC0" w:rsidRDefault="00A83BC0" w:rsidP="00A83BC0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члены семьи погибшего (умершего) военнослужащего, ветерана боевых действий; </w:t>
      </w:r>
    </w:p>
    <w:p w:rsidR="00A83BC0" w:rsidRDefault="00A83BC0" w:rsidP="00A83BC0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участники и инвалиды ВОВ; </w:t>
      </w:r>
    </w:p>
    <w:p w:rsidR="00A83BC0" w:rsidRDefault="00A83BC0" w:rsidP="00A83BC0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студенты (аспиранты), обучающиеся в образовательной организации высшего образования по очной форме обучения, из малоимущих семей; </w:t>
      </w:r>
    </w:p>
    <w:p w:rsidR="00A83BC0" w:rsidRDefault="00A83BC0" w:rsidP="00A83BC0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почетные доноры; </w:t>
      </w:r>
    </w:p>
    <w:p w:rsidR="00A83BC0" w:rsidRDefault="00A83BC0" w:rsidP="00A83BC0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ликвидаторы ЧАЭС и т.д.</w:t>
      </w:r>
    </w:p>
    <w:p w:rsidR="00A83BC0" w:rsidRDefault="00A83BC0" w:rsidP="00A83BC0">
      <w:pPr>
        <w:ind w:firstLine="709"/>
        <w:jc w:val="both"/>
        <w:rPr>
          <w:sz w:val="26"/>
          <w:szCs w:val="26"/>
        </w:rPr>
      </w:pPr>
      <w:r>
        <w:rPr>
          <w:b/>
          <w:bCs/>
          <w:sz w:val="26"/>
          <w:szCs w:val="26"/>
        </w:rPr>
        <w:t>Заявление</w:t>
      </w:r>
      <w:r>
        <w:rPr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об определении (подтверждении)</w:t>
      </w:r>
      <w:r>
        <w:rPr>
          <w:sz w:val="26"/>
          <w:szCs w:val="26"/>
        </w:rPr>
        <w:t xml:space="preserve"> права на льготный проезд, подается в государственное казенное учреждение по социальной защите населения Республики Мордовия по месту постоянного проживания.</w:t>
      </w:r>
    </w:p>
    <w:p w:rsidR="00A83BC0" w:rsidRDefault="00A83BC0" w:rsidP="00A83BC0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22272F"/>
          <w:sz w:val="26"/>
          <w:szCs w:val="26"/>
        </w:rPr>
      </w:pPr>
      <w:r>
        <w:rPr>
          <w:color w:val="000000"/>
          <w:sz w:val="26"/>
          <w:szCs w:val="26"/>
        </w:rPr>
        <w:t xml:space="preserve">Далее для получения </w:t>
      </w:r>
      <w:r>
        <w:rPr>
          <w:sz w:val="26"/>
          <w:szCs w:val="26"/>
        </w:rPr>
        <w:t>единой социальной электронной карты</w:t>
      </w:r>
      <w:r>
        <w:rPr>
          <w:color w:val="000000"/>
          <w:sz w:val="26"/>
          <w:szCs w:val="26"/>
        </w:rPr>
        <w:t xml:space="preserve"> необходимо обратиться в офис </w:t>
      </w:r>
      <w:r>
        <w:rPr>
          <w:b/>
          <w:bCs/>
          <w:sz w:val="26"/>
          <w:szCs w:val="26"/>
        </w:rPr>
        <w:t>АО «БАНК ВТБ»</w:t>
      </w:r>
      <w:r>
        <w:rPr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или </w:t>
      </w:r>
      <w:r>
        <w:rPr>
          <w:b/>
          <w:bCs/>
          <w:color w:val="000000"/>
          <w:sz w:val="26"/>
          <w:szCs w:val="26"/>
        </w:rPr>
        <w:t>АО «</w:t>
      </w:r>
      <w:proofErr w:type="spellStart"/>
      <w:r>
        <w:rPr>
          <w:b/>
          <w:bCs/>
          <w:color w:val="000000"/>
          <w:sz w:val="26"/>
          <w:szCs w:val="26"/>
        </w:rPr>
        <w:t>Россельхозбанк</w:t>
      </w:r>
      <w:proofErr w:type="spellEnd"/>
      <w:r>
        <w:rPr>
          <w:b/>
          <w:bCs/>
          <w:color w:val="000000"/>
          <w:sz w:val="26"/>
          <w:szCs w:val="26"/>
        </w:rPr>
        <w:t>»</w:t>
      </w:r>
      <w:r>
        <w:rPr>
          <w:sz w:val="26"/>
          <w:szCs w:val="26"/>
        </w:rPr>
        <w:t>.</w:t>
      </w:r>
    </w:p>
    <w:p w:rsidR="00A83BC0" w:rsidRDefault="00A83BC0" w:rsidP="00A83BC0">
      <w:pPr>
        <w:ind w:firstLine="709"/>
        <w:jc w:val="both"/>
        <w:rPr>
          <w:sz w:val="26"/>
          <w:szCs w:val="26"/>
        </w:rPr>
      </w:pPr>
      <w:r>
        <w:rPr>
          <w:b/>
          <w:bCs/>
          <w:sz w:val="26"/>
          <w:szCs w:val="26"/>
        </w:rPr>
        <w:lastRenderedPageBreak/>
        <w:t>При</w:t>
      </w:r>
      <w:r>
        <w:rPr>
          <w:sz w:val="26"/>
          <w:szCs w:val="26"/>
        </w:rPr>
        <w:t xml:space="preserve"> непосредственном </w:t>
      </w:r>
      <w:r>
        <w:rPr>
          <w:b/>
          <w:bCs/>
          <w:sz w:val="26"/>
          <w:szCs w:val="26"/>
        </w:rPr>
        <w:t>обращении</w:t>
      </w:r>
      <w:r>
        <w:rPr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в</w:t>
      </w:r>
      <w:r>
        <w:rPr>
          <w:sz w:val="26"/>
          <w:szCs w:val="26"/>
        </w:rPr>
        <w:t xml:space="preserve"> указанные </w:t>
      </w:r>
      <w:r>
        <w:rPr>
          <w:b/>
          <w:bCs/>
          <w:sz w:val="26"/>
          <w:szCs w:val="26"/>
        </w:rPr>
        <w:t>банки</w:t>
      </w:r>
      <w:r>
        <w:rPr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представляются следующие документы</w:t>
      </w:r>
      <w:r>
        <w:rPr>
          <w:sz w:val="26"/>
          <w:szCs w:val="26"/>
        </w:rPr>
        <w:t>:</w:t>
      </w:r>
    </w:p>
    <w:p w:rsidR="00A83BC0" w:rsidRDefault="00A83BC0" w:rsidP="00A83BC0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заявление на выпуск Социальной карты; </w:t>
      </w:r>
    </w:p>
    <w:p w:rsidR="00A83BC0" w:rsidRDefault="00A83BC0" w:rsidP="00A83BC0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документ, удостоверяющий личность;</w:t>
      </w:r>
    </w:p>
    <w:p w:rsidR="00A83BC0" w:rsidRDefault="00A83BC0" w:rsidP="00A83BC0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страховое свидетельство обязательного пенсионного страхования (СНИЛС).</w:t>
      </w:r>
    </w:p>
    <w:p w:rsidR="00A83BC0" w:rsidRDefault="00A83BC0" w:rsidP="00A83BC0">
      <w:pPr>
        <w:tabs>
          <w:tab w:val="left" w:pos="7080"/>
        </w:tabs>
        <w:ind w:firstLine="709"/>
        <w:jc w:val="both"/>
        <w:rPr>
          <w:color w:val="000000"/>
          <w:sz w:val="26"/>
          <w:szCs w:val="26"/>
        </w:rPr>
      </w:pPr>
      <w:r>
        <w:rPr>
          <w:sz w:val="26"/>
          <w:szCs w:val="26"/>
        </w:rPr>
        <w:t xml:space="preserve">Прием платежей на </w:t>
      </w:r>
      <w:r>
        <w:rPr>
          <w:b/>
          <w:bCs/>
          <w:sz w:val="26"/>
          <w:szCs w:val="26"/>
        </w:rPr>
        <w:t>пополнение</w:t>
      </w:r>
      <w:r>
        <w:rPr>
          <w:sz w:val="26"/>
          <w:szCs w:val="26"/>
        </w:rPr>
        <w:t xml:space="preserve"> Социальной карты осуществляется </w:t>
      </w:r>
      <w:r>
        <w:rPr>
          <w:b/>
          <w:bCs/>
          <w:sz w:val="26"/>
          <w:szCs w:val="26"/>
        </w:rPr>
        <w:t>ежемесячно в отделениях Почты России</w:t>
      </w:r>
      <w:r>
        <w:rPr>
          <w:sz w:val="26"/>
          <w:szCs w:val="26"/>
        </w:rPr>
        <w:t xml:space="preserve"> (с 5 числа месяца, предшествующего месяцу, на который будет произведена активация, по 9 число месяца действия активации), а также </w:t>
      </w:r>
      <w:r>
        <w:rPr>
          <w:b/>
          <w:bCs/>
          <w:sz w:val="26"/>
          <w:szCs w:val="26"/>
        </w:rPr>
        <w:t>через банкоматы и мобильные приложения банков</w:t>
      </w:r>
      <w:r>
        <w:rPr>
          <w:sz w:val="26"/>
          <w:szCs w:val="26"/>
        </w:rPr>
        <w:t>.</w:t>
      </w:r>
    </w:p>
    <w:p w:rsidR="00A83BC0" w:rsidRDefault="00A83BC0" w:rsidP="00A83BC0">
      <w:pPr>
        <w:pStyle w:val="3"/>
        <w:spacing w:line="240" w:lineRule="auto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Активация льготного проезда</w:t>
      </w:r>
      <w:r>
        <w:rPr>
          <w:sz w:val="26"/>
          <w:szCs w:val="26"/>
        </w:rPr>
        <w:t xml:space="preserve"> при этом осуществляется </w:t>
      </w:r>
      <w:r>
        <w:rPr>
          <w:b/>
          <w:bCs/>
          <w:sz w:val="26"/>
          <w:szCs w:val="26"/>
        </w:rPr>
        <w:t>не ранее следующего дня</w:t>
      </w:r>
      <w:r>
        <w:rPr>
          <w:sz w:val="26"/>
          <w:szCs w:val="26"/>
        </w:rPr>
        <w:t xml:space="preserve"> в транспорте, </w:t>
      </w:r>
      <w:r>
        <w:rPr>
          <w:b/>
          <w:bCs/>
          <w:sz w:val="26"/>
          <w:szCs w:val="26"/>
        </w:rPr>
        <w:t>путем прикладывания Социальной карты к терминалу кондуктора (водителя).</w:t>
      </w:r>
    </w:p>
    <w:p w:rsidR="00A83BC0" w:rsidRDefault="00A83BC0" w:rsidP="00A83BC0">
      <w:pPr>
        <w:pStyle w:val="3"/>
        <w:spacing w:line="240" w:lineRule="auto"/>
        <w:rPr>
          <w:sz w:val="26"/>
          <w:szCs w:val="26"/>
        </w:rPr>
      </w:pPr>
    </w:p>
    <w:p w:rsidR="00A83BC0" w:rsidRDefault="00A83BC0" w:rsidP="00A83BC0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Рекомендуем</w:t>
      </w:r>
      <w:r>
        <w:rPr>
          <w:rFonts w:ascii="Times New Roman" w:hAnsi="Times New Roman"/>
          <w:sz w:val="26"/>
          <w:szCs w:val="26"/>
        </w:rPr>
        <w:t xml:space="preserve"> вносить платежи по Социальным картам заблаговременно, не дожидаясь последнего дня предыдущего месяца. В этом случае активация льготного проезда на следующий месяц будет произведена в момент совершения очередной поездки.</w:t>
      </w:r>
    </w:p>
    <w:p w:rsidR="00A83BC0" w:rsidRDefault="00A83BC0" w:rsidP="00A83BC0">
      <w:pPr>
        <w:pStyle w:val="3"/>
        <w:spacing w:line="240" w:lineRule="auto"/>
        <w:ind w:firstLine="0"/>
        <w:rPr>
          <w:sz w:val="27"/>
          <w:szCs w:val="27"/>
        </w:rPr>
      </w:pPr>
    </w:p>
    <w:p w:rsidR="00A83BC0" w:rsidRDefault="00A83BC0" w:rsidP="00A83BC0">
      <w:pPr>
        <w:pStyle w:val="3"/>
        <w:spacing w:line="240" w:lineRule="auto"/>
        <w:ind w:firstLine="0"/>
        <w:rPr>
          <w:sz w:val="27"/>
          <w:szCs w:val="27"/>
        </w:rPr>
      </w:pPr>
      <w:r>
        <w:rPr>
          <w:sz w:val="27"/>
          <w:szCs w:val="27"/>
        </w:rPr>
        <w:t>Оператор карты – ООО «Единая социальная карта», тел. (8342) 333-222.</w:t>
      </w:r>
    </w:p>
    <w:p w:rsidR="00A55A3B" w:rsidRDefault="00A55A3B"/>
    <w:sectPr w:rsidR="00A55A3B" w:rsidSect="004C7D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C4FB7"/>
    <w:rsid w:val="004C7D91"/>
    <w:rsid w:val="009C4FB7"/>
    <w:rsid w:val="00A55A3B"/>
    <w:rsid w:val="00A83B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7D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semiHidden/>
    <w:unhideWhenUsed/>
    <w:rsid w:val="00A83BC0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Основной текст с отступом 3 Знак"/>
    <w:basedOn w:val="a0"/>
    <w:link w:val="3"/>
    <w:semiHidden/>
    <w:rsid w:val="00A83BC0"/>
    <w:rPr>
      <w:rFonts w:ascii="Times New Roman" w:eastAsia="Times New Roman" w:hAnsi="Times New Roman" w:cs="Times New Roman"/>
      <w:sz w:val="28"/>
      <w:szCs w:val="20"/>
    </w:rPr>
  </w:style>
  <w:style w:type="paragraph" w:styleId="a3">
    <w:name w:val="No Spacing"/>
    <w:uiPriority w:val="1"/>
    <w:qFormat/>
    <w:rsid w:val="00A83BC0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customStyle="1" w:styleId="s1">
    <w:name w:val="s_1"/>
    <w:basedOn w:val="a"/>
    <w:rsid w:val="00A83B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616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325</Words>
  <Characters>1857</Characters>
  <Application>Microsoft Office Word</Application>
  <DocSecurity>0</DocSecurity>
  <Lines>15</Lines>
  <Paragraphs>4</Paragraphs>
  <ScaleCrop>false</ScaleCrop>
  <Company/>
  <LinksUpToDate>false</LinksUpToDate>
  <CharactersWithSpaces>2178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2024-12-27T09:03:00Z</dcterms:created>
  <dcterms:modified xsi:type="dcterms:W3CDTF">2024-12-28T10:06:00Z</dcterms:modified>
</cp:coreProperties>
</file>