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108" w:rsidRDefault="00BC7108" w:rsidP="00BC7108">
      <w:pPr>
        <w:jc w:val="center"/>
        <w:rPr>
          <w:sz w:val="24"/>
          <w:szCs w:val="24"/>
        </w:rPr>
      </w:pPr>
      <w:r>
        <w:rPr>
          <w:b/>
          <w:sz w:val="24"/>
          <w:szCs w:val="24"/>
        </w:rPr>
        <w:t>РЕСПУБЛИКА МОРДОВИЯ</w:t>
      </w:r>
    </w:p>
    <w:p w:rsidR="00BC7108" w:rsidRDefault="00BC7108" w:rsidP="00BC7108">
      <w:pPr>
        <w:jc w:val="center"/>
        <w:rPr>
          <w:sz w:val="24"/>
          <w:szCs w:val="24"/>
        </w:rPr>
      </w:pPr>
      <w:r>
        <w:rPr>
          <w:b/>
          <w:sz w:val="24"/>
          <w:szCs w:val="24"/>
        </w:rPr>
        <w:t>АДМИНИСТРАЦИЯ СТРЕЛЬНИКОВСКОГО СЕЛЬСКОГО ПОСЕЛЕНИЯ АТЮРЬЕВСКОГО МУНИЦИПАЛЬНОГО РАЙОНА РЕСПУБЛИКИ МОРДОВИЯ</w:t>
      </w:r>
    </w:p>
    <w:p w:rsidR="00BC7108" w:rsidRDefault="00BC7108" w:rsidP="00BC7108">
      <w:pPr>
        <w:jc w:val="center"/>
        <w:rPr>
          <w:sz w:val="24"/>
          <w:szCs w:val="24"/>
        </w:rPr>
      </w:pPr>
      <w:r>
        <w:rPr>
          <w:b/>
          <w:sz w:val="24"/>
          <w:szCs w:val="24"/>
        </w:rPr>
        <w:t xml:space="preserve">ПОСТАНОВЛЕНИЕ </w:t>
      </w:r>
    </w:p>
    <w:p w:rsidR="00BC7108" w:rsidRDefault="00BC7108" w:rsidP="00BC7108">
      <w:pPr>
        <w:jc w:val="center"/>
        <w:rPr>
          <w:b/>
          <w:sz w:val="24"/>
          <w:szCs w:val="24"/>
        </w:rPr>
      </w:pPr>
      <w:r>
        <w:rPr>
          <w:b/>
          <w:sz w:val="24"/>
          <w:szCs w:val="24"/>
        </w:rPr>
        <w:t>от 06 мая 2022</w:t>
      </w:r>
      <w:r>
        <w:rPr>
          <w:b/>
          <w:bCs/>
          <w:sz w:val="24"/>
          <w:szCs w:val="24"/>
        </w:rPr>
        <w:t xml:space="preserve"> года         № 9</w:t>
      </w:r>
    </w:p>
    <w:p w:rsidR="00BC7108" w:rsidRDefault="00BC7108" w:rsidP="00BC7108">
      <w:pPr>
        <w:pStyle w:val="a4"/>
        <w:jc w:val="center"/>
        <w:rPr>
          <w:sz w:val="28"/>
          <w:szCs w:val="28"/>
        </w:rPr>
      </w:pPr>
      <w:r>
        <w:rPr>
          <w:rStyle w:val="a6"/>
          <w:color w:val="000000"/>
          <w:sz w:val="28"/>
          <w:szCs w:val="28"/>
        </w:rPr>
        <w:t>ОБ УТВЕРЖДЕНИИ  МУНИЦИПАЛЬНОЙ ПРОГРАММЫ</w:t>
      </w:r>
    </w:p>
    <w:p w:rsidR="00BC7108" w:rsidRDefault="00BC7108" w:rsidP="00BC7108">
      <w:pPr>
        <w:pStyle w:val="a4"/>
        <w:jc w:val="center"/>
        <w:rPr>
          <w:sz w:val="28"/>
          <w:szCs w:val="28"/>
        </w:rPr>
      </w:pPr>
      <w:r>
        <w:rPr>
          <w:rStyle w:val="a6"/>
          <w:color w:val="000000"/>
          <w:sz w:val="28"/>
          <w:szCs w:val="28"/>
        </w:rPr>
        <w:t xml:space="preserve"> " ПРОФИЛАКТИКА ТЕРРОРИЗМА И ЭКСТРЕМИЗМА НА ТЕРРИТОРИИ  СТРЕЛЬНИКОВСКОГО  СЕЛЬСКОГО ПОСЕЛЕНИЯ АТЮРЬЕВСКОГО МУНИЦИПАЛЬНОГО РАЙОНА РЕСПУБЛИКИ МОРДОВИЯ НА 2022-2024 ГОДЫ"</w:t>
      </w:r>
    </w:p>
    <w:p w:rsidR="00BC7108" w:rsidRDefault="00BC7108" w:rsidP="00BC7108">
      <w:pPr>
        <w:jc w:val="both"/>
      </w:pPr>
      <w:r>
        <w:rPr>
          <w:sz w:val="28"/>
          <w:szCs w:val="28"/>
        </w:rPr>
        <w:t xml:space="preserve">         </w:t>
      </w:r>
      <w:proofErr w:type="gramStart"/>
      <w:r>
        <w:t xml:space="preserve">В соответствии с Федеральными Законами от 06.03.2006. № 35-ФЗ «О противодействии терроризму»,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 Указом Президента Российской Федерации от 15.06.2006. № 116 «О мерах по противодействию терроризму», Уставом </w:t>
      </w:r>
      <w:proofErr w:type="spellStart"/>
      <w:r>
        <w:t>Стрельниковского</w:t>
      </w:r>
      <w:proofErr w:type="spellEnd"/>
      <w:r>
        <w:t xml:space="preserve"> сельского поселения, администрация </w:t>
      </w:r>
      <w:proofErr w:type="spellStart"/>
      <w:r>
        <w:t>Стрельниковского</w:t>
      </w:r>
      <w:proofErr w:type="spellEnd"/>
      <w:r>
        <w:t xml:space="preserve">  сельского поселения ПОСТАНОВЛЯЕТ:</w:t>
      </w:r>
      <w:proofErr w:type="gramEnd"/>
    </w:p>
    <w:p w:rsidR="00BC7108" w:rsidRDefault="00BC7108" w:rsidP="00BC7108">
      <w:pPr>
        <w:jc w:val="both"/>
      </w:pPr>
      <w:r>
        <w:t xml:space="preserve">       1. Утвердить муниципальную целевую</w:t>
      </w:r>
      <w:r>
        <w:rPr>
          <w:b/>
        </w:rPr>
        <w:t xml:space="preserve"> </w:t>
      </w:r>
      <w:r>
        <w:t>программу   "П</w:t>
      </w:r>
      <w:r>
        <w:rPr>
          <w:rStyle w:val="a6"/>
        </w:rPr>
        <w:t>рофилактика терроризма и экстремизма на территории</w:t>
      </w:r>
      <w:r>
        <w:t xml:space="preserve">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на </w:t>
      </w:r>
      <w:r>
        <w:rPr>
          <w:color w:val="000000"/>
        </w:rPr>
        <w:t>2022-2024</w:t>
      </w:r>
      <w:r>
        <w:t xml:space="preserve"> годы</w:t>
      </w:r>
      <w:proofErr w:type="gramStart"/>
      <w:r>
        <w:t>"(</w:t>
      </w:r>
      <w:proofErr w:type="gramEnd"/>
      <w:r>
        <w:t>приложение 1).</w:t>
      </w:r>
    </w:p>
    <w:p w:rsidR="00BC7108" w:rsidRDefault="00BC7108" w:rsidP="00BC7108">
      <w:pPr>
        <w:ind w:firstLine="708"/>
        <w:jc w:val="both"/>
      </w:pPr>
      <w:r>
        <w:t xml:space="preserve">2. </w:t>
      </w:r>
      <w:proofErr w:type="gramStart"/>
      <w:r>
        <w:t>Разместить</w:t>
      </w:r>
      <w:proofErr w:type="gramEnd"/>
      <w:r>
        <w:t xml:space="preserve"> настоящее постановление на официальном сайте </w:t>
      </w:r>
      <w:proofErr w:type="spellStart"/>
      <w:r>
        <w:t>Стрельниковского</w:t>
      </w:r>
      <w:proofErr w:type="spellEnd"/>
      <w:r>
        <w:t xml:space="preserve"> сельского поселения .</w:t>
      </w:r>
    </w:p>
    <w:p w:rsidR="00BC7108" w:rsidRDefault="00BC7108" w:rsidP="00BC7108">
      <w:pPr>
        <w:ind w:firstLine="708"/>
        <w:jc w:val="both"/>
      </w:pPr>
      <w:r>
        <w:t>3.   Настоящее постановление вступает в силу со дня официального опубликования.</w:t>
      </w:r>
    </w:p>
    <w:p w:rsidR="00BC7108" w:rsidRDefault="00BC7108" w:rsidP="00BC7108">
      <w:pPr>
        <w:ind w:firstLine="708"/>
        <w:jc w:val="both"/>
      </w:pPr>
      <w:r>
        <w:t xml:space="preserve">4.   </w:t>
      </w:r>
      <w:proofErr w:type="gramStart"/>
      <w:r>
        <w:t>Контроль за</w:t>
      </w:r>
      <w:proofErr w:type="gramEnd"/>
      <w:r>
        <w:t xml:space="preserve"> выполнением данного постановления оставляю за собой.</w:t>
      </w:r>
    </w:p>
    <w:p w:rsidR="00BC7108" w:rsidRDefault="00BC7108" w:rsidP="00BC7108">
      <w:pPr>
        <w:jc w:val="both"/>
      </w:pPr>
    </w:p>
    <w:p w:rsidR="00BC7108" w:rsidRDefault="00BC7108" w:rsidP="00BC7108">
      <w:pPr>
        <w:jc w:val="right"/>
      </w:pPr>
      <w:r>
        <w:t xml:space="preserve">Глава </w:t>
      </w:r>
    </w:p>
    <w:p w:rsidR="00BC7108" w:rsidRDefault="00BC7108" w:rsidP="00BC7108">
      <w:pPr>
        <w:jc w:val="right"/>
      </w:pPr>
      <w:r>
        <w:t xml:space="preserve">           </w:t>
      </w:r>
      <w:proofErr w:type="spellStart"/>
      <w:r>
        <w:t>Стрельниковского</w:t>
      </w:r>
      <w:proofErr w:type="spellEnd"/>
      <w:r>
        <w:t xml:space="preserve"> сельского поселения</w:t>
      </w:r>
    </w:p>
    <w:p w:rsidR="00BC7108" w:rsidRDefault="00BC7108" w:rsidP="00BC7108">
      <w:pPr>
        <w:jc w:val="right"/>
      </w:pPr>
      <w:r>
        <w:t xml:space="preserve">         С.З.Кильдеев</w:t>
      </w:r>
    </w:p>
    <w:p w:rsidR="00BC7108" w:rsidRDefault="00BC7108" w:rsidP="00BC7108">
      <w:pPr>
        <w:jc w:val="right"/>
      </w:pPr>
    </w:p>
    <w:p w:rsidR="00BC7108" w:rsidRDefault="00BC7108" w:rsidP="00BC7108">
      <w:pPr>
        <w:jc w:val="right"/>
      </w:pPr>
    </w:p>
    <w:p w:rsidR="00BC7108" w:rsidRDefault="00BC7108" w:rsidP="00BC7108">
      <w:pPr>
        <w:jc w:val="right"/>
      </w:pPr>
    </w:p>
    <w:p w:rsidR="00BC7108" w:rsidRDefault="00BC7108" w:rsidP="00BC7108">
      <w:pPr>
        <w:jc w:val="center"/>
      </w:pPr>
      <w:r>
        <w:t xml:space="preserve">                                                                                                                                     ПРИЛОЖЕНИЕ № 1 </w:t>
      </w:r>
    </w:p>
    <w:p w:rsidR="00BC7108" w:rsidRDefault="00BC7108" w:rsidP="00BC7108">
      <w:pPr>
        <w:jc w:val="right"/>
      </w:pPr>
      <w:r>
        <w:t xml:space="preserve">к постановлению главы </w:t>
      </w:r>
    </w:p>
    <w:p w:rsidR="00BC7108" w:rsidRDefault="00BC7108" w:rsidP="00BC7108">
      <w:pPr>
        <w:jc w:val="right"/>
      </w:pPr>
      <w:proofErr w:type="spellStart"/>
      <w:r>
        <w:t>Стрельниковского</w:t>
      </w:r>
      <w:proofErr w:type="spellEnd"/>
      <w:r>
        <w:t xml:space="preserve"> сельского поселения </w:t>
      </w:r>
    </w:p>
    <w:p w:rsidR="00BC7108" w:rsidRDefault="00BC7108" w:rsidP="00BC7108">
      <w:pPr>
        <w:jc w:val="right"/>
      </w:pPr>
      <w:r>
        <w:lastRenderedPageBreak/>
        <w:t xml:space="preserve">от  06.05.2022г.  № 9      </w:t>
      </w:r>
    </w:p>
    <w:p w:rsidR="00BC7108" w:rsidRDefault="00BC7108" w:rsidP="00BC7108">
      <w:pPr>
        <w:pStyle w:val="a4"/>
        <w:jc w:val="center"/>
      </w:pPr>
      <w:r>
        <w:rPr>
          <w:rStyle w:val="a6"/>
          <w:color w:val="000000"/>
        </w:rPr>
        <w:t>МУНИЦИПАЛЬНАЯ ПРОГРАММА  " ПРОФИЛАКТИКА ТЕРРОРИЗМА И ЭКСТРЕМИЗМА НА ТЕРРИТОРИИ СТРЕЛЬНИКОВСКОГО СЕЛЬСКОГО ПОСЕЛЕНИЯ НА 2022-2024 ГОДЫ"</w:t>
      </w:r>
    </w:p>
    <w:p w:rsidR="00BC7108" w:rsidRDefault="00BC7108" w:rsidP="00BC7108">
      <w:pPr>
        <w:jc w:val="center"/>
        <w:rPr>
          <w:bCs/>
          <w:sz w:val="24"/>
          <w:szCs w:val="24"/>
        </w:rPr>
      </w:pPr>
      <w:r>
        <w:rPr>
          <w:bCs/>
          <w:sz w:val="24"/>
          <w:szCs w:val="24"/>
        </w:rPr>
        <w:t>ПАСПОРТ ПРОГРАММЫ</w:t>
      </w:r>
    </w:p>
    <w:p w:rsidR="00BC7108" w:rsidRDefault="00BC7108" w:rsidP="00BC7108">
      <w:pPr>
        <w:jc w:val="center"/>
      </w:pPr>
    </w:p>
    <w:tbl>
      <w:tblPr>
        <w:tblW w:w="9672" w:type="dxa"/>
        <w:tblInd w:w="-34" w:type="dxa"/>
        <w:tblLayout w:type="fixed"/>
        <w:tblLook w:val="04A0"/>
      </w:tblPr>
      <w:tblGrid>
        <w:gridCol w:w="2411"/>
        <w:gridCol w:w="7261"/>
      </w:tblGrid>
      <w:tr w:rsidR="00BC7108" w:rsidTr="00BC7108">
        <w:tc>
          <w:tcPr>
            <w:tcW w:w="2412" w:type="dxa"/>
            <w:tcBorders>
              <w:top w:val="single" w:sz="4" w:space="0" w:color="000000"/>
              <w:left w:val="single" w:sz="4" w:space="0" w:color="000000"/>
              <w:bottom w:val="single" w:sz="4" w:space="0" w:color="000000"/>
              <w:right w:val="nil"/>
            </w:tcBorders>
          </w:tcPr>
          <w:p w:rsidR="00BC7108" w:rsidRDefault="00BC7108">
            <w:pPr>
              <w:snapToGrid w:val="0"/>
              <w:jc w:val="center"/>
            </w:pPr>
            <w:r>
              <w:t>Наименование  программы</w:t>
            </w:r>
          </w:p>
          <w:p w:rsidR="00BC7108" w:rsidRDefault="00BC7108">
            <w:pPr>
              <w:jc w:val="center"/>
            </w:pPr>
          </w:p>
        </w:tc>
        <w:tc>
          <w:tcPr>
            <w:tcW w:w="7263" w:type="dxa"/>
            <w:tcBorders>
              <w:top w:val="single" w:sz="4" w:space="0" w:color="000000"/>
              <w:left w:val="single" w:sz="4" w:space="0" w:color="000000"/>
              <w:bottom w:val="single" w:sz="4" w:space="0" w:color="000000"/>
              <w:right w:val="single" w:sz="4" w:space="0" w:color="000000"/>
            </w:tcBorders>
            <w:hideMark/>
          </w:tcPr>
          <w:p w:rsidR="00BC7108" w:rsidRDefault="00BC7108">
            <w:pPr>
              <w:snapToGrid w:val="0"/>
            </w:pPr>
            <w:r>
              <w:t xml:space="preserve">Муниципальная целевая программа:  </w:t>
            </w:r>
          </w:p>
          <w:p w:rsidR="00BC7108" w:rsidRDefault="00BC7108">
            <w:pPr>
              <w:jc w:val="both"/>
            </w:pPr>
            <w:r>
              <w:t>«П</w:t>
            </w:r>
            <w:r>
              <w:rPr>
                <w:rStyle w:val="a6"/>
              </w:rPr>
              <w:t>рофилактика терроризма и экстремизма на территории</w:t>
            </w:r>
            <w:r>
              <w:t xml:space="preserve">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на </w:t>
            </w:r>
            <w:r>
              <w:rPr>
                <w:color w:val="000000"/>
              </w:rPr>
              <w:t>2022-2024</w:t>
            </w:r>
            <w:r>
              <w:t xml:space="preserve"> годы».</w:t>
            </w:r>
          </w:p>
        </w:tc>
      </w:tr>
      <w:tr w:rsidR="00BC7108" w:rsidTr="00BC7108">
        <w:trPr>
          <w:trHeight w:val="2184"/>
        </w:trPr>
        <w:tc>
          <w:tcPr>
            <w:tcW w:w="2412" w:type="dxa"/>
            <w:tcBorders>
              <w:top w:val="nil"/>
              <w:left w:val="single" w:sz="4" w:space="0" w:color="000000"/>
              <w:bottom w:val="single" w:sz="4" w:space="0" w:color="000000"/>
              <w:right w:val="nil"/>
            </w:tcBorders>
          </w:tcPr>
          <w:p w:rsidR="00BC7108" w:rsidRDefault="00BC7108">
            <w:pPr>
              <w:snapToGrid w:val="0"/>
              <w:jc w:val="center"/>
            </w:pPr>
            <w:r>
              <w:t>Основание разработки программы</w:t>
            </w:r>
          </w:p>
          <w:p w:rsidR="00BC7108" w:rsidRDefault="00BC7108">
            <w:pPr>
              <w:jc w:val="center"/>
            </w:pP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r>
              <w:t>Федеральные Законы от 06.03.2006. № 35-ФЗ «О противодействии терроризму», от 06.10.2003. № 131-ФЗ «Об общих принципах организации местного самоуправления в Российской Федерации», от 25.07.2002г.  № 114-ФЗ «О противодействии экстремистской деятельности», Указ Президента Российской Федерации от 15.06. 2006.  № 116 «О мерах по противодействию терроризму»</w:t>
            </w:r>
            <w:proofErr w:type="gramStart"/>
            <w:r>
              <w:t>,У</w:t>
            </w:r>
            <w:proofErr w:type="gramEnd"/>
            <w:r>
              <w:t xml:space="preserve">став </w:t>
            </w:r>
            <w:proofErr w:type="spellStart"/>
            <w:r>
              <w:t>Стрельниковского</w:t>
            </w:r>
            <w:proofErr w:type="spellEnd"/>
            <w:r>
              <w:t xml:space="preserve"> сельского поселения.</w:t>
            </w:r>
          </w:p>
        </w:tc>
      </w:tr>
      <w:tr w:rsidR="00BC7108" w:rsidTr="00BC7108">
        <w:tc>
          <w:tcPr>
            <w:tcW w:w="2412" w:type="dxa"/>
            <w:tcBorders>
              <w:top w:val="nil"/>
              <w:left w:val="single" w:sz="4" w:space="0" w:color="000000"/>
              <w:bottom w:val="single" w:sz="4" w:space="0" w:color="000000"/>
              <w:right w:val="nil"/>
            </w:tcBorders>
            <w:hideMark/>
          </w:tcPr>
          <w:p w:rsidR="00BC7108" w:rsidRDefault="00BC7108">
            <w:pPr>
              <w:snapToGrid w:val="0"/>
              <w:jc w:val="center"/>
            </w:pPr>
            <w:r>
              <w:t>Заказчик программы</w:t>
            </w: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r>
              <w:t xml:space="preserve">Администрация </w:t>
            </w:r>
            <w:proofErr w:type="spellStart"/>
            <w:r>
              <w:t>Стрельниковского</w:t>
            </w:r>
            <w:proofErr w:type="spellEnd"/>
            <w:r>
              <w:t xml:space="preserve"> сельского поселения </w:t>
            </w:r>
            <w:proofErr w:type="spellStart"/>
            <w:r>
              <w:t>Атюрьевскогорайона</w:t>
            </w:r>
            <w:proofErr w:type="spellEnd"/>
            <w:r>
              <w:t xml:space="preserve"> Республики Мордовия   </w:t>
            </w:r>
          </w:p>
        </w:tc>
      </w:tr>
      <w:tr w:rsidR="00BC7108" w:rsidTr="00BC7108">
        <w:tc>
          <w:tcPr>
            <w:tcW w:w="2412" w:type="dxa"/>
            <w:tcBorders>
              <w:top w:val="nil"/>
              <w:left w:val="single" w:sz="4" w:space="0" w:color="000000"/>
              <w:bottom w:val="single" w:sz="4" w:space="0" w:color="000000"/>
              <w:right w:val="nil"/>
            </w:tcBorders>
            <w:hideMark/>
          </w:tcPr>
          <w:p w:rsidR="00BC7108" w:rsidRDefault="00BC7108">
            <w:pPr>
              <w:snapToGrid w:val="0"/>
              <w:jc w:val="center"/>
            </w:pPr>
            <w:r>
              <w:t>Исполнители программы</w:t>
            </w: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r>
              <w:t xml:space="preserve">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w:t>
            </w:r>
          </w:p>
        </w:tc>
      </w:tr>
      <w:tr w:rsidR="00BC7108" w:rsidTr="00BC7108">
        <w:trPr>
          <w:trHeight w:val="1264"/>
        </w:trPr>
        <w:tc>
          <w:tcPr>
            <w:tcW w:w="2412" w:type="dxa"/>
            <w:tcBorders>
              <w:top w:val="nil"/>
              <w:left w:val="single" w:sz="4" w:space="0" w:color="000000"/>
              <w:bottom w:val="single" w:sz="4" w:space="0" w:color="000000"/>
              <w:right w:val="nil"/>
            </w:tcBorders>
            <w:hideMark/>
          </w:tcPr>
          <w:p w:rsidR="00BC7108" w:rsidRDefault="00BC7108">
            <w:pPr>
              <w:snapToGrid w:val="0"/>
              <w:jc w:val="center"/>
            </w:pPr>
            <w:r>
              <w:t>Ф. И.О., должность, телефон представителя заказчика</w:t>
            </w: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r>
              <w:t xml:space="preserve">Глава </w:t>
            </w:r>
            <w:proofErr w:type="spellStart"/>
            <w:r>
              <w:t>Стрельниковского</w:t>
            </w:r>
            <w:proofErr w:type="spellEnd"/>
            <w:r>
              <w:t xml:space="preserve">  сельского поселения – </w:t>
            </w:r>
          </w:p>
          <w:p w:rsidR="00BC7108" w:rsidRDefault="00BC7108">
            <w:pPr>
              <w:snapToGrid w:val="0"/>
            </w:pPr>
            <w:r>
              <w:t xml:space="preserve">Кильдеев Саид </w:t>
            </w:r>
            <w:proofErr w:type="spellStart"/>
            <w:r>
              <w:t>Загидуллович</w:t>
            </w:r>
            <w:proofErr w:type="spellEnd"/>
            <w:r>
              <w:t>, тел. (83454)2-42-37</w:t>
            </w:r>
          </w:p>
        </w:tc>
      </w:tr>
      <w:tr w:rsidR="00BC7108" w:rsidTr="00BC7108">
        <w:tc>
          <w:tcPr>
            <w:tcW w:w="2412" w:type="dxa"/>
            <w:tcBorders>
              <w:top w:val="nil"/>
              <w:left w:val="single" w:sz="4" w:space="0" w:color="000000"/>
              <w:bottom w:val="single" w:sz="4" w:space="0" w:color="000000"/>
              <w:right w:val="nil"/>
            </w:tcBorders>
          </w:tcPr>
          <w:p w:rsidR="00BC7108" w:rsidRDefault="00BC7108">
            <w:pPr>
              <w:snapToGrid w:val="0"/>
              <w:jc w:val="center"/>
            </w:pPr>
            <w:r>
              <w:t>Цели программы</w:t>
            </w:r>
          </w:p>
          <w:p w:rsidR="00BC7108" w:rsidRDefault="00BC7108">
            <w:pPr>
              <w:jc w:val="center"/>
            </w:pP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r>
              <w:t xml:space="preserve">Противодействие терроризму и экстремизму и защита жизни граждан, проживающих на территории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 от террористических и экстремистских актов</w:t>
            </w:r>
          </w:p>
        </w:tc>
      </w:tr>
      <w:tr w:rsidR="00BC7108" w:rsidTr="00BC7108">
        <w:tc>
          <w:tcPr>
            <w:tcW w:w="2412" w:type="dxa"/>
            <w:tcBorders>
              <w:top w:val="nil"/>
              <w:left w:val="single" w:sz="4" w:space="0" w:color="000000"/>
              <w:bottom w:val="single" w:sz="4" w:space="0" w:color="000000"/>
              <w:right w:val="nil"/>
            </w:tcBorders>
          </w:tcPr>
          <w:p w:rsidR="00BC7108" w:rsidRDefault="00BC7108">
            <w:pPr>
              <w:snapToGrid w:val="0"/>
              <w:jc w:val="center"/>
            </w:pPr>
            <w:r>
              <w:t>Задачи программы</w:t>
            </w:r>
          </w:p>
          <w:p w:rsidR="00BC7108" w:rsidRDefault="00BC7108">
            <w:pPr>
              <w:jc w:val="center"/>
            </w:pP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r>
              <w:t xml:space="preserve">1.Уменьшение проявлений экстремизма и негативного отношения к лицам других национальностей и религиозных </w:t>
            </w:r>
            <w:proofErr w:type="spellStart"/>
            <w:r>
              <w:t>конфессий</w:t>
            </w:r>
            <w:proofErr w:type="spellEnd"/>
            <w:r>
              <w:t>.</w:t>
            </w:r>
          </w:p>
          <w:p w:rsidR="00BC7108" w:rsidRDefault="00BC7108">
            <w:r>
              <w:t xml:space="preserve">2.Формирование у населения внутренней потребности в толерантном поведении к людям других национальностей и религиозных </w:t>
            </w:r>
            <w:proofErr w:type="spellStart"/>
            <w:r>
              <w:t>конфессий</w:t>
            </w:r>
            <w:proofErr w:type="spellEnd"/>
            <w:r>
              <w:t xml:space="preserve"> на основе ценностей многонационального российского общества, культурного самосознания, принципов соблюдения прав и свобод человека.</w:t>
            </w:r>
          </w:p>
          <w:p w:rsidR="00BC7108" w:rsidRDefault="00BC7108">
            <w:r>
              <w:t>3.Формирование толерантности и межэтнической культуры в молодежной среде, профилактика агрессивного поведения.</w:t>
            </w:r>
          </w:p>
          <w:p w:rsidR="00BC7108" w:rsidRDefault="00BC7108">
            <w:r>
              <w:lastRenderedPageBreak/>
              <w:t xml:space="preserve">4.Информирование населения </w:t>
            </w:r>
            <w:proofErr w:type="spellStart"/>
            <w:r>
              <w:t>Стрельниковского</w:t>
            </w:r>
            <w:proofErr w:type="spellEnd"/>
            <w:r>
              <w:t xml:space="preserve"> сельского поселения по вопросам противодействия терроризму и экстремизму.</w:t>
            </w:r>
          </w:p>
          <w:p w:rsidR="00BC7108" w:rsidRDefault="00BC7108">
            <w:r>
              <w:t>5.Содействие правоохранительным органам в выявлении правонарушений и преступлений данной категории, а также ликвидации их последствий.</w:t>
            </w:r>
          </w:p>
          <w:p w:rsidR="00BC7108" w:rsidRDefault="00BC7108">
            <w:r>
              <w:t xml:space="preserve">6.Пропаганда толерантного поведения к людям других национальностей и религиозных </w:t>
            </w:r>
            <w:proofErr w:type="spellStart"/>
            <w:r>
              <w:t>конфессий</w:t>
            </w:r>
            <w:proofErr w:type="spellEnd"/>
            <w:r>
              <w:t>.</w:t>
            </w:r>
          </w:p>
          <w:p w:rsidR="00BC7108" w:rsidRDefault="00BC7108">
            <w:r>
              <w:t>7.Организация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w:t>
            </w:r>
          </w:p>
          <w:p w:rsidR="00BC7108" w:rsidRDefault="00BC7108">
            <w:r>
              <w:t>8.Недопущение наличия свастики и иных элементов экстремистской направленности в населенных пунктах поселения.</w:t>
            </w:r>
          </w:p>
        </w:tc>
      </w:tr>
      <w:tr w:rsidR="00BC7108" w:rsidTr="00BC7108">
        <w:tc>
          <w:tcPr>
            <w:tcW w:w="2412" w:type="dxa"/>
            <w:tcBorders>
              <w:top w:val="nil"/>
              <w:left w:val="single" w:sz="4" w:space="0" w:color="000000"/>
              <w:bottom w:val="single" w:sz="4" w:space="0" w:color="000000"/>
              <w:right w:val="nil"/>
            </w:tcBorders>
            <w:hideMark/>
          </w:tcPr>
          <w:p w:rsidR="00BC7108" w:rsidRDefault="00BC7108">
            <w:pPr>
              <w:snapToGrid w:val="0"/>
              <w:jc w:val="center"/>
            </w:pPr>
            <w:r>
              <w:lastRenderedPageBreak/>
              <w:t>Сроки реализации программы</w:t>
            </w: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r>
              <w:rPr>
                <w:color w:val="000000"/>
              </w:rPr>
              <w:t>2022-2024</w:t>
            </w:r>
            <w:r>
              <w:t xml:space="preserve"> годы.</w:t>
            </w:r>
          </w:p>
          <w:p w:rsidR="00BC7108" w:rsidRDefault="00BC7108">
            <w:r>
              <w:t>Объем средств выделяемых  на реализацию мероприятий  настоящей Программы ежегодно уточняется при формировании проекта бюджета на соответствующий финансовый год и других поступлений.</w:t>
            </w:r>
          </w:p>
        </w:tc>
      </w:tr>
      <w:tr w:rsidR="00BC7108" w:rsidTr="00BC7108">
        <w:tc>
          <w:tcPr>
            <w:tcW w:w="2412" w:type="dxa"/>
            <w:tcBorders>
              <w:top w:val="nil"/>
              <w:left w:val="single" w:sz="4" w:space="0" w:color="000000"/>
              <w:bottom w:val="single" w:sz="4" w:space="0" w:color="000000"/>
              <w:right w:val="nil"/>
            </w:tcBorders>
          </w:tcPr>
          <w:p w:rsidR="00BC7108" w:rsidRDefault="00BC7108">
            <w:pPr>
              <w:snapToGrid w:val="0"/>
              <w:jc w:val="center"/>
            </w:pPr>
            <w:r>
              <w:t>Структура программы</w:t>
            </w:r>
          </w:p>
          <w:p w:rsidR="00BC7108" w:rsidRDefault="00BC7108">
            <w:pPr>
              <w:jc w:val="center"/>
            </w:pP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r>
              <w:t>1) Паспорт программы.</w:t>
            </w:r>
          </w:p>
          <w:p w:rsidR="00BC7108" w:rsidRDefault="00BC7108">
            <w:r>
              <w:t>2) Раздел 1. Содержание проблемы и обоснование необходимости ее решения программными методами.</w:t>
            </w:r>
          </w:p>
          <w:p w:rsidR="00BC7108" w:rsidRDefault="00BC7108">
            <w:r>
              <w:t>3) Раздел 2. Основные цели и задачи программы.</w:t>
            </w:r>
          </w:p>
          <w:p w:rsidR="00BC7108" w:rsidRDefault="00BC7108">
            <w:r>
              <w:t>4) Раздел 3. Нормативное обеспечение программы.</w:t>
            </w:r>
          </w:p>
          <w:p w:rsidR="00BC7108" w:rsidRDefault="00BC7108">
            <w:r>
              <w:t>5) Раздел 4. Основные мероприятия программы.</w:t>
            </w:r>
          </w:p>
          <w:p w:rsidR="00BC7108" w:rsidRDefault="00BC7108">
            <w:r>
              <w:t xml:space="preserve">6) Раздел 5. Механизм реализации программы, включая организацию управления программой и </w:t>
            </w:r>
            <w:proofErr w:type="gramStart"/>
            <w:r>
              <w:t>контроль за</w:t>
            </w:r>
            <w:proofErr w:type="gramEnd"/>
            <w:r>
              <w:t xml:space="preserve"> ходом ее реализации.</w:t>
            </w:r>
          </w:p>
          <w:p w:rsidR="00BC7108" w:rsidRDefault="00BC7108">
            <w:r>
              <w:t>7) Раздел 6. Кадровая политика противодействия терроризму.</w:t>
            </w:r>
          </w:p>
          <w:p w:rsidR="00BC7108" w:rsidRDefault="00BC7108">
            <w:r>
              <w:t>8) Раздел 7. Основные понятия.</w:t>
            </w:r>
          </w:p>
        </w:tc>
      </w:tr>
      <w:tr w:rsidR="00BC7108" w:rsidTr="00BC7108">
        <w:tc>
          <w:tcPr>
            <w:tcW w:w="2412" w:type="dxa"/>
            <w:tcBorders>
              <w:top w:val="nil"/>
              <w:left w:val="single" w:sz="4" w:space="0" w:color="000000"/>
              <w:bottom w:val="single" w:sz="4" w:space="0" w:color="000000"/>
              <w:right w:val="nil"/>
            </w:tcBorders>
          </w:tcPr>
          <w:p w:rsidR="00BC7108" w:rsidRDefault="00BC7108">
            <w:pPr>
              <w:snapToGrid w:val="0"/>
              <w:jc w:val="center"/>
            </w:pPr>
            <w:r>
              <w:t>Ожидаемые результаты от реализации программы</w:t>
            </w:r>
          </w:p>
          <w:p w:rsidR="00BC7108" w:rsidRDefault="00BC7108">
            <w:pPr>
              <w:jc w:val="center"/>
            </w:pPr>
          </w:p>
          <w:p w:rsidR="00BC7108" w:rsidRDefault="00BC7108">
            <w:pPr>
              <w:jc w:val="center"/>
            </w:pP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r>
              <w:t xml:space="preserve">1.Обеспечение условий для успешной </w:t>
            </w:r>
            <w:proofErr w:type="spellStart"/>
            <w:r>
              <w:t>социокультурной</w:t>
            </w:r>
            <w:proofErr w:type="spellEnd"/>
            <w:r>
              <w:t xml:space="preserve"> адаптации молодежи. </w:t>
            </w:r>
          </w:p>
          <w:p w:rsidR="00BC7108" w:rsidRDefault="00BC7108">
            <w:r>
              <w:t xml:space="preserve">2.Противодействия проникновению в общественное сознание идей религиозного фундаментализма, экстремизма и нетерпимости. </w:t>
            </w:r>
          </w:p>
          <w:p w:rsidR="00BC7108" w:rsidRDefault="00BC7108">
            <w:r>
              <w:t xml:space="preserve">3.Совершенствование форм и методов работы органа местного самоуправления по профилактике проявлений ксенофобии, национальной и расовой  нетерпимости, противодействию этнической  дискриминации. </w:t>
            </w:r>
          </w:p>
          <w:p w:rsidR="00BC7108" w:rsidRDefault="00BC7108">
            <w:r>
              <w:t xml:space="preserve">4.Создание эффективной системы правовых, организационных и </w:t>
            </w:r>
            <w:r>
              <w:lastRenderedPageBreak/>
              <w:t>идеологических механизмов противодействия экстремизму, этнической и  религиозной нетерпимости.</w:t>
            </w:r>
          </w:p>
        </w:tc>
      </w:tr>
      <w:tr w:rsidR="00BC7108" w:rsidTr="00BC7108">
        <w:tc>
          <w:tcPr>
            <w:tcW w:w="2412" w:type="dxa"/>
            <w:tcBorders>
              <w:top w:val="nil"/>
              <w:left w:val="single" w:sz="4" w:space="0" w:color="000000"/>
              <w:bottom w:val="single" w:sz="4" w:space="0" w:color="000000"/>
              <w:right w:val="nil"/>
            </w:tcBorders>
            <w:hideMark/>
          </w:tcPr>
          <w:p w:rsidR="00BC7108" w:rsidRDefault="00BC7108">
            <w:pPr>
              <w:snapToGrid w:val="0"/>
              <w:jc w:val="center"/>
            </w:pPr>
            <w:r>
              <w:lastRenderedPageBreak/>
              <w:t>Источники финансирования</w:t>
            </w: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r>
              <w:t>Финансирования не требует</w:t>
            </w:r>
          </w:p>
        </w:tc>
      </w:tr>
      <w:tr w:rsidR="00BC7108" w:rsidTr="00BC7108">
        <w:trPr>
          <w:trHeight w:val="1078"/>
        </w:trPr>
        <w:tc>
          <w:tcPr>
            <w:tcW w:w="2412" w:type="dxa"/>
            <w:tcBorders>
              <w:top w:val="nil"/>
              <w:left w:val="single" w:sz="4" w:space="0" w:color="000000"/>
              <w:bottom w:val="single" w:sz="4" w:space="0" w:color="000000"/>
              <w:right w:val="nil"/>
            </w:tcBorders>
            <w:hideMark/>
          </w:tcPr>
          <w:p w:rsidR="00BC7108" w:rsidRDefault="00BC7108">
            <w:pPr>
              <w:snapToGrid w:val="0"/>
              <w:jc w:val="center"/>
            </w:pPr>
            <w:r>
              <w:t xml:space="preserve">Управление программой и </w:t>
            </w:r>
            <w:proofErr w:type="gramStart"/>
            <w:r>
              <w:t>контроль за</w:t>
            </w:r>
            <w:proofErr w:type="gramEnd"/>
            <w:r>
              <w:t xml:space="preserve"> её реализацией</w:t>
            </w: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proofErr w:type="gramStart"/>
            <w:r>
              <w:t>Контроль за</w:t>
            </w:r>
            <w:proofErr w:type="gramEnd"/>
            <w:r>
              <w:t xml:space="preserve"> выполнением настоящей Программы  осуществляет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  </w:t>
            </w:r>
          </w:p>
        </w:tc>
      </w:tr>
      <w:tr w:rsidR="00BC7108" w:rsidTr="00BC7108">
        <w:tc>
          <w:tcPr>
            <w:tcW w:w="2412" w:type="dxa"/>
            <w:tcBorders>
              <w:top w:val="nil"/>
              <w:left w:val="single" w:sz="4" w:space="0" w:color="000000"/>
              <w:bottom w:val="single" w:sz="4" w:space="0" w:color="000000"/>
              <w:right w:val="nil"/>
            </w:tcBorders>
            <w:hideMark/>
          </w:tcPr>
          <w:p w:rsidR="00BC7108" w:rsidRDefault="00BC7108">
            <w:pPr>
              <w:snapToGrid w:val="0"/>
              <w:jc w:val="center"/>
            </w:pPr>
            <w:r>
              <w:t>Разработчик</w:t>
            </w:r>
          </w:p>
        </w:tc>
        <w:tc>
          <w:tcPr>
            <w:tcW w:w="7263" w:type="dxa"/>
            <w:tcBorders>
              <w:top w:val="nil"/>
              <w:left w:val="single" w:sz="4" w:space="0" w:color="000000"/>
              <w:bottom w:val="single" w:sz="4" w:space="0" w:color="000000"/>
              <w:right w:val="single" w:sz="4" w:space="0" w:color="000000"/>
            </w:tcBorders>
            <w:hideMark/>
          </w:tcPr>
          <w:p w:rsidR="00BC7108" w:rsidRDefault="00BC7108">
            <w:pPr>
              <w:snapToGrid w:val="0"/>
            </w:pPr>
            <w:r>
              <w:t xml:space="preserve">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w:t>
            </w:r>
          </w:p>
        </w:tc>
      </w:tr>
    </w:tbl>
    <w:p w:rsidR="00BC7108" w:rsidRDefault="00BC7108" w:rsidP="00BC7108"/>
    <w:p w:rsidR="00BC7108" w:rsidRDefault="00BC7108" w:rsidP="00BC7108">
      <w:pPr>
        <w:jc w:val="center"/>
      </w:pPr>
      <w:r>
        <w:rPr>
          <w:b/>
        </w:rPr>
        <w:t>Раздел 1.</w:t>
      </w:r>
    </w:p>
    <w:p w:rsidR="00BC7108" w:rsidRDefault="00BC7108" w:rsidP="00BC7108">
      <w:pPr>
        <w:jc w:val="center"/>
      </w:pPr>
      <w:r>
        <w:rPr>
          <w:b/>
        </w:rPr>
        <w:t>Содержание проблемы и обоснование необходимости её решения программными методами</w:t>
      </w:r>
    </w:p>
    <w:p w:rsidR="00BC7108" w:rsidRDefault="00BC7108" w:rsidP="00BC7108">
      <w:pPr>
        <w:jc w:val="both"/>
      </w:pPr>
      <w:r>
        <w:tab/>
        <w:t xml:space="preserve">Программа мероприятий по профилактике терроризма и экстремизма, а также минимизации и (или) ликвидации последствий проявлений терроризма и экстремизма на территории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 является важнейшим направлением реализации принципов целенаправленной, последовательной работы по объединению общественно-политических сил, национально-культурных, культурных и религиозных организаций и безопасности граждан.</w:t>
      </w:r>
    </w:p>
    <w:p w:rsidR="00BC7108" w:rsidRDefault="00BC7108" w:rsidP="00BC7108">
      <w:pPr>
        <w:jc w:val="both"/>
      </w:pPr>
      <w:r>
        <w:t>Формирование установок толерантного сознания и поведения, веротерпимости и миролюбия, профилактика различных видов экстремизма имеет в настоящее время особую актуальность, обусловленную сохраняющейся социальной напряженностью в обществе, продолжающимися межэтническими и межконфессиональными конфликтами, ростом национального экстремизма, являющихся прямой угрозой безопасности не только региона, но и страны в целом. Наиболее все это проявилось на Северном Кавказе в виде вспышек ксенофобии, фашизма, фанатизма и фундаментализма. Эти явления в крайних формах своего проявления находят выражение в терроризме, который в свою очередь усиливает разрушительные процессы в обществе. Усиление миграционных потоков остро ставит проблему адаптации молодежи к новым для них социальным условиям, а также создает проблемы для адаптации принимающего населения к быстрорастущим диаспорам и землячествам, которые меняют демографическую ситуацию нашего поселения.</w:t>
      </w:r>
    </w:p>
    <w:p w:rsidR="00BC7108" w:rsidRDefault="00BC7108" w:rsidP="00BC7108">
      <w:pPr>
        <w:jc w:val="both"/>
      </w:pPr>
      <w:r>
        <w:tab/>
        <w:t xml:space="preserve">Наиболее экстремистки </w:t>
      </w:r>
      <w:proofErr w:type="spellStart"/>
      <w:r>
        <w:t>рискогенной</w:t>
      </w:r>
      <w:proofErr w:type="spellEnd"/>
      <w:r>
        <w:t xml:space="preserve"> группой выступает молодежь, это вызвано как социально-экономическими факторами. Особую настороженность вызывает снижение общеобразовательного и общекультурного уровня молодых людей, чем пользуются экстремистки настроенные радикальные политические и религиозные силы.</w:t>
      </w:r>
    </w:p>
    <w:p w:rsidR="00BC7108" w:rsidRDefault="00BC7108" w:rsidP="00BC7108">
      <w:pPr>
        <w:jc w:val="both"/>
      </w:pPr>
      <w:r>
        <w:t>Таким образом, экстремизм, терроризм и преступность представляют реальную угрозу общественной безопасности, подрывают авторитет органов местного самоуправления и оказывают негативное влияние на все сферы общественной жизни. Их проявления вызывают социальную напряженность, влекут затраты населения, организаций и предприятий на ликвидацию прямого и косвенного ущерба от преступных деяний.</w:t>
      </w:r>
    </w:p>
    <w:p w:rsidR="00BC7108" w:rsidRDefault="00BC7108" w:rsidP="00BC7108">
      <w:pPr>
        <w:jc w:val="both"/>
      </w:pPr>
      <w:r>
        <w:lastRenderedPageBreak/>
        <w:t xml:space="preserve"> </w:t>
      </w:r>
      <w:r>
        <w:tab/>
        <w:t xml:space="preserve">Системный подход к мерам, направленным на предупреждение, выявление, устранение причин и условий, способствующих экстремизму, терроризму, совершению правонарушений, является одним из важнейших условий улучшения социально-экономической ситуации в </w:t>
      </w:r>
      <w:proofErr w:type="spellStart"/>
      <w:r>
        <w:t>Стрельниковского</w:t>
      </w:r>
      <w:proofErr w:type="spellEnd"/>
      <w:r>
        <w:t xml:space="preserve"> сельском поселении.</w:t>
      </w:r>
    </w:p>
    <w:p w:rsidR="00BC7108" w:rsidRDefault="00BC7108" w:rsidP="00BC7108">
      <w:pPr>
        <w:jc w:val="both"/>
      </w:pPr>
      <w:r>
        <w:tab/>
        <w:t>Для реализации такого подхода необходима муниципальная программа по профилактике терроризма, экстремизма и созданию условий для деятельности добровольных формирований населения по охране общественного порядка, предусматривающая максимальное использование потенциала местного самоуправления и других субъектов в сфере профилактики правонарушений.</w:t>
      </w:r>
    </w:p>
    <w:p w:rsidR="00BC7108" w:rsidRDefault="00BC7108" w:rsidP="00BC7108">
      <w:pPr>
        <w:jc w:val="both"/>
      </w:pPr>
      <w:r>
        <w:tab/>
        <w:t>Программа является документом, открытым для внесения изменений и дополнениями.</w:t>
      </w:r>
    </w:p>
    <w:p w:rsidR="00BC7108" w:rsidRDefault="00BC7108" w:rsidP="00BC7108">
      <w:pPr>
        <w:jc w:val="center"/>
      </w:pPr>
      <w:r>
        <w:rPr>
          <w:b/>
        </w:rPr>
        <w:t>Раздел 2.</w:t>
      </w:r>
    </w:p>
    <w:p w:rsidR="00BC7108" w:rsidRDefault="00BC7108" w:rsidP="00BC7108">
      <w:pPr>
        <w:jc w:val="center"/>
      </w:pPr>
      <w:r>
        <w:rPr>
          <w:b/>
        </w:rPr>
        <w:t>Цели и задачи Программы</w:t>
      </w:r>
    </w:p>
    <w:p w:rsidR="00BC7108" w:rsidRDefault="00BC7108" w:rsidP="00BC7108">
      <w:pPr>
        <w:jc w:val="both"/>
      </w:pPr>
      <w:r>
        <w:tab/>
      </w:r>
      <w:proofErr w:type="gramStart"/>
      <w:r>
        <w:t xml:space="preserve">Главная цель Программы - организация антитеррористической деятельности, противодействие возможным фактам проявления терроризма и экстремизма, укрепление доверия населения к работе органов государственной власти и органов местного самоуправления, администрации </w:t>
      </w:r>
      <w:proofErr w:type="spellStart"/>
      <w:r>
        <w:t>Стрельниковского</w:t>
      </w:r>
      <w:proofErr w:type="spellEnd"/>
      <w:r>
        <w:t xml:space="preserve"> сельского поселения, правоохранительным органам, формирование толерантной среды на основе ценностей многонационального российского общества, общероссийской гражданской идентичности и культурного самосознания, принципов соблюдения прав и свобод человека.</w:t>
      </w:r>
      <w:proofErr w:type="gramEnd"/>
    </w:p>
    <w:p w:rsidR="00BC7108" w:rsidRDefault="00BC7108" w:rsidP="00BC7108">
      <w:pPr>
        <w:jc w:val="both"/>
      </w:pPr>
      <w:r>
        <w:tab/>
        <w:t>Основными задачами реализации Программы являются:</w:t>
      </w:r>
    </w:p>
    <w:p w:rsidR="00BC7108" w:rsidRDefault="00BC7108" w:rsidP="00BC7108">
      <w:pPr>
        <w:jc w:val="both"/>
      </w:pPr>
      <w:r>
        <w:t>• уяснение содержания террористической деятельности, а также причин и условий, способствующих возникновению и распространению терроризма (ее субъектов, целей, задач, средств, типологии современного терроризма, его причин, социальной базы, специфики и форм подготовки и проведения террористических актов);</w:t>
      </w:r>
    </w:p>
    <w:p w:rsidR="00BC7108" w:rsidRDefault="00BC7108" w:rsidP="00BC7108">
      <w:pPr>
        <w:jc w:val="both"/>
      </w:pPr>
      <w:r>
        <w:t>• нормативно-правовое обеспечение антитеррористических действий;</w:t>
      </w:r>
    </w:p>
    <w:p w:rsidR="00BC7108" w:rsidRDefault="00BC7108" w:rsidP="00BC7108">
      <w:pPr>
        <w:jc w:val="both"/>
      </w:pPr>
      <w:r>
        <w:t>• анализ и учет опыта борьбы с терроризмом;</w:t>
      </w:r>
    </w:p>
    <w:p w:rsidR="00BC7108" w:rsidRDefault="00BC7108" w:rsidP="00BC7108">
      <w:pPr>
        <w:jc w:val="both"/>
      </w:pPr>
      <w:r>
        <w:t>• преимущество превентивных мероприятий, позволяющих осуществлять выявление намерений проведения террористических действий на стадии их реализации, обеспечение правомочий и ресурсов;</w:t>
      </w:r>
    </w:p>
    <w:p w:rsidR="00BC7108" w:rsidRDefault="00BC7108" w:rsidP="00BC7108">
      <w:pPr>
        <w:jc w:val="both"/>
      </w:pPr>
      <w:r>
        <w:t>• централизация руководства всеми антитеррористическими действиями,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 регионального и местного уровней;</w:t>
      </w:r>
    </w:p>
    <w:p w:rsidR="00BC7108" w:rsidRDefault="00BC7108" w:rsidP="00BC7108">
      <w:pPr>
        <w:jc w:val="both"/>
      </w:pPr>
      <w:r>
        <w:t>• всестороннее обеспечение осуществляемых специальных и идеологических мероприятий;</w:t>
      </w:r>
    </w:p>
    <w:p w:rsidR="00BC7108" w:rsidRDefault="00BC7108" w:rsidP="00BC7108">
      <w:pPr>
        <w:jc w:val="both"/>
      </w:pPr>
      <w:r>
        <w:t>• воспитательно-идеологическое дифференцированное воздействие на население, террористов, субъектов их поддержки и противников, всестороннее информационно-психологическое обеспечение антитеррористической деятельности;</w:t>
      </w:r>
    </w:p>
    <w:p w:rsidR="00BC7108" w:rsidRDefault="00BC7108" w:rsidP="00BC7108">
      <w:pPr>
        <w:jc w:val="both"/>
      </w:pPr>
      <w:r>
        <w:t>• неуклонное обеспечение неотвратимости наказания за террористические преступления в соответствии с законом.</w:t>
      </w:r>
    </w:p>
    <w:p w:rsidR="00BC7108" w:rsidRDefault="00BC7108" w:rsidP="00BC7108">
      <w:pPr>
        <w:jc w:val="both"/>
      </w:pPr>
      <w:r>
        <w:lastRenderedPageBreak/>
        <w:t xml:space="preserve">• утверждение основ гражданской идентичности, как начала, объединяющего всех жителей </w:t>
      </w:r>
      <w:proofErr w:type="spellStart"/>
      <w:r>
        <w:t>Стрельниковского</w:t>
      </w:r>
      <w:proofErr w:type="spellEnd"/>
      <w:r>
        <w:t xml:space="preserve">  сельского поселения;</w:t>
      </w:r>
    </w:p>
    <w:p w:rsidR="00BC7108" w:rsidRDefault="00BC7108" w:rsidP="00BC7108">
      <w:pPr>
        <w:jc w:val="both"/>
      </w:pPr>
      <w:r>
        <w:t>• воспитание культуры толерантности и межнационального согласия;</w:t>
      </w:r>
    </w:p>
    <w:p w:rsidR="00BC7108" w:rsidRDefault="00BC7108" w:rsidP="00BC7108">
      <w:pPr>
        <w:jc w:val="both"/>
      </w:pPr>
      <w:r>
        <w:t>• достижение необходимого уровня правовой культуры граждан как основы толерантного сознания и поведения;</w:t>
      </w:r>
    </w:p>
    <w:p w:rsidR="00BC7108" w:rsidRDefault="00BC7108" w:rsidP="00BC7108">
      <w:pPr>
        <w:jc w:val="both"/>
      </w:pPr>
      <w:r>
        <w:t>• формирование в молодежной среде мировоззрения и духовно-нравственной атмосферы культурного взаимоуважения, основанных на принципах уважения прав и свобод человека, стремления к межнациональному миру и согласию, готовности к диалогу;</w:t>
      </w:r>
    </w:p>
    <w:p w:rsidR="00BC7108" w:rsidRDefault="00BC7108" w:rsidP="00BC7108">
      <w:pPr>
        <w:jc w:val="both"/>
      </w:pPr>
      <w:r>
        <w:t>• общественное осуждение и пресечение на основе действующего законодательства любых проявлений дискриминации, насилия, расизма и экстремизма на национальной и конфессиональной почве.</w:t>
      </w:r>
    </w:p>
    <w:p w:rsidR="00BC7108" w:rsidRDefault="00BC7108" w:rsidP="00BC7108">
      <w:pPr>
        <w:jc w:val="both"/>
      </w:pPr>
      <w:r>
        <w:t xml:space="preserve">• разработка и реализация </w:t>
      </w:r>
      <w:proofErr w:type="gramStart"/>
      <w:r>
        <w:t>в</w:t>
      </w:r>
      <w:proofErr w:type="gramEnd"/>
      <w:r>
        <w:t xml:space="preserve"> </w:t>
      </w:r>
      <w:proofErr w:type="gramStart"/>
      <w:r>
        <w:t>муниципальных</w:t>
      </w:r>
      <w:proofErr w:type="gramEnd"/>
      <w:r>
        <w:t xml:space="preserve"> учреждений культуры и по работе с молодежью образовательных программ, направленных на формирование у подрастающего поколения позитивных установок на этническое многообразие;</w:t>
      </w:r>
    </w:p>
    <w:p w:rsidR="00BC7108" w:rsidRDefault="00BC7108" w:rsidP="00BC7108">
      <w:pPr>
        <w:jc w:val="both"/>
      </w:pPr>
      <w:r>
        <w:t xml:space="preserve">• разработка и реализация в учреждениях дошкольного, начального, среднего образования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образовательных программ, направленных на формирование у подрастающего поколения позитивных установок на этническое многообразие.</w:t>
      </w:r>
    </w:p>
    <w:p w:rsidR="00BC7108" w:rsidRDefault="00BC7108" w:rsidP="00BC7108">
      <w:pPr>
        <w:jc w:val="both"/>
      </w:pPr>
      <w:r>
        <w:tab/>
        <w:t xml:space="preserve">Противодействие терроризму на территории </w:t>
      </w:r>
      <w:proofErr w:type="spellStart"/>
      <w:r>
        <w:t>Стрельниковского</w:t>
      </w:r>
      <w:proofErr w:type="spellEnd"/>
      <w:r>
        <w:t xml:space="preserve"> сельского поселения осуществляется по следующим направлениям:</w:t>
      </w:r>
    </w:p>
    <w:p w:rsidR="00BC7108" w:rsidRDefault="00BC7108" w:rsidP="00BC7108">
      <w:pPr>
        <w:jc w:val="both"/>
      </w:pPr>
      <w:r>
        <w:t>• предупреждение (профилактика) терроризма;</w:t>
      </w:r>
    </w:p>
    <w:p w:rsidR="00BC7108" w:rsidRDefault="00BC7108" w:rsidP="00BC7108">
      <w:pPr>
        <w:jc w:val="both"/>
      </w:pPr>
      <w:r>
        <w:t>• минимизация и (или) ликвидация последствий проявлений терроризма.</w:t>
      </w:r>
    </w:p>
    <w:p w:rsidR="00BC7108" w:rsidRDefault="00BC7108" w:rsidP="00BC7108">
      <w:pPr>
        <w:jc w:val="both"/>
      </w:pPr>
      <w:r>
        <w:t>Предупреждение (профилактика) терроризма осуществляется по трем основным направлениям:</w:t>
      </w:r>
    </w:p>
    <w:p w:rsidR="00BC7108" w:rsidRDefault="00BC7108" w:rsidP="00BC7108">
      <w:pPr>
        <w:jc w:val="both"/>
      </w:pPr>
      <w:r>
        <w:t>• создание системы противодействия идеологии терроризма;</w:t>
      </w:r>
    </w:p>
    <w:p w:rsidR="00BC7108" w:rsidRDefault="00BC7108" w:rsidP="00BC7108">
      <w:pPr>
        <w:jc w:val="both"/>
      </w:pPr>
      <w:r>
        <w:t>• осуществление мер правового, организационного, оперативного, административного, режимного, военного и технического характера, направленных на обеспечение антитеррористической защищенности потенциальных объектов террористических посягательств;</w:t>
      </w:r>
    </w:p>
    <w:p w:rsidR="00BC7108" w:rsidRDefault="00BC7108" w:rsidP="00BC7108">
      <w:pPr>
        <w:jc w:val="both"/>
      </w:pPr>
      <w:r>
        <w:t xml:space="preserve">• усиление </w:t>
      </w:r>
      <w:proofErr w:type="gramStart"/>
      <w:r>
        <w:t>контроля за</w:t>
      </w:r>
      <w:proofErr w:type="gramEnd"/>
      <w:r>
        <w:t xml:space="preserve"> соблюдением административно-правовых режимов.</w:t>
      </w:r>
    </w:p>
    <w:p w:rsidR="00BC7108" w:rsidRDefault="00BC7108" w:rsidP="00BC7108">
      <w:pPr>
        <w:jc w:val="both"/>
      </w:pPr>
      <w:r>
        <w:tab/>
        <w:t>Особая роль в предупреждении (профилактике) терроризма принадлежит эффективной реализации административно-правовых мер, предусмотренных законодательством Российской Федерации.</w:t>
      </w:r>
    </w:p>
    <w:p w:rsidR="00BC7108" w:rsidRDefault="00BC7108" w:rsidP="00BC7108">
      <w:pPr>
        <w:jc w:val="both"/>
      </w:pPr>
      <w:r>
        <w:tab/>
        <w:t>Предупреждение (профилактика) терроризма предполагает решение следующих задач:</w:t>
      </w:r>
    </w:p>
    <w:p w:rsidR="00BC7108" w:rsidRDefault="00BC7108" w:rsidP="00BC7108">
      <w:pPr>
        <w:jc w:val="both"/>
      </w:pPr>
      <w:r>
        <w:t>а) разработка мер и осуществление мероприятий по устранению причин и условий, способствующих возникновению и распространению терроризма;</w:t>
      </w:r>
    </w:p>
    <w:p w:rsidR="00BC7108" w:rsidRDefault="00BC7108" w:rsidP="00BC7108">
      <w:pPr>
        <w:jc w:val="both"/>
      </w:pPr>
      <w:r>
        <w:lastRenderedPageBreak/>
        <w:t>б) противодействие распространению идеологии терроризма путем обеспечения защиты единого информационного пространства Российской Федерации; совершенствование системы информационного противодействия терроризму;</w:t>
      </w:r>
    </w:p>
    <w:p w:rsidR="00BC7108" w:rsidRDefault="00BC7108" w:rsidP="00BC7108">
      <w:pPr>
        <w:jc w:val="both"/>
      </w:pPr>
      <w:r>
        <w:t>в) улучшение социально-экономической, общественно-политической и правовой ситуации на территории;</w:t>
      </w:r>
    </w:p>
    <w:p w:rsidR="00BC7108" w:rsidRDefault="00BC7108" w:rsidP="00BC7108">
      <w:pPr>
        <w:jc w:val="both"/>
      </w:pPr>
      <w:r>
        <w:t>г) прогнозирование, выявление и устранение террористических угроз, информирование о них органов государственной власти, органов местного самоуправления и общественности;</w:t>
      </w:r>
    </w:p>
    <w:p w:rsidR="00BC7108" w:rsidRDefault="00BC7108" w:rsidP="00BC7108">
      <w:pPr>
        <w:jc w:val="both"/>
      </w:pPr>
      <w:proofErr w:type="spellStart"/>
      <w:r>
        <w:t>д</w:t>
      </w:r>
      <w:proofErr w:type="spellEnd"/>
      <w:r>
        <w:t>) использование законодательно разрешенных методов воздействия на поведение отдельных лиц (групп лиц), склонных к действиям террористического характера;</w:t>
      </w:r>
    </w:p>
    <w:p w:rsidR="00BC7108" w:rsidRDefault="00BC7108" w:rsidP="00BC7108">
      <w:pPr>
        <w:jc w:val="both"/>
      </w:pPr>
      <w:r>
        <w:t xml:space="preserve">е) разработка мер и осуществление профилактических мероприятий по противодействию терроризму на </w:t>
      </w:r>
      <w:proofErr w:type="spellStart"/>
      <w:r>
        <w:t>территорииСтрельниковского</w:t>
      </w:r>
      <w:proofErr w:type="spellEnd"/>
      <w:r>
        <w:t xml:space="preserve"> сельского поселения;</w:t>
      </w:r>
    </w:p>
    <w:p w:rsidR="00BC7108" w:rsidRDefault="00BC7108" w:rsidP="00BC7108">
      <w:pPr>
        <w:jc w:val="both"/>
      </w:pPr>
      <w:r>
        <w:t>ж) определение прав, обязанностей и ответственности руководителей органов местного самоуправления, а также хозяйствующих субъектов при организации мероприятий по антитеррористической защищенности подведомственных им объектов;</w:t>
      </w:r>
    </w:p>
    <w:p w:rsidR="00BC7108" w:rsidRDefault="00BC7108" w:rsidP="00BC7108">
      <w:pPr>
        <w:jc w:val="both"/>
      </w:pPr>
      <w:proofErr w:type="spellStart"/>
      <w:r>
        <w:t>з</w:t>
      </w:r>
      <w:proofErr w:type="spellEnd"/>
      <w:r>
        <w:t>)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 а также мест массового пребывания людей;</w:t>
      </w:r>
    </w:p>
    <w:p w:rsidR="00BC7108" w:rsidRDefault="00BC7108" w:rsidP="00BC7108">
      <w:pPr>
        <w:jc w:val="both"/>
      </w:pPr>
      <w:r>
        <w:t>и) совершенствование нормативно-правовой базы, регулирующей вопросы возмещения вреда, причиненного жизни, здоровью и имуществу лиц, участвующих в борьбе с терроризмом, а также лиц, пострадавших в результате террористического акта.</w:t>
      </w:r>
    </w:p>
    <w:p w:rsidR="00BC7108" w:rsidRDefault="00BC7108" w:rsidP="00BC7108">
      <w:pPr>
        <w:tabs>
          <w:tab w:val="left" w:pos="4044"/>
          <w:tab w:val="center" w:pos="4677"/>
        </w:tabs>
      </w:pPr>
      <w:r>
        <w:rPr>
          <w:b/>
        </w:rPr>
        <w:tab/>
        <w:t>Раздел 3</w:t>
      </w:r>
    </w:p>
    <w:p w:rsidR="00BC7108" w:rsidRDefault="00BC7108" w:rsidP="00BC7108">
      <w:pPr>
        <w:jc w:val="center"/>
      </w:pPr>
      <w:r>
        <w:rPr>
          <w:b/>
        </w:rPr>
        <w:t>Нормативное обеспечение программы</w:t>
      </w:r>
    </w:p>
    <w:p w:rsidR="00BC7108" w:rsidRDefault="00BC7108" w:rsidP="00BC7108">
      <w:pPr>
        <w:jc w:val="both"/>
      </w:pPr>
      <w:r>
        <w:tab/>
        <w:t>Правовую основу для реализации программы определили:</w:t>
      </w:r>
    </w:p>
    <w:p w:rsidR="00BC7108" w:rsidRDefault="00BC7108" w:rsidP="00BC7108">
      <w:pPr>
        <w:jc w:val="both"/>
      </w:pPr>
      <w:r>
        <w:t>а) Федеральные Законы от 06.03.2006. № 35-ФЗ «О противодействии терроризму»,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w:t>
      </w:r>
    </w:p>
    <w:p w:rsidR="00BC7108" w:rsidRDefault="00BC7108" w:rsidP="00BC7108">
      <w:pPr>
        <w:jc w:val="both"/>
      </w:pPr>
      <w:r>
        <w:t>б) Указ Президента Российской Федерации от 15.06.2006. № 116 «О мерах по противодействию терроризму».</w:t>
      </w:r>
    </w:p>
    <w:p w:rsidR="00BC7108" w:rsidRDefault="00BC7108" w:rsidP="00BC7108">
      <w:pPr>
        <w:jc w:val="both"/>
      </w:pPr>
      <w:r>
        <w:t>в) Разработка и принятие дополнительных нормативных правовых актов для обеспечения достижения целей реализации программы.</w:t>
      </w:r>
    </w:p>
    <w:p w:rsidR="00BC7108" w:rsidRDefault="00BC7108" w:rsidP="00BC7108">
      <w:pPr>
        <w:jc w:val="center"/>
      </w:pPr>
      <w:r>
        <w:rPr>
          <w:b/>
        </w:rPr>
        <w:t>Раздел 4</w:t>
      </w:r>
    </w:p>
    <w:p w:rsidR="00BC7108" w:rsidRDefault="00BC7108" w:rsidP="00BC7108">
      <w:pPr>
        <w:jc w:val="center"/>
      </w:pPr>
      <w:r>
        <w:rPr>
          <w:b/>
        </w:rPr>
        <w:t>Основные мероприятия Программы</w:t>
      </w:r>
    </w:p>
    <w:p w:rsidR="00BC7108" w:rsidRDefault="00BC7108" w:rsidP="00BC7108">
      <w:pPr>
        <w:jc w:val="both"/>
      </w:pPr>
      <w:r>
        <w:tab/>
        <w:t xml:space="preserve">1. Создание системы заблаговременно подготовленных мер реагирования на потенциальные террористические угрозы, при которой каждый из привлеченных участников по вертикали и горизонтали «знает свой маневр» (выявление, устранение, нейтрализация, </w:t>
      </w:r>
      <w:r>
        <w:lastRenderedPageBreak/>
        <w:t>локализация и минимизация воздействия тех факторов, которые либо порождают терроризм, либо ему благоприятствуют).</w:t>
      </w:r>
    </w:p>
    <w:p w:rsidR="00BC7108" w:rsidRDefault="00BC7108" w:rsidP="00BC7108">
      <w:pPr>
        <w:jc w:val="both"/>
      </w:pPr>
      <w:r>
        <w:tab/>
        <w:t xml:space="preserve">2. Последовательное обеспечение конституционных прав, гарантирующих равенство граждан любой расы и национальности, а также свободу вероисповедания; утверждение общероссийских гражданских и историко-культурных ценностей, поддержание российского патриотизма и </w:t>
      </w:r>
      <w:proofErr w:type="spellStart"/>
      <w:r>
        <w:t>многокультурной</w:t>
      </w:r>
      <w:proofErr w:type="spellEnd"/>
      <w:r>
        <w:t xml:space="preserve"> природы российского государства и российского народа как гражданской нации; последовательное и повсеместное пресечение проповеди нетерпимости и насилия.</w:t>
      </w:r>
    </w:p>
    <w:p w:rsidR="00BC7108" w:rsidRDefault="00BC7108" w:rsidP="00BC7108">
      <w:pPr>
        <w:jc w:val="both"/>
      </w:pPr>
      <w:r>
        <w:tab/>
        <w:t>3. В сфере культуры и воспитании молодежи:</w:t>
      </w:r>
    </w:p>
    <w:p w:rsidR="00BC7108" w:rsidRDefault="00BC7108" w:rsidP="00BC7108">
      <w:pPr>
        <w:jc w:val="both"/>
      </w:pPr>
      <w:r>
        <w:t xml:space="preserve">- утверждение концепции </w:t>
      </w:r>
      <w:proofErr w:type="spellStart"/>
      <w:r>
        <w:t>многокультурности</w:t>
      </w:r>
      <w:proofErr w:type="spellEnd"/>
      <w:r>
        <w:t xml:space="preserve"> и </w:t>
      </w:r>
      <w:proofErr w:type="spellStart"/>
      <w:r>
        <w:t>многоукладности</w:t>
      </w:r>
      <w:proofErr w:type="spellEnd"/>
      <w:r>
        <w:t xml:space="preserve"> российской жизни;</w:t>
      </w:r>
    </w:p>
    <w:p w:rsidR="00BC7108" w:rsidRDefault="00BC7108" w:rsidP="00BC7108">
      <w:pPr>
        <w:jc w:val="both"/>
      </w:pPr>
      <w:r>
        <w:t>- развитие воспитательной и просветительской работы с детьми и молодежью о принципах поведения в вопросах веротерпимости и согласия, в том числе в отношениях с детьми и подростками;</w:t>
      </w:r>
    </w:p>
    <w:p w:rsidR="00BC7108" w:rsidRDefault="00BC7108" w:rsidP="00BC7108">
      <w:pPr>
        <w:jc w:val="both"/>
      </w:pPr>
      <w:r>
        <w:t>- реагирование на случаи проявления среди детей и молодежи негативных стереотипов, личностного унижения представителей других национальностей и расового облика;</w:t>
      </w:r>
    </w:p>
    <w:p w:rsidR="00BC7108" w:rsidRDefault="00BC7108" w:rsidP="00BC7108">
      <w:pPr>
        <w:jc w:val="both"/>
      </w:pPr>
      <w:r>
        <w:t>- пресечение деятельности и запрещение символики экстремистских групп и организаций на территории поселения; развитие художественной самодеятельности на основе различных народных традиций и культурного наследия.</w:t>
      </w:r>
    </w:p>
    <w:p w:rsidR="00BC7108" w:rsidRDefault="00BC7108" w:rsidP="00BC7108">
      <w:pPr>
        <w:jc w:val="both"/>
      </w:pPr>
      <w:r>
        <w:tab/>
        <w:t>4. В сфере организации работы библиотеки:</w:t>
      </w:r>
    </w:p>
    <w:p w:rsidR="00BC7108" w:rsidRDefault="00BC7108" w:rsidP="00BC7108">
      <w:pPr>
        <w:jc w:val="both"/>
      </w:pPr>
      <w:r>
        <w:t>- популяризация литературы и средств массовой информации, адресованных детям и молодежи и ставящих своей целью воспитание в духе толерантности и патриотизма.</w:t>
      </w:r>
    </w:p>
    <w:p w:rsidR="00BC7108" w:rsidRDefault="00BC7108" w:rsidP="00BC7108">
      <w:pPr>
        <w:jc w:val="center"/>
      </w:pPr>
      <w:r>
        <w:rPr>
          <w:b/>
        </w:rPr>
        <w:t>Раздел 5</w:t>
      </w:r>
    </w:p>
    <w:p w:rsidR="00BC7108" w:rsidRDefault="00BC7108" w:rsidP="00BC7108">
      <w:pPr>
        <w:jc w:val="center"/>
      </w:pPr>
      <w:r>
        <w:rPr>
          <w:b/>
        </w:rPr>
        <w:t xml:space="preserve">Механизм реализации программы, </w:t>
      </w:r>
    </w:p>
    <w:p w:rsidR="00BC7108" w:rsidRDefault="00BC7108" w:rsidP="00BC7108">
      <w:pPr>
        <w:jc w:val="center"/>
      </w:pPr>
      <w:r>
        <w:rPr>
          <w:b/>
        </w:rPr>
        <w:t xml:space="preserve">включая организацию управления программой и </w:t>
      </w:r>
      <w:proofErr w:type="gramStart"/>
      <w:r>
        <w:rPr>
          <w:b/>
        </w:rPr>
        <w:t>контроль за</w:t>
      </w:r>
      <w:proofErr w:type="gramEnd"/>
      <w:r>
        <w:rPr>
          <w:b/>
        </w:rPr>
        <w:t xml:space="preserve"> ходом её реализации.</w:t>
      </w:r>
    </w:p>
    <w:p w:rsidR="00BC7108" w:rsidRDefault="00BC7108" w:rsidP="00BC7108">
      <w:pPr>
        <w:jc w:val="both"/>
      </w:pPr>
      <w:r>
        <w:tab/>
        <w:t xml:space="preserve">Общее управление реализацией программы и координацию деятельности исполнителей осуществляет антитеррористическая комиссия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w:t>
      </w:r>
      <w:r>
        <w:rPr>
          <w:color w:val="FF9900"/>
        </w:rPr>
        <w:t>.</w:t>
      </w:r>
      <w:r>
        <w:t xml:space="preserve"> Комиссия вносит </w:t>
      </w:r>
      <w:proofErr w:type="gramStart"/>
      <w:r>
        <w:t>в установленном порядке предложения по уточнению мероприятий программы с учетом складывающейся социально-экономической ситуации в соответствии с Порядком</w:t>
      </w:r>
      <w:proofErr w:type="gramEnd"/>
      <w:r>
        <w:t xml:space="preserve"> разработки, формирования и реализации долгосрочных муниципальных целевых программ.</w:t>
      </w:r>
    </w:p>
    <w:p w:rsidR="00BC7108" w:rsidRDefault="00BC7108" w:rsidP="00BC7108">
      <w:pPr>
        <w:jc w:val="both"/>
      </w:pPr>
      <w:r>
        <w:tab/>
        <w:t>С учетом выделяемых на реализацию программы финансовых средств ежегодно уточняют целевые показатели и затраты по программным мероприятиям, механизм реализации программы, состав исполнителей в установленном порядке.</w:t>
      </w:r>
    </w:p>
    <w:p w:rsidR="00BC7108" w:rsidRDefault="00BC7108" w:rsidP="00BC7108">
      <w:pPr>
        <w:jc w:val="both"/>
      </w:pPr>
      <w:r>
        <w:tab/>
        <w:t>Исполнители программных мероприятий осуществляют текущее управление реализацией программных мероприятий.</w:t>
      </w:r>
    </w:p>
    <w:p w:rsidR="00BC7108" w:rsidRDefault="00BC7108" w:rsidP="00BC7108">
      <w:pPr>
        <w:jc w:val="both"/>
      </w:pPr>
      <w:r>
        <w:lastRenderedPageBreak/>
        <w:tab/>
        <w:t>Реализация 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BC7108" w:rsidRDefault="00BC7108" w:rsidP="00BC7108">
      <w:pPr>
        <w:jc w:val="both"/>
      </w:pPr>
      <w:r>
        <w:tab/>
        <w:t>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 механизм реализации программы,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w:t>
      </w:r>
    </w:p>
    <w:p w:rsidR="00BC7108" w:rsidRDefault="00BC7108" w:rsidP="00BC7108">
      <w:pPr>
        <w:jc w:val="both"/>
      </w:pPr>
      <w:r>
        <w:tab/>
        <w:t xml:space="preserve">Отчеты о ходе работ по целевой программе по результатам за год и за весь период действия программы подлежат утверждению постановлением администрации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РМ</w:t>
      </w:r>
    </w:p>
    <w:p w:rsidR="00BC7108" w:rsidRDefault="00BC7108" w:rsidP="00BC7108">
      <w:pPr>
        <w:jc w:val="both"/>
      </w:pPr>
      <w:r>
        <w:tab/>
      </w:r>
      <w:proofErr w:type="gramStart"/>
      <w:r>
        <w:t>Контроль за</w:t>
      </w:r>
      <w:proofErr w:type="gramEnd"/>
      <w:r>
        <w:t xml:space="preserve"> реализацией программы осуществляет администрация </w:t>
      </w:r>
      <w:proofErr w:type="spellStart"/>
      <w:r>
        <w:t>Стрельниковского</w:t>
      </w:r>
      <w:proofErr w:type="spellEnd"/>
      <w:r>
        <w:t xml:space="preserve">  сельское поселение </w:t>
      </w:r>
      <w:proofErr w:type="spellStart"/>
      <w:r>
        <w:t>Атюрьевского</w:t>
      </w:r>
      <w:proofErr w:type="spellEnd"/>
      <w:r>
        <w:t xml:space="preserve"> муниципального района РМ</w:t>
      </w:r>
    </w:p>
    <w:p w:rsidR="00BC7108" w:rsidRDefault="00BC7108" w:rsidP="00BC7108">
      <w:pPr>
        <w:jc w:val="center"/>
      </w:pPr>
      <w:r>
        <w:rPr>
          <w:b/>
        </w:rPr>
        <w:t>Раздел 6</w:t>
      </w:r>
    </w:p>
    <w:p w:rsidR="00BC7108" w:rsidRDefault="00BC7108" w:rsidP="00BC7108">
      <w:pPr>
        <w:jc w:val="center"/>
      </w:pPr>
      <w:r>
        <w:rPr>
          <w:b/>
        </w:rPr>
        <w:t>Кадровая политика противодействия терроризму</w:t>
      </w:r>
    </w:p>
    <w:p w:rsidR="00BC7108" w:rsidRDefault="00BC7108" w:rsidP="00BC7108">
      <w:pPr>
        <w:jc w:val="both"/>
      </w:pPr>
      <w:r>
        <w:tab/>
        <w:t>Кадровое обеспечение противодействия терроризму осуществляется по следующим основным направлениям:</w:t>
      </w:r>
    </w:p>
    <w:p w:rsidR="00BC7108" w:rsidRDefault="00BC7108" w:rsidP="00BC7108">
      <w:pPr>
        <w:jc w:val="both"/>
      </w:pPr>
      <w:r>
        <w:t>а) подготовка и переподготовка сотрудников, участвующих в противодействии терроризму;</w:t>
      </w:r>
    </w:p>
    <w:p w:rsidR="00BC7108" w:rsidRDefault="00BC7108" w:rsidP="00BC7108">
      <w:pPr>
        <w:jc w:val="both"/>
      </w:pPr>
      <w:r>
        <w:t>б) антитеррористическая подготовка сотрудников органов местного самоуправления, участвующих в рамках своих полномочий в противодействии терроризму;</w:t>
      </w:r>
    </w:p>
    <w:p w:rsidR="00BC7108" w:rsidRDefault="00BC7108" w:rsidP="00BC7108">
      <w:pPr>
        <w:jc w:val="both"/>
      </w:pPr>
      <w:r>
        <w:t xml:space="preserve">в) подготовка специалистов в специфических областях противодействия терроризму (противодействие идеологии терроризма, ядерному, химическому, биологическому терроризму, </w:t>
      </w:r>
      <w:proofErr w:type="spellStart"/>
      <w:r>
        <w:t>кибертерроризму</w:t>
      </w:r>
      <w:proofErr w:type="spellEnd"/>
      <w:r>
        <w:t xml:space="preserve"> и другим его видам).</w:t>
      </w:r>
    </w:p>
    <w:p w:rsidR="00BC7108" w:rsidRDefault="00BC7108" w:rsidP="00BC7108">
      <w:pPr>
        <w:jc w:val="center"/>
      </w:pPr>
      <w:r>
        <w:rPr>
          <w:b/>
        </w:rPr>
        <w:t>Раздел  7</w:t>
      </w:r>
    </w:p>
    <w:p w:rsidR="00BC7108" w:rsidRDefault="00BC7108" w:rsidP="00BC7108">
      <w:pPr>
        <w:jc w:val="center"/>
      </w:pPr>
      <w:r>
        <w:rPr>
          <w:b/>
        </w:rPr>
        <w:t>Основные понятия</w:t>
      </w:r>
    </w:p>
    <w:p w:rsidR="00BC7108" w:rsidRDefault="00BC7108" w:rsidP="00BC7108">
      <w:pPr>
        <w:jc w:val="both"/>
      </w:pPr>
      <w:r>
        <w:t>1. Экстремистская деятельность (экстремизм):</w:t>
      </w:r>
    </w:p>
    <w:p w:rsidR="00BC7108" w:rsidRDefault="00BC7108" w:rsidP="00BC7108">
      <w:pPr>
        <w:jc w:val="both"/>
      </w:pPr>
      <w:r>
        <w:t>насильственное изменение основ конституционного строя и нарушение целостности Российской Федерации;</w:t>
      </w:r>
    </w:p>
    <w:p w:rsidR="00BC7108" w:rsidRDefault="00BC7108" w:rsidP="00BC7108">
      <w:pPr>
        <w:jc w:val="both"/>
      </w:pPr>
      <w:r>
        <w:t>публичное оправдание терроризма и иная террористическая деятельность;</w:t>
      </w:r>
    </w:p>
    <w:p w:rsidR="00BC7108" w:rsidRDefault="00BC7108" w:rsidP="00BC7108">
      <w:pPr>
        <w:jc w:val="both"/>
      </w:pPr>
      <w:r>
        <w:t>возбуждение социальной, расовой, национальной или религиозной розни;</w:t>
      </w:r>
    </w:p>
    <w:p w:rsidR="00BC7108" w:rsidRDefault="00BC7108" w:rsidP="00BC7108">
      <w:pPr>
        <w:jc w:val="both"/>
      </w:pPr>
      <w: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BC7108" w:rsidRDefault="00BC7108" w:rsidP="00BC7108">
      <w:pPr>
        <w:jc w:val="both"/>
      </w:pPr>
      <w: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BC7108" w:rsidRDefault="00BC7108" w:rsidP="00BC7108">
      <w:pPr>
        <w:jc w:val="both"/>
      </w:pPr>
      <w:r>
        <w:lastRenderedPageBreak/>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BC7108" w:rsidRDefault="00BC7108" w:rsidP="00BC7108">
      <w:pPr>
        <w:jc w:val="both"/>
      </w:pPr>
      <w: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BC7108" w:rsidRDefault="00BC7108" w:rsidP="00BC7108">
      <w:pPr>
        <w:jc w:val="both"/>
      </w:pPr>
      <w:r>
        <w:t>совершение преступлений по мотивам, указанным в пункте "е" части первой статьи 63 Уголовного кодекса Российской Федерации;</w:t>
      </w:r>
    </w:p>
    <w:p w:rsidR="00BC7108" w:rsidRDefault="00BC7108" w:rsidP="00BC7108">
      <w:pPr>
        <w:jc w:val="both"/>
      </w:pPr>
      <w:r>
        <w:t xml:space="preserve">пропаганда и публичное демонстрирование нацистской атрибутики или символики либо атрибутики или символики, </w:t>
      </w:r>
      <w:proofErr w:type="gramStart"/>
      <w:r>
        <w:t>сходных</w:t>
      </w:r>
      <w:proofErr w:type="gramEnd"/>
      <w:r>
        <w:t xml:space="preserve"> с нацистской атрибутикой или символикой до степени смешения;</w:t>
      </w:r>
    </w:p>
    <w:p w:rsidR="00BC7108" w:rsidRDefault="00BC7108" w:rsidP="00BC7108">
      <w:pPr>
        <w:jc w:val="both"/>
      </w:pPr>
      <w: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BC7108" w:rsidRDefault="00BC7108" w:rsidP="00BC7108">
      <w:pPr>
        <w:jc w:val="both"/>
      </w:pPr>
      <w: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BC7108" w:rsidRDefault="00BC7108" w:rsidP="00BC7108">
      <w:pPr>
        <w:jc w:val="both"/>
      </w:pPr>
      <w:r>
        <w:t>организация и подготовка указанных деяний, а также подстрекательство к их осуществлению;</w:t>
      </w:r>
    </w:p>
    <w:p w:rsidR="00BC7108" w:rsidRDefault="00BC7108" w:rsidP="00BC7108">
      <w:pPr>
        <w:jc w:val="both"/>
      </w:pPr>
      <w: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BC7108" w:rsidRDefault="00BC7108" w:rsidP="00BC7108">
      <w:pPr>
        <w:jc w:val="both"/>
      </w:pPr>
      <w:r>
        <w:t xml:space="preserve">2. Экстремистская организация - общественное или религиозное объединение либо иная организация, в отношении </w:t>
      </w:r>
      <w:proofErr w:type="gramStart"/>
      <w:r>
        <w:t>которых</w:t>
      </w:r>
      <w:proofErr w:type="gramEnd"/>
      <w:r>
        <w:t xml:space="preserve"> по основаниям, предусмотренным Федеральным законом от 25 июля 2002 года N 114-ФЗ "О противодействии экстремистской деятельности",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BC7108" w:rsidRDefault="00BC7108" w:rsidP="00BC7108">
      <w:pPr>
        <w:jc w:val="both"/>
      </w:pPr>
      <w:r>
        <w:t xml:space="preserve">3. </w:t>
      </w:r>
      <w:proofErr w:type="gramStart"/>
      <w:r>
        <w:t>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w:t>
      </w:r>
      <w:proofErr w:type="gramEnd"/>
      <w:r>
        <w:t xml:space="preserve"> этнической, социальной, расовой, национальной или религиозной группы.</w:t>
      </w:r>
    </w:p>
    <w:p w:rsidR="00BC7108" w:rsidRDefault="00BC7108" w:rsidP="00BC7108">
      <w:pPr>
        <w:jc w:val="both"/>
      </w:pPr>
      <w:r>
        <w:t>4. Основные направления противодействия экстремистской деятельности.</w:t>
      </w:r>
    </w:p>
    <w:p w:rsidR="00BC7108" w:rsidRDefault="00BC7108" w:rsidP="00BC7108">
      <w:pPr>
        <w:jc w:val="both"/>
      </w:pPr>
      <w:r>
        <w:t>Противодействие экстремистской деятельности осуществляется по следующим основным направлениям:</w:t>
      </w:r>
    </w:p>
    <w:p w:rsidR="00BC7108" w:rsidRDefault="00BC7108" w:rsidP="00BC7108">
      <w:pPr>
        <w:jc w:val="both"/>
      </w:pPr>
      <w:r>
        <w:lastRenderedPageBreak/>
        <w:t>- 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BC7108" w:rsidRDefault="00BC7108" w:rsidP="00BC7108">
      <w:pPr>
        <w:jc w:val="both"/>
      </w:pPr>
      <w:r>
        <w:t>- выявление, предупреждение и пресечение экстремистской деятельности общественных и религиозных объединений, иных организаций, физических лиц.</w:t>
      </w:r>
    </w:p>
    <w:p w:rsidR="00BC7108" w:rsidRDefault="00BC7108" w:rsidP="00BC7108">
      <w:pPr>
        <w:jc w:val="both"/>
      </w:pPr>
      <w:r>
        <w:t>5. Субъекты противодействия экстремистской деятельности.</w:t>
      </w:r>
    </w:p>
    <w:p w:rsidR="00BC7108" w:rsidRDefault="00BC7108" w:rsidP="00BC7108">
      <w:pPr>
        <w:jc w:val="both"/>
      </w:pPr>
      <w:r>
        <w:t>Федеральные органы государственной власти, органы государственной власти субъектов Российской Федерации, органы местного самоуправления участвуют в противодействии экстремистской деятельности в пределах своей компетенции.</w:t>
      </w:r>
    </w:p>
    <w:p w:rsidR="00BC7108" w:rsidRDefault="00BC7108" w:rsidP="00BC7108">
      <w:pPr>
        <w:jc w:val="both"/>
      </w:pPr>
      <w:r>
        <w:t>6. Профилактика экстремистской деятельности.</w:t>
      </w:r>
    </w:p>
    <w:p w:rsidR="00BC7108" w:rsidRDefault="00BC7108" w:rsidP="00BC7108">
      <w:pPr>
        <w:jc w:val="both"/>
      </w:pPr>
      <w:r>
        <w:t>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BC7108" w:rsidRDefault="00BC7108" w:rsidP="00BC7108">
      <w:pPr>
        <w:jc w:val="both"/>
      </w:pPr>
      <w:r>
        <w:t xml:space="preserve">7. Толерантность (лат. </w:t>
      </w:r>
      <w:proofErr w:type="spellStart"/>
      <w:r>
        <w:t>tolerantia</w:t>
      </w:r>
      <w:proofErr w:type="spellEnd"/>
      <w:r>
        <w:t xml:space="preserve"> - терпение) - терпимость к чужому образу жизни, поведению, чужим обычаям, чувствам, верованиям, мнениям, </w:t>
      </w:r>
      <w:proofErr w:type="spellStart"/>
      <w:r>
        <w:t>идеям</w:t>
      </w:r>
      <w:proofErr w:type="gramStart"/>
      <w:r>
        <w:t>.Э</w:t>
      </w:r>
      <w:proofErr w:type="gramEnd"/>
      <w:r>
        <w:t>то</w:t>
      </w:r>
      <w:proofErr w:type="spellEnd"/>
      <w:r>
        <w:t xml:space="preserve"> является одним из основополагающих демократических принципов, неразрывно связанным с концепциями плюрализма, социальной свободы и прав человека.</w:t>
      </w:r>
    </w:p>
    <w:p w:rsidR="00BC7108" w:rsidRDefault="00BC7108" w:rsidP="00BC7108">
      <w:pPr>
        <w:jc w:val="both"/>
      </w:pPr>
      <w:r>
        <w:t xml:space="preserve">8. Ксенофобия (греч. </w:t>
      </w:r>
      <w:proofErr w:type="spellStart"/>
      <w:r>
        <w:t>xenos</w:t>
      </w:r>
      <w:proofErr w:type="spellEnd"/>
      <w:r>
        <w:t xml:space="preserve"> - чужой + </w:t>
      </w:r>
      <w:proofErr w:type="spellStart"/>
      <w:r>
        <w:t>phobos</w:t>
      </w:r>
      <w:proofErr w:type="spellEnd"/>
      <w:r>
        <w:t xml:space="preserve"> - страх) - особенность менталитета общества, которая проявляется в негативном отношении к социальным общностям или отдельным людям, воспринимаемым в качестве чужих и поэтому эмоционально неприемлемых, враждебных.</w:t>
      </w:r>
    </w:p>
    <w:p w:rsidR="00BC7108" w:rsidRDefault="00BC7108" w:rsidP="00BC7108"/>
    <w:p w:rsidR="00BC7108" w:rsidRDefault="00BC7108" w:rsidP="00BC7108"/>
    <w:p w:rsidR="00BC7108" w:rsidRDefault="00BC7108" w:rsidP="00BC7108"/>
    <w:p w:rsidR="00BC7108" w:rsidRDefault="00BC7108" w:rsidP="00BC7108"/>
    <w:p w:rsidR="00BC7108" w:rsidRDefault="00BC7108" w:rsidP="00BC7108"/>
    <w:p w:rsidR="00BC7108" w:rsidRDefault="00BC7108" w:rsidP="00BC7108"/>
    <w:p w:rsidR="00BC7108" w:rsidRDefault="00BC7108" w:rsidP="00BC7108"/>
    <w:p w:rsidR="00BC7108" w:rsidRDefault="00BC7108" w:rsidP="00BC7108"/>
    <w:p w:rsidR="00BC7108" w:rsidRDefault="00BC7108" w:rsidP="00BC7108"/>
    <w:p w:rsidR="00BC7108" w:rsidRDefault="00BC7108" w:rsidP="00BC7108"/>
    <w:p w:rsidR="00BC7108" w:rsidRDefault="00BC7108" w:rsidP="00BC7108"/>
    <w:p w:rsidR="00BC7108" w:rsidRDefault="00BC7108" w:rsidP="00BC7108"/>
    <w:p w:rsidR="00BC7108" w:rsidRDefault="00BC7108" w:rsidP="00BC7108">
      <w:pPr>
        <w:jc w:val="right"/>
      </w:pPr>
      <w:r>
        <w:lastRenderedPageBreak/>
        <w:t xml:space="preserve"> ПРИЛОЖЕНИЕ № 2</w:t>
      </w:r>
    </w:p>
    <w:p w:rsidR="00BC7108" w:rsidRDefault="00BC7108" w:rsidP="00BC7108">
      <w:pPr>
        <w:jc w:val="right"/>
      </w:pPr>
      <w:r>
        <w:t xml:space="preserve">к постановлению главы </w:t>
      </w:r>
    </w:p>
    <w:p w:rsidR="00BC7108" w:rsidRDefault="00BC7108" w:rsidP="00BC7108">
      <w:pPr>
        <w:jc w:val="right"/>
      </w:pPr>
      <w:proofErr w:type="spellStart"/>
      <w:r>
        <w:t>Стрельниковского</w:t>
      </w:r>
      <w:proofErr w:type="spellEnd"/>
    </w:p>
    <w:p w:rsidR="00BC7108" w:rsidRDefault="00BC7108" w:rsidP="00BC7108">
      <w:pPr>
        <w:jc w:val="right"/>
      </w:pPr>
      <w:r>
        <w:t xml:space="preserve">сельского поселения </w:t>
      </w:r>
    </w:p>
    <w:p w:rsidR="00BC7108" w:rsidRDefault="00BC7108" w:rsidP="00BC7108">
      <w:pPr>
        <w:jc w:val="right"/>
      </w:pPr>
      <w:r>
        <w:t xml:space="preserve">от   06.05.2022 года № 9   </w:t>
      </w:r>
    </w:p>
    <w:p w:rsidR="00BC7108" w:rsidRDefault="00BC7108" w:rsidP="00BC7108"/>
    <w:p w:rsidR="00BC7108" w:rsidRDefault="00BC7108" w:rsidP="00BC7108">
      <w:pPr>
        <w:jc w:val="center"/>
      </w:pPr>
      <w:r>
        <w:rPr>
          <w:rStyle w:val="a6"/>
          <w:sz w:val="28"/>
          <w:szCs w:val="28"/>
        </w:rPr>
        <w:t>ПЛАН МЕРОПРИЯТИЙ ПО РЕАЛИЗАЦИИ МУНИЦИПАЛЬНОЙ ЦЕЛЕВОЙ ПРОГРАММЫ "ПРОТИВОДЕЙСТВИЕ ТЕРРОРИЗМУ И ЭКСТРЕМИЗМУ НА ТЕРРИТОРИИ СТРЕЛЬНИКОВСКОГО СЕЛЬСКОГО ПОСЕЛЕНИЯ АТЮРЬЕВСКОГО МУНИЦИПАЛЬНОГО РАЙОНА РЕСПУБЛИКИ МОРДОВИЯ НА 2022-2024 ГОДЫ</w:t>
      </w:r>
      <w:r>
        <w:rPr>
          <w:rStyle w:val="a6"/>
          <w:sz w:val="32"/>
          <w:szCs w:val="32"/>
        </w:rPr>
        <w:t>"</w:t>
      </w:r>
    </w:p>
    <w:tbl>
      <w:tblPr>
        <w:tblW w:w="0" w:type="auto"/>
        <w:tblInd w:w="-683" w:type="dxa"/>
        <w:tblLayout w:type="fixed"/>
        <w:tblCellMar>
          <w:left w:w="0" w:type="dxa"/>
          <w:right w:w="0" w:type="dxa"/>
        </w:tblCellMar>
        <w:tblLook w:val="04A0"/>
      </w:tblPr>
      <w:tblGrid>
        <w:gridCol w:w="426"/>
        <w:gridCol w:w="250"/>
        <w:gridCol w:w="3045"/>
        <w:gridCol w:w="1198"/>
        <w:gridCol w:w="655"/>
        <w:gridCol w:w="1224"/>
        <w:gridCol w:w="1384"/>
        <w:gridCol w:w="2106"/>
      </w:tblGrid>
      <w:tr w:rsidR="00BC7108" w:rsidTr="00BC7108">
        <w:trPr>
          <w:trHeight w:val="604"/>
        </w:trPr>
        <w:tc>
          <w:tcPr>
            <w:tcW w:w="676" w:type="dxa"/>
            <w:gridSpan w:val="2"/>
            <w:vMerge w:val="restart"/>
            <w:tcBorders>
              <w:top w:val="double" w:sz="2" w:space="0" w:color="C0C0C0"/>
              <w:left w:val="double" w:sz="2" w:space="0" w:color="C0C0C0"/>
              <w:bottom w:val="double" w:sz="2" w:space="0" w:color="C0C0C0"/>
              <w:right w:val="nil"/>
            </w:tcBorders>
            <w:hideMark/>
          </w:tcPr>
          <w:p w:rsidR="00BC7108" w:rsidRDefault="00BC7108">
            <w:pPr>
              <w:snapToGrid w:val="0"/>
              <w:jc w:val="center"/>
            </w:pPr>
            <w:r>
              <w:t xml:space="preserve">№ </w:t>
            </w:r>
            <w:proofErr w:type="spellStart"/>
            <w:proofErr w:type="gramStart"/>
            <w:r>
              <w:t>п</w:t>
            </w:r>
            <w:proofErr w:type="spellEnd"/>
            <w:proofErr w:type="gramEnd"/>
            <w:r>
              <w:t>/</w:t>
            </w:r>
            <w:proofErr w:type="spellStart"/>
            <w:r>
              <w:t>п</w:t>
            </w:r>
            <w:proofErr w:type="spellEnd"/>
          </w:p>
        </w:tc>
        <w:tc>
          <w:tcPr>
            <w:tcW w:w="3045" w:type="dxa"/>
            <w:vMerge w:val="restart"/>
            <w:tcBorders>
              <w:top w:val="double" w:sz="2" w:space="0" w:color="C0C0C0"/>
              <w:left w:val="double" w:sz="2" w:space="0" w:color="C0C0C0"/>
              <w:bottom w:val="double" w:sz="2" w:space="0" w:color="C0C0C0"/>
              <w:right w:val="nil"/>
            </w:tcBorders>
            <w:hideMark/>
          </w:tcPr>
          <w:p w:rsidR="00BC7108" w:rsidRDefault="00BC7108">
            <w:pPr>
              <w:snapToGrid w:val="0"/>
              <w:jc w:val="center"/>
            </w:pPr>
            <w:r>
              <w:t>Наименование мероприятий</w:t>
            </w:r>
          </w:p>
        </w:tc>
        <w:tc>
          <w:tcPr>
            <w:tcW w:w="1198" w:type="dxa"/>
            <w:vMerge w:val="restart"/>
            <w:tcBorders>
              <w:top w:val="double" w:sz="2" w:space="0" w:color="C0C0C0"/>
              <w:left w:val="double" w:sz="2" w:space="0" w:color="C0C0C0"/>
              <w:bottom w:val="double" w:sz="2" w:space="0" w:color="C0C0C0"/>
              <w:right w:val="nil"/>
            </w:tcBorders>
            <w:hideMark/>
          </w:tcPr>
          <w:p w:rsidR="00BC7108" w:rsidRDefault="00BC7108">
            <w:pPr>
              <w:snapToGrid w:val="0"/>
              <w:jc w:val="center"/>
            </w:pPr>
            <w:r>
              <w:t xml:space="preserve">Срок </w:t>
            </w:r>
            <w:proofErr w:type="spellStart"/>
            <w:proofErr w:type="gramStart"/>
            <w:r>
              <w:t>испол-нения</w:t>
            </w:r>
            <w:proofErr w:type="spellEnd"/>
            <w:proofErr w:type="gramEnd"/>
          </w:p>
        </w:tc>
        <w:tc>
          <w:tcPr>
            <w:tcW w:w="655" w:type="dxa"/>
            <w:vMerge w:val="restart"/>
            <w:tcBorders>
              <w:top w:val="double" w:sz="2" w:space="0" w:color="C0C0C0"/>
              <w:left w:val="double" w:sz="2" w:space="0" w:color="C0C0C0"/>
              <w:bottom w:val="double" w:sz="2" w:space="0" w:color="C0C0C0"/>
              <w:right w:val="nil"/>
            </w:tcBorders>
            <w:hideMark/>
          </w:tcPr>
          <w:p w:rsidR="00BC7108" w:rsidRDefault="00BC7108">
            <w:pPr>
              <w:snapToGrid w:val="0"/>
              <w:jc w:val="center"/>
            </w:pPr>
            <w:r>
              <w:t>Всего (тыс. руб.)</w:t>
            </w:r>
          </w:p>
        </w:tc>
        <w:tc>
          <w:tcPr>
            <w:tcW w:w="2608" w:type="dxa"/>
            <w:gridSpan w:val="2"/>
            <w:tcBorders>
              <w:top w:val="double" w:sz="2" w:space="0" w:color="C0C0C0"/>
              <w:left w:val="double" w:sz="2" w:space="0" w:color="C0C0C0"/>
              <w:bottom w:val="double" w:sz="2" w:space="0" w:color="C0C0C0"/>
              <w:right w:val="nil"/>
            </w:tcBorders>
            <w:hideMark/>
          </w:tcPr>
          <w:p w:rsidR="00BC7108" w:rsidRDefault="00BC7108">
            <w:pPr>
              <w:snapToGrid w:val="0"/>
              <w:jc w:val="center"/>
            </w:pPr>
            <w:r>
              <w:t>Источники финансирования</w:t>
            </w:r>
          </w:p>
        </w:tc>
        <w:tc>
          <w:tcPr>
            <w:tcW w:w="2106" w:type="dxa"/>
            <w:vMerge w:val="restart"/>
            <w:tcBorders>
              <w:top w:val="double" w:sz="2" w:space="0" w:color="C0C0C0"/>
              <w:left w:val="double" w:sz="2" w:space="0" w:color="C0C0C0"/>
              <w:bottom w:val="double" w:sz="2" w:space="0" w:color="C0C0C0"/>
              <w:right w:val="double" w:sz="2" w:space="0" w:color="C0C0C0"/>
            </w:tcBorders>
            <w:hideMark/>
          </w:tcPr>
          <w:p w:rsidR="00BC7108" w:rsidRDefault="00BC7108">
            <w:pPr>
              <w:snapToGrid w:val="0"/>
              <w:jc w:val="center"/>
            </w:pPr>
            <w:r>
              <w:t>Ответственные исполнители</w:t>
            </w:r>
          </w:p>
        </w:tc>
      </w:tr>
      <w:tr w:rsidR="00BC7108" w:rsidTr="00BC7108">
        <w:trPr>
          <w:trHeight w:hRule="exact" w:val="604"/>
        </w:trPr>
        <w:tc>
          <w:tcPr>
            <w:tcW w:w="13583" w:type="dxa"/>
            <w:gridSpan w:val="2"/>
            <w:vMerge/>
            <w:tcBorders>
              <w:top w:val="double" w:sz="2" w:space="0" w:color="C0C0C0"/>
              <w:left w:val="double" w:sz="2" w:space="0" w:color="C0C0C0"/>
              <w:bottom w:val="double" w:sz="2" w:space="0" w:color="C0C0C0"/>
              <w:right w:val="nil"/>
            </w:tcBorders>
            <w:vAlign w:val="center"/>
            <w:hideMark/>
          </w:tcPr>
          <w:p w:rsidR="00BC7108" w:rsidRDefault="00BC7108">
            <w:pPr>
              <w:spacing w:after="0" w:line="240" w:lineRule="auto"/>
            </w:pPr>
          </w:p>
        </w:tc>
        <w:tc>
          <w:tcPr>
            <w:tcW w:w="3045" w:type="dxa"/>
            <w:vMerge/>
            <w:tcBorders>
              <w:top w:val="double" w:sz="2" w:space="0" w:color="C0C0C0"/>
              <w:left w:val="double" w:sz="2" w:space="0" w:color="C0C0C0"/>
              <w:bottom w:val="double" w:sz="2" w:space="0" w:color="C0C0C0"/>
              <w:right w:val="nil"/>
            </w:tcBorders>
            <w:vAlign w:val="center"/>
            <w:hideMark/>
          </w:tcPr>
          <w:p w:rsidR="00BC7108" w:rsidRDefault="00BC7108">
            <w:pPr>
              <w:spacing w:after="0" w:line="240" w:lineRule="auto"/>
            </w:pPr>
          </w:p>
        </w:tc>
        <w:tc>
          <w:tcPr>
            <w:tcW w:w="1198" w:type="dxa"/>
            <w:vMerge/>
            <w:tcBorders>
              <w:top w:val="double" w:sz="2" w:space="0" w:color="C0C0C0"/>
              <w:left w:val="double" w:sz="2" w:space="0" w:color="C0C0C0"/>
              <w:bottom w:val="double" w:sz="2" w:space="0" w:color="C0C0C0"/>
              <w:right w:val="nil"/>
            </w:tcBorders>
            <w:vAlign w:val="center"/>
            <w:hideMark/>
          </w:tcPr>
          <w:p w:rsidR="00BC7108" w:rsidRDefault="00BC7108">
            <w:pPr>
              <w:spacing w:after="0" w:line="240" w:lineRule="auto"/>
            </w:pPr>
          </w:p>
        </w:tc>
        <w:tc>
          <w:tcPr>
            <w:tcW w:w="655" w:type="dxa"/>
            <w:vMerge/>
            <w:tcBorders>
              <w:top w:val="double" w:sz="2" w:space="0" w:color="C0C0C0"/>
              <w:left w:val="double" w:sz="2" w:space="0" w:color="C0C0C0"/>
              <w:bottom w:val="double" w:sz="2" w:space="0" w:color="C0C0C0"/>
              <w:right w:val="nil"/>
            </w:tcBorders>
            <w:vAlign w:val="center"/>
            <w:hideMark/>
          </w:tcPr>
          <w:p w:rsidR="00BC7108" w:rsidRDefault="00BC7108">
            <w:pPr>
              <w:spacing w:after="0" w:line="240" w:lineRule="auto"/>
            </w:pPr>
          </w:p>
        </w:tc>
        <w:tc>
          <w:tcPr>
            <w:tcW w:w="1224" w:type="dxa"/>
            <w:tcBorders>
              <w:top w:val="nil"/>
              <w:left w:val="double" w:sz="2" w:space="0" w:color="C0C0C0"/>
              <w:bottom w:val="double" w:sz="2" w:space="0" w:color="C0C0C0"/>
              <w:right w:val="nil"/>
            </w:tcBorders>
            <w:hideMark/>
          </w:tcPr>
          <w:p w:rsidR="00BC7108" w:rsidRDefault="00BC7108">
            <w:pPr>
              <w:snapToGrid w:val="0"/>
              <w:jc w:val="center"/>
            </w:pPr>
            <w:r>
              <w:t>Местный бюджет</w:t>
            </w:r>
          </w:p>
        </w:tc>
        <w:tc>
          <w:tcPr>
            <w:tcW w:w="1384" w:type="dxa"/>
            <w:tcBorders>
              <w:top w:val="nil"/>
              <w:left w:val="double" w:sz="2" w:space="0" w:color="C0C0C0"/>
              <w:bottom w:val="double" w:sz="2" w:space="0" w:color="C0C0C0"/>
              <w:right w:val="nil"/>
            </w:tcBorders>
            <w:hideMark/>
          </w:tcPr>
          <w:p w:rsidR="00BC7108" w:rsidRDefault="00BC7108">
            <w:pPr>
              <w:snapToGrid w:val="0"/>
              <w:jc w:val="center"/>
            </w:pPr>
            <w:r>
              <w:t>Прочие</w:t>
            </w:r>
            <w:r>
              <w:br/>
              <w:t>источники</w:t>
            </w:r>
          </w:p>
        </w:tc>
        <w:tc>
          <w:tcPr>
            <w:tcW w:w="2106" w:type="dxa"/>
            <w:vMerge/>
            <w:tcBorders>
              <w:top w:val="double" w:sz="2" w:space="0" w:color="C0C0C0"/>
              <w:left w:val="double" w:sz="2" w:space="0" w:color="C0C0C0"/>
              <w:bottom w:val="double" w:sz="2" w:space="0" w:color="C0C0C0"/>
              <w:right w:val="double" w:sz="2" w:space="0" w:color="C0C0C0"/>
            </w:tcBorders>
            <w:vAlign w:val="center"/>
            <w:hideMark/>
          </w:tcPr>
          <w:p w:rsidR="00BC7108" w:rsidRDefault="00BC7108">
            <w:pPr>
              <w:spacing w:after="0" w:line="240" w:lineRule="auto"/>
            </w:pPr>
          </w:p>
        </w:tc>
      </w:tr>
      <w:tr w:rsidR="00BC7108" w:rsidTr="00BC7108">
        <w:tc>
          <w:tcPr>
            <w:tcW w:w="10288" w:type="dxa"/>
            <w:gridSpan w:val="8"/>
            <w:tcBorders>
              <w:top w:val="nil"/>
              <w:left w:val="double" w:sz="2" w:space="0" w:color="C0C0C0"/>
              <w:bottom w:val="double" w:sz="2" w:space="0" w:color="C0C0C0"/>
              <w:right w:val="double" w:sz="2" w:space="0" w:color="C0C0C0"/>
            </w:tcBorders>
            <w:hideMark/>
          </w:tcPr>
          <w:p w:rsidR="00BC7108" w:rsidRDefault="00BC7108">
            <w:pPr>
              <w:snapToGrid w:val="0"/>
              <w:jc w:val="center"/>
            </w:pPr>
            <w:r>
              <w:rPr>
                <w:b/>
              </w:rPr>
              <w:t>Организационные и пропагандистские мероприятия</w:t>
            </w:r>
          </w:p>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t>1</w:t>
            </w:r>
          </w:p>
        </w:tc>
        <w:tc>
          <w:tcPr>
            <w:tcW w:w="3295" w:type="dxa"/>
            <w:gridSpan w:val="2"/>
            <w:tcBorders>
              <w:top w:val="nil"/>
              <w:left w:val="double" w:sz="2" w:space="0" w:color="C0C0C0"/>
              <w:bottom w:val="double" w:sz="2" w:space="0" w:color="C0C0C0"/>
              <w:right w:val="nil"/>
            </w:tcBorders>
            <w:hideMark/>
          </w:tcPr>
          <w:p w:rsidR="00BC7108" w:rsidRDefault="00BC7108">
            <w:pPr>
              <w:snapToGrid w:val="0"/>
              <w:rPr>
                <w:sz w:val="24"/>
                <w:szCs w:val="24"/>
              </w:rPr>
            </w:pPr>
            <w:r>
              <w:rPr>
                <w:sz w:val="24"/>
                <w:szCs w:val="24"/>
              </w:rPr>
              <w:t xml:space="preserve">Проведение тематических мероприятий для детей и молодёжи </w:t>
            </w:r>
          </w:p>
        </w:tc>
        <w:tc>
          <w:tcPr>
            <w:tcW w:w="1198"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2022</w:t>
            </w:r>
          </w:p>
          <w:p w:rsidR="00BC7108" w:rsidRDefault="00BC7108">
            <w:pPr>
              <w:jc w:val="center"/>
              <w:rPr>
                <w:sz w:val="24"/>
                <w:szCs w:val="24"/>
              </w:rPr>
            </w:pPr>
            <w:r>
              <w:rPr>
                <w:sz w:val="24"/>
                <w:szCs w:val="24"/>
              </w:rPr>
              <w:t>2024</w:t>
            </w:r>
          </w:p>
        </w:tc>
        <w:tc>
          <w:tcPr>
            <w:tcW w:w="655"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0,5</w:t>
            </w:r>
          </w:p>
          <w:p w:rsidR="00BC7108" w:rsidRDefault="00BC7108">
            <w:pPr>
              <w:jc w:val="center"/>
              <w:rPr>
                <w:sz w:val="24"/>
                <w:szCs w:val="24"/>
              </w:rPr>
            </w:pPr>
            <w:r>
              <w:rPr>
                <w:sz w:val="24"/>
                <w:szCs w:val="24"/>
              </w:rPr>
              <w:t>0,5</w:t>
            </w:r>
          </w:p>
          <w:p w:rsidR="00BC7108" w:rsidRDefault="00BC7108">
            <w:pPr>
              <w:jc w:val="center"/>
              <w:rPr>
                <w:sz w:val="24"/>
                <w:szCs w:val="24"/>
              </w:rPr>
            </w:pPr>
          </w:p>
        </w:tc>
        <w:tc>
          <w:tcPr>
            <w:tcW w:w="1224"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0,5</w:t>
            </w:r>
          </w:p>
          <w:p w:rsidR="00BC7108" w:rsidRDefault="00BC7108">
            <w:pPr>
              <w:jc w:val="center"/>
              <w:rPr>
                <w:sz w:val="24"/>
                <w:szCs w:val="24"/>
              </w:rPr>
            </w:pPr>
            <w:r>
              <w:rPr>
                <w:sz w:val="24"/>
                <w:szCs w:val="24"/>
              </w:rPr>
              <w:t>0,5</w:t>
            </w:r>
          </w:p>
          <w:p w:rsidR="00BC7108" w:rsidRDefault="00BC7108">
            <w:pPr>
              <w:jc w:val="center"/>
              <w:rPr>
                <w:sz w:val="24"/>
                <w:szCs w:val="24"/>
              </w:rPr>
            </w:pPr>
          </w:p>
        </w:tc>
        <w:tc>
          <w:tcPr>
            <w:tcW w:w="1384"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нет</w:t>
            </w:r>
          </w:p>
          <w:p w:rsidR="00BC7108" w:rsidRDefault="00BC7108">
            <w:pPr>
              <w:jc w:val="center"/>
              <w:rPr>
                <w:sz w:val="24"/>
                <w:szCs w:val="24"/>
              </w:rPr>
            </w:pPr>
            <w:r>
              <w:rPr>
                <w:sz w:val="24"/>
                <w:szCs w:val="24"/>
              </w:rPr>
              <w:t>нет</w:t>
            </w:r>
          </w:p>
          <w:p w:rsidR="00BC7108" w:rsidRDefault="00BC7108">
            <w:pPr>
              <w:jc w:val="center"/>
              <w:rPr>
                <w:sz w:val="24"/>
                <w:szCs w:val="24"/>
              </w:rPr>
            </w:pPr>
          </w:p>
        </w:tc>
        <w:tc>
          <w:tcPr>
            <w:tcW w:w="2106" w:type="dxa"/>
            <w:tcBorders>
              <w:top w:val="nil"/>
              <w:left w:val="double" w:sz="2" w:space="0" w:color="C0C0C0"/>
              <w:bottom w:val="double" w:sz="2" w:space="0" w:color="C0C0C0"/>
              <w:right w:val="double" w:sz="2" w:space="0" w:color="C0C0C0"/>
            </w:tcBorders>
            <w:hideMark/>
          </w:tcPr>
          <w:p w:rsidR="00BC7108" w:rsidRDefault="00BC7108">
            <w:pPr>
              <w:snapToGrid w:val="0"/>
              <w:rPr>
                <w:sz w:val="24"/>
                <w:szCs w:val="24"/>
              </w:rPr>
            </w:pPr>
            <w:r>
              <w:rPr>
                <w:sz w:val="24"/>
                <w:szCs w:val="24"/>
              </w:rPr>
              <w:t>Администрация</w:t>
            </w:r>
          </w:p>
          <w:p w:rsidR="00BC7108" w:rsidRDefault="00BC7108">
            <w:pPr>
              <w:rPr>
                <w:sz w:val="24"/>
                <w:szCs w:val="24"/>
              </w:rPr>
            </w:pPr>
            <w:r>
              <w:rPr>
                <w:sz w:val="24"/>
                <w:szCs w:val="24"/>
              </w:rPr>
              <w:t>поселения</w:t>
            </w:r>
          </w:p>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t>2</w:t>
            </w:r>
          </w:p>
        </w:tc>
        <w:tc>
          <w:tcPr>
            <w:tcW w:w="3295" w:type="dxa"/>
            <w:gridSpan w:val="2"/>
            <w:tcBorders>
              <w:top w:val="nil"/>
              <w:left w:val="double" w:sz="2" w:space="0" w:color="C0C0C0"/>
              <w:bottom w:val="double" w:sz="2" w:space="0" w:color="C0C0C0"/>
              <w:right w:val="nil"/>
            </w:tcBorders>
            <w:hideMark/>
          </w:tcPr>
          <w:p w:rsidR="00BC7108" w:rsidRDefault="00BC7108">
            <w:pPr>
              <w:snapToGrid w:val="0"/>
              <w:rPr>
                <w:sz w:val="24"/>
                <w:szCs w:val="24"/>
              </w:rPr>
            </w:pPr>
            <w:r>
              <w:rPr>
                <w:sz w:val="24"/>
                <w:szCs w:val="24"/>
              </w:rPr>
              <w:t>Распространение среди читателей библиотеки информационных материалов, содействующих повышению уровня толерантного сознания молодежи</w:t>
            </w:r>
          </w:p>
        </w:tc>
        <w:tc>
          <w:tcPr>
            <w:tcW w:w="1198"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2022</w:t>
            </w:r>
          </w:p>
          <w:p w:rsidR="00BC7108" w:rsidRDefault="00BC7108">
            <w:pPr>
              <w:snapToGrid w:val="0"/>
              <w:jc w:val="center"/>
              <w:rPr>
                <w:sz w:val="24"/>
                <w:szCs w:val="24"/>
              </w:rPr>
            </w:pPr>
            <w:r>
              <w:rPr>
                <w:sz w:val="24"/>
                <w:szCs w:val="24"/>
              </w:rPr>
              <w:t>2024</w:t>
            </w:r>
          </w:p>
        </w:tc>
        <w:tc>
          <w:tcPr>
            <w:tcW w:w="655"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0,5</w:t>
            </w:r>
          </w:p>
          <w:p w:rsidR="00BC7108" w:rsidRDefault="00BC7108">
            <w:pPr>
              <w:jc w:val="center"/>
              <w:rPr>
                <w:sz w:val="24"/>
                <w:szCs w:val="24"/>
              </w:rPr>
            </w:pPr>
            <w:r>
              <w:rPr>
                <w:sz w:val="24"/>
                <w:szCs w:val="24"/>
              </w:rPr>
              <w:t>0,5</w:t>
            </w:r>
          </w:p>
          <w:p w:rsidR="00BC7108" w:rsidRDefault="00BC7108">
            <w:pPr>
              <w:jc w:val="center"/>
              <w:rPr>
                <w:sz w:val="24"/>
                <w:szCs w:val="24"/>
              </w:rPr>
            </w:pPr>
          </w:p>
        </w:tc>
        <w:tc>
          <w:tcPr>
            <w:tcW w:w="1224"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0,5</w:t>
            </w:r>
          </w:p>
          <w:p w:rsidR="00BC7108" w:rsidRDefault="00BC7108">
            <w:pPr>
              <w:jc w:val="center"/>
              <w:rPr>
                <w:sz w:val="24"/>
                <w:szCs w:val="24"/>
              </w:rPr>
            </w:pPr>
            <w:r>
              <w:rPr>
                <w:sz w:val="24"/>
                <w:szCs w:val="24"/>
              </w:rPr>
              <w:t>0,5</w:t>
            </w:r>
          </w:p>
          <w:p w:rsidR="00BC7108" w:rsidRDefault="00BC7108">
            <w:pPr>
              <w:jc w:val="center"/>
              <w:rPr>
                <w:sz w:val="24"/>
                <w:szCs w:val="24"/>
              </w:rPr>
            </w:pPr>
          </w:p>
        </w:tc>
        <w:tc>
          <w:tcPr>
            <w:tcW w:w="1384"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нет</w:t>
            </w:r>
          </w:p>
          <w:p w:rsidR="00BC7108" w:rsidRDefault="00BC7108">
            <w:pPr>
              <w:jc w:val="center"/>
              <w:rPr>
                <w:sz w:val="24"/>
                <w:szCs w:val="24"/>
              </w:rPr>
            </w:pPr>
            <w:r>
              <w:rPr>
                <w:sz w:val="24"/>
                <w:szCs w:val="24"/>
              </w:rPr>
              <w:t>нет</w:t>
            </w:r>
          </w:p>
          <w:p w:rsidR="00BC7108" w:rsidRDefault="00BC7108">
            <w:pPr>
              <w:jc w:val="center"/>
              <w:rPr>
                <w:sz w:val="24"/>
                <w:szCs w:val="24"/>
              </w:rPr>
            </w:pPr>
          </w:p>
        </w:tc>
        <w:tc>
          <w:tcPr>
            <w:tcW w:w="2106" w:type="dxa"/>
            <w:tcBorders>
              <w:top w:val="nil"/>
              <w:left w:val="double" w:sz="2" w:space="0" w:color="C0C0C0"/>
              <w:bottom w:val="double" w:sz="2" w:space="0" w:color="C0C0C0"/>
              <w:right w:val="double" w:sz="2" w:space="0" w:color="C0C0C0"/>
            </w:tcBorders>
            <w:hideMark/>
          </w:tcPr>
          <w:p w:rsidR="00BC7108" w:rsidRDefault="00BC7108">
            <w:pPr>
              <w:snapToGrid w:val="0"/>
              <w:rPr>
                <w:sz w:val="24"/>
                <w:szCs w:val="24"/>
              </w:rPr>
            </w:pPr>
            <w:r>
              <w:rPr>
                <w:sz w:val="24"/>
                <w:szCs w:val="24"/>
              </w:rPr>
              <w:t xml:space="preserve">Библиотекарь  </w:t>
            </w:r>
            <w:proofErr w:type="spellStart"/>
            <w:r>
              <w:rPr>
                <w:sz w:val="24"/>
                <w:szCs w:val="24"/>
              </w:rPr>
              <w:t>Стрельниковской</w:t>
            </w:r>
            <w:proofErr w:type="spellEnd"/>
            <w:r>
              <w:rPr>
                <w:sz w:val="24"/>
                <w:szCs w:val="24"/>
              </w:rPr>
              <w:t xml:space="preserve"> сельской библиотеки </w:t>
            </w:r>
          </w:p>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t>3</w:t>
            </w:r>
          </w:p>
        </w:tc>
        <w:tc>
          <w:tcPr>
            <w:tcW w:w="3295" w:type="dxa"/>
            <w:gridSpan w:val="2"/>
            <w:tcBorders>
              <w:top w:val="nil"/>
              <w:left w:val="double" w:sz="2" w:space="0" w:color="C0C0C0"/>
              <w:bottom w:val="double" w:sz="2" w:space="0" w:color="C0C0C0"/>
              <w:right w:val="nil"/>
            </w:tcBorders>
            <w:hideMark/>
          </w:tcPr>
          <w:p w:rsidR="00BC7108" w:rsidRDefault="00BC7108">
            <w:pPr>
              <w:snapToGrid w:val="0"/>
              <w:rPr>
                <w:sz w:val="24"/>
                <w:szCs w:val="24"/>
              </w:rPr>
            </w:pPr>
            <w:r>
              <w:rPr>
                <w:sz w:val="24"/>
                <w:szCs w:val="24"/>
              </w:rPr>
              <w:t>Информирование населения по вопросам противодействия терроризму, предупреждению террористических актов, поведению в условиях возникновения ЧС через СМИ и на официальном сайте администрации в сети Интернет;</w:t>
            </w:r>
          </w:p>
          <w:p w:rsidR="00BC7108" w:rsidRDefault="00BC7108">
            <w:pPr>
              <w:rPr>
                <w:sz w:val="24"/>
                <w:szCs w:val="24"/>
              </w:rPr>
            </w:pPr>
            <w:r>
              <w:rPr>
                <w:sz w:val="24"/>
                <w:szCs w:val="24"/>
              </w:rPr>
              <w:lastRenderedPageBreak/>
              <w:t>Изготовление печатных памяток по тематике противодействия экстремизму и терроризму</w:t>
            </w:r>
          </w:p>
        </w:tc>
        <w:tc>
          <w:tcPr>
            <w:tcW w:w="1198"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lastRenderedPageBreak/>
              <w:t>2022</w:t>
            </w:r>
          </w:p>
          <w:p w:rsidR="00BC7108" w:rsidRDefault="00BC7108">
            <w:pPr>
              <w:snapToGrid w:val="0"/>
              <w:jc w:val="center"/>
              <w:rPr>
                <w:sz w:val="24"/>
                <w:szCs w:val="24"/>
              </w:rPr>
            </w:pPr>
            <w:r>
              <w:rPr>
                <w:sz w:val="24"/>
                <w:szCs w:val="24"/>
              </w:rPr>
              <w:t>2024</w:t>
            </w:r>
          </w:p>
        </w:tc>
        <w:tc>
          <w:tcPr>
            <w:tcW w:w="655"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1,0</w:t>
            </w:r>
          </w:p>
          <w:p w:rsidR="00BC7108" w:rsidRDefault="00BC7108">
            <w:pPr>
              <w:jc w:val="center"/>
              <w:rPr>
                <w:sz w:val="24"/>
                <w:szCs w:val="24"/>
              </w:rPr>
            </w:pPr>
            <w:r>
              <w:rPr>
                <w:sz w:val="24"/>
                <w:szCs w:val="24"/>
              </w:rPr>
              <w:t>1,0</w:t>
            </w:r>
          </w:p>
          <w:p w:rsidR="00BC7108" w:rsidRDefault="00BC7108">
            <w:pPr>
              <w:jc w:val="center"/>
              <w:rPr>
                <w:sz w:val="24"/>
                <w:szCs w:val="24"/>
              </w:rPr>
            </w:pPr>
          </w:p>
        </w:tc>
        <w:tc>
          <w:tcPr>
            <w:tcW w:w="1224"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0,5</w:t>
            </w:r>
          </w:p>
          <w:p w:rsidR="00BC7108" w:rsidRDefault="00BC7108">
            <w:pPr>
              <w:jc w:val="center"/>
              <w:rPr>
                <w:sz w:val="24"/>
                <w:szCs w:val="24"/>
              </w:rPr>
            </w:pPr>
            <w:r>
              <w:rPr>
                <w:sz w:val="24"/>
                <w:szCs w:val="24"/>
              </w:rPr>
              <w:t>0,5</w:t>
            </w:r>
          </w:p>
          <w:p w:rsidR="00BC7108" w:rsidRDefault="00BC7108">
            <w:pPr>
              <w:jc w:val="center"/>
              <w:rPr>
                <w:sz w:val="24"/>
                <w:szCs w:val="24"/>
              </w:rPr>
            </w:pPr>
          </w:p>
        </w:tc>
        <w:tc>
          <w:tcPr>
            <w:tcW w:w="1384"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0,5</w:t>
            </w:r>
          </w:p>
          <w:p w:rsidR="00BC7108" w:rsidRDefault="00BC7108">
            <w:pPr>
              <w:jc w:val="center"/>
              <w:rPr>
                <w:sz w:val="24"/>
                <w:szCs w:val="24"/>
              </w:rPr>
            </w:pPr>
            <w:r>
              <w:rPr>
                <w:sz w:val="24"/>
                <w:szCs w:val="24"/>
              </w:rPr>
              <w:t>0,5</w:t>
            </w:r>
          </w:p>
          <w:p w:rsidR="00BC7108" w:rsidRDefault="00BC7108">
            <w:pPr>
              <w:jc w:val="center"/>
              <w:rPr>
                <w:sz w:val="24"/>
                <w:szCs w:val="24"/>
              </w:rPr>
            </w:pPr>
          </w:p>
        </w:tc>
        <w:tc>
          <w:tcPr>
            <w:tcW w:w="2106" w:type="dxa"/>
            <w:tcBorders>
              <w:top w:val="nil"/>
              <w:left w:val="double" w:sz="2" w:space="0" w:color="C0C0C0"/>
              <w:bottom w:val="double" w:sz="2" w:space="0" w:color="C0C0C0"/>
              <w:right w:val="double" w:sz="2" w:space="0" w:color="C0C0C0"/>
            </w:tcBorders>
            <w:hideMark/>
          </w:tcPr>
          <w:p w:rsidR="00BC7108" w:rsidRDefault="00BC7108">
            <w:pPr>
              <w:snapToGrid w:val="0"/>
              <w:rPr>
                <w:sz w:val="24"/>
                <w:szCs w:val="24"/>
              </w:rPr>
            </w:pPr>
            <w:r>
              <w:rPr>
                <w:sz w:val="24"/>
                <w:szCs w:val="24"/>
              </w:rPr>
              <w:t>Администрация</w:t>
            </w:r>
          </w:p>
          <w:p w:rsidR="00BC7108" w:rsidRDefault="00BC7108">
            <w:pPr>
              <w:rPr>
                <w:sz w:val="24"/>
                <w:szCs w:val="24"/>
              </w:rPr>
            </w:pPr>
            <w:r>
              <w:rPr>
                <w:sz w:val="24"/>
                <w:szCs w:val="24"/>
              </w:rPr>
              <w:t>поселения</w:t>
            </w:r>
          </w:p>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lastRenderedPageBreak/>
              <w:t>4</w:t>
            </w:r>
          </w:p>
        </w:tc>
        <w:tc>
          <w:tcPr>
            <w:tcW w:w="3295" w:type="dxa"/>
            <w:gridSpan w:val="2"/>
            <w:tcBorders>
              <w:top w:val="nil"/>
              <w:left w:val="double" w:sz="2" w:space="0" w:color="C0C0C0"/>
              <w:bottom w:val="double" w:sz="2" w:space="0" w:color="C0C0C0"/>
              <w:right w:val="nil"/>
            </w:tcBorders>
          </w:tcPr>
          <w:p w:rsidR="00BC7108" w:rsidRDefault="00BC7108">
            <w:pPr>
              <w:snapToGrid w:val="0"/>
              <w:rPr>
                <w:sz w:val="24"/>
                <w:szCs w:val="24"/>
              </w:rPr>
            </w:pPr>
            <w:r>
              <w:rPr>
                <w:sz w:val="24"/>
                <w:szCs w:val="24"/>
              </w:rPr>
              <w:t>Приобретение и размещение плакатов, брошюр, листовок  по профилактике экстремизма и терроризма на территории поселения</w:t>
            </w:r>
          </w:p>
          <w:p w:rsidR="00BC7108" w:rsidRDefault="00BC7108">
            <w:pPr>
              <w:rPr>
                <w:sz w:val="24"/>
                <w:szCs w:val="24"/>
              </w:rPr>
            </w:pPr>
          </w:p>
        </w:tc>
        <w:tc>
          <w:tcPr>
            <w:tcW w:w="1198"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2022</w:t>
            </w:r>
          </w:p>
          <w:p w:rsidR="00BC7108" w:rsidRDefault="00BC7108">
            <w:pPr>
              <w:snapToGrid w:val="0"/>
              <w:jc w:val="center"/>
              <w:rPr>
                <w:sz w:val="24"/>
                <w:szCs w:val="24"/>
              </w:rPr>
            </w:pPr>
            <w:r>
              <w:rPr>
                <w:sz w:val="24"/>
                <w:szCs w:val="24"/>
              </w:rPr>
              <w:t>2024</w:t>
            </w:r>
          </w:p>
        </w:tc>
        <w:tc>
          <w:tcPr>
            <w:tcW w:w="655"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1,0</w:t>
            </w:r>
          </w:p>
          <w:p w:rsidR="00BC7108" w:rsidRDefault="00BC7108">
            <w:pPr>
              <w:jc w:val="center"/>
              <w:rPr>
                <w:sz w:val="24"/>
                <w:szCs w:val="24"/>
              </w:rPr>
            </w:pPr>
            <w:r>
              <w:rPr>
                <w:sz w:val="24"/>
                <w:szCs w:val="24"/>
              </w:rPr>
              <w:t>1,0</w:t>
            </w:r>
          </w:p>
          <w:p w:rsidR="00BC7108" w:rsidRDefault="00BC7108">
            <w:pPr>
              <w:jc w:val="center"/>
              <w:rPr>
                <w:sz w:val="24"/>
                <w:szCs w:val="24"/>
              </w:rPr>
            </w:pPr>
          </w:p>
        </w:tc>
        <w:tc>
          <w:tcPr>
            <w:tcW w:w="1224"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1,0</w:t>
            </w:r>
          </w:p>
          <w:p w:rsidR="00BC7108" w:rsidRDefault="00BC7108">
            <w:pPr>
              <w:jc w:val="center"/>
              <w:rPr>
                <w:sz w:val="24"/>
                <w:szCs w:val="24"/>
              </w:rPr>
            </w:pPr>
            <w:r>
              <w:rPr>
                <w:sz w:val="24"/>
                <w:szCs w:val="24"/>
              </w:rPr>
              <w:t>1,0</w:t>
            </w:r>
          </w:p>
          <w:p w:rsidR="00BC7108" w:rsidRDefault="00BC7108">
            <w:pPr>
              <w:jc w:val="center"/>
              <w:rPr>
                <w:sz w:val="24"/>
                <w:szCs w:val="24"/>
              </w:rPr>
            </w:pPr>
          </w:p>
        </w:tc>
        <w:tc>
          <w:tcPr>
            <w:tcW w:w="1384"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нет</w:t>
            </w:r>
          </w:p>
          <w:p w:rsidR="00BC7108" w:rsidRDefault="00BC7108">
            <w:pPr>
              <w:jc w:val="center"/>
              <w:rPr>
                <w:sz w:val="24"/>
                <w:szCs w:val="24"/>
              </w:rPr>
            </w:pPr>
            <w:r>
              <w:rPr>
                <w:sz w:val="24"/>
                <w:szCs w:val="24"/>
              </w:rPr>
              <w:t>нет</w:t>
            </w:r>
          </w:p>
          <w:p w:rsidR="00BC7108" w:rsidRDefault="00BC7108">
            <w:pPr>
              <w:jc w:val="center"/>
              <w:rPr>
                <w:sz w:val="24"/>
                <w:szCs w:val="24"/>
              </w:rPr>
            </w:pPr>
          </w:p>
        </w:tc>
        <w:tc>
          <w:tcPr>
            <w:tcW w:w="2106" w:type="dxa"/>
            <w:tcBorders>
              <w:top w:val="nil"/>
              <w:left w:val="double" w:sz="2" w:space="0" w:color="C0C0C0"/>
              <w:bottom w:val="double" w:sz="2" w:space="0" w:color="C0C0C0"/>
              <w:right w:val="double" w:sz="2" w:space="0" w:color="C0C0C0"/>
            </w:tcBorders>
            <w:hideMark/>
          </w:tcPr>
          <w:p w:rsidR="00BC7108" w:rsidRDefault="00BC7108">
            <w:pPr>
              <w:snapToGrid w:val="0"/>
              <w:rPr>
                <w:sz w:val="24"/>
                <w:szCs w:val="24"/>
              </w:rPr>
            </w:pPr>
            <w:r>
              <w:rPr>
                <w:sz w:val="24"/>
                <w:szCs w:val="24"/>
              </w:rPr>
              <w:t>Администрация</w:t>
            </w:r>
          </w:p>
          <w:p w:rsidR="00BC7108" w:rsidRDefault="00BC7108">
            <w:pPr>
              <w:rPr>
                <w:sz w:val="24"/>
                <w:szCs w:val="24"/>
              </w:rPr>
            </w:pPr>
            <w:r>
              <w:rPr>
                <w:sz w:val="24"/>
                <w:szCs w:val="24"/>
              </w:rPr>
              <w:t>поселения</w:t>
            </w:r>
          </w:p>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t>5</w:t>
            </w:r>
          </w:p>
        </w:tc>
        <w:tc>
          <w:tcPr>
            <w:tcW w:w="3295" w:type="dxa"/>
            <w:gridSpan w:val="2"/>
            <w:tcBorders>
              <w:top w:val="nil"/>
              <w:left w:val="double" w:sz="2" w:space="0" w:color="C0C0C0"/>
              <w:bottom w:val="double" w:sz="2" w:space="0" w:color="C0C0C0"/>
              <w:right w:val="nil"/>
            </w:tcBorders>
            <w:hideMark/>
          </w:tcPr>
          <w:p w:rsidR="00BC7108" w:rsidRDefault="00BC7108">
            <w:pPr>
              <w:snapToGrid w:val="0"/>
              <w:rPr>
                <w:sz w:val="24"/>
                <w:szCs w:val="24"/>
              </w:rPr>
            </w:pPr>
            <w:r>
              <w:rPr>
                <w:sz w:val="24"/>
                <w:szCs w:val="24"/>
              </w:rPr>
              <w:t>Организация взаимодействия с силовыми ведомствами района, соседними поселениями. Уточнение схем оповещения и связи по вопросам антитеррора.</w:t>
            </w:r>
          </w:p>
        </w:tc>
        <w:tc>
          <w:tcPr>
            <w:tcW w:w="1198"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2022</w:t>
            </w:r>
          </w:p>
          <w:p w:rsidR="00BC7108" w:rsidRDefault="00BC7108">
            <w:pPr>
              <w:snapToGrid w:val="0"/>
              <w:jc w:val="center"/>
              <w:rPr>
                <w:sz w:val="24"/>
                <w:szCs w:val="24"/>
              </w:rPr>
            </w:pPr>
            <w:r>
              <w:rPr>
                <w:sz w:val="24"/>
                <w:szCs w:val="24"/>
              </w:rPr>
              <w:t>2024</w:t>
            </w:r>
          </w:p>
        </w:tc>
        <w:tc>
          <w:tcPr>
            <w:tcW w:w="655"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0,5</w:t>
            </w:r>
          </w:p>
          <w:p w:rsidR="00BC7108" w:rsidRDefault="00BC7108">
            <w:pPr>
              <w:jc w:val="center"/>
              <w:rPr>
                <w:sz w:val="24"/>
                <w:szCs w:val="24"/>
              </w:rPr>
            </w:pPr>
            <w:r>
              <w:rPr>
                <w:sz w:val="24"/>
                <w:szCs w:val="24"/>
              </w:rPr>
              <w:t>0,5</w:t>
            </w:r>
          </w:p>
        </w:tc>
        <w:tc>
          <w:tcPr>
            <w:tcW w:w="1224"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0,5</w:t>
            </w:r>
          </w:p>
          <w:p w:rsidR="00BC7108" w:rsidRDefault="00BC7108">
            <w:pPr>
              <w:jc w:val="center"/>
              <w:rPr>
                <w:sz w:val="24"/>
                <w:szCs w:val="24"/>
              </w:rPr>
            </w:pPr>
            <w:r>
              <w:rPr>
                <w:sz w:val="24"/>
                <w:szCs w:val="24"/>
              </w:rPr>
              <w:t>0,5</w:t>
            </w:r>
          </w:p>
        </w:tc>
        <w:tc>
          <w:tcPr>
            <w:tcW w:w="1384"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нет</w:t>
            </w:r>
          </w:p>
          <w:p w:rsidR="00BC7108" w:rsidRDefault="00BC7108">
            <w:pPr>
              <w:jc w:val="center"/>
              <w:rPr>
                <w:sz w:val="24"/>
                <w:szCs w:val="24"/>
              </w:rPr>
            </w:pPr>
            <w:r>
              <w:rPr>
                <w:sz w:val="24"/>
                <w:szCs w:val="24"/>
              </w:rPr>
              <w:t>нет</w:t>
            </w:r>
          </w:p>
        </w:tc>
        <w:tc>
          <w:tcPr>
            <w:tcW w:w="2106" w:type="dxa"/>
            <w:tcBorders>
              <w:top w:val="nil"/>
              <w:left w:val="double" w:sz="2" w:space="0" w:color="C0C0C0"/>
              <w:bottom w:val="double" w:sz="2" w:space="0" w:color="C0C0C0"/>
              <w:right w:val="double" w:sz="2" w:space="0" w:color="C0C0C0"/>
            </w:tcBorders>
            <w:hideMark/>
          </w:tcPr>
          <w:p w:rsidR="00BC7108" w:rsidRDefault="00BC7108">
            <w:pPr>
              <w:snapToGrid w:val="0"/>
              <w:rPr>
                <w:sz w:val="24"/>
                <w:szCs w:val="24"/>
              </w:rPr>
            </w:pPr>
            <w:r>
              <w:rPr>
                <w:sz w:val="24"/>
                <w:szCs w:val="24"/>
              </w:rPr>
              <w:t>Глава сельского поселения</w:t>
            </w:r>
          </w:p>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t>6</w:t>
            </w:r>
          </w:p>
        </w:tc>
        <w:tc>
          <w:tcPr>
            <w:tcW w:w="3295" w:type="dxa"/>
            <w:gridSpan w:val="2"/>
            <w:tcBorders>
              <w:top w:val="nil"/>
              <w:left w:val="double" w:sz="2" w:space="0" w:color="C0C0C0"/>
              <w:bottom w:val="double" w:sz="2" w:space="0" w:color="C0C0C0"/>
              <w:right w:val="nil"/>
            </w:tcBorders>
            <w:hideMark/>
          </w:tcPr>
          <w:p w:rsidR="00BC7108" w:rsidRDefault="00BC7108">
            <w:pPr>
              <w:pStyle w:val="a3"/>
              <w:snapToGrid w:val="0"/>
              <w:spacing w:before="0" w:after="0" w:line="276" w:lineRule="auto"/>
            </w:pPr>
            <w:r>
              <w:t>Организация осмотра административных зданий, производственных и складских помещений  учреждений, организаций, а также прилегающих к ним территорий, других мест скопления населения на предмет выявления подозрительных предметов</w:t>
            </w:r>
          </w:p>
        </w:tc>
        <w:tc>
          <w:tcPr>
            <w:tcW w:w="1198" w:type="dxa"/>
            <w:tcBorders>
              <w:top w:val="nil"/>
              <w:left w:val="double" w:sz="2" w:space="0" w:color="C0C0C0"/>
              <w:bottom w:val="double" w:sz="2" w:space="0" w:color="C0C0C0"/>
              <w:right w:val="nil"/>
            </w:tcBorders>
            <w:hideMark/>
          </w:tcPr>
          <w:p w:rsidR="00BC7108" w:rsidRDefault="00BC7108">
            <w:pPr>
              <w:snapToGrid w:val="0"/>
              <w:jc w:val="center"/>
            </w:pPr>
            <w:r>
              <w:t>постоянно</w:t>
            </w:r>
          </w:p>
        </w:tc>
        <w:tc>
          <w:tcPr>
            <w:tcW w:w="655" w:type="dxa"/>
            <w:tcBorders>
              <w:top w:val="nil"/>
              <w:left w:val="double" w:sz="2" w:space="0" w:color="C0C0C0"/>
              <w:bottom w:val="double" w:sz="2" w:space="0" w:color="C0C0C0"/>
              <w:right w:val="nil"/>
            </w:tcBorders>
            <w:hideMark/>
          </w:tcPr>
          <w:p w:rsidR="00BC7108" w:rsidRDefault="00BC7108">
            <w:pPr>
              <w:snapToGrid w:val="0"/>
              <w:jc w:val="center"/>
            </w:pPr>
            <w:r>
              <w:t>нет</w:t>
            </w:r>
          </w:p>
        </w:tc>
        <w:tc>
          <w:tcPr>
            <w:tcW w:w="1224" w:type="dxa"/>
            <w:tcBorders>
              <w:top w:val="nil"/>
              <w:left w:val="double" w:sz="2" w:space="0" w:color="C0C0C0"/>
              <w:bottom w:val="double" w:sz="2" w:space="0" w:color="C0C0C0"/>
              <w:right w:val="nil"/>
            </w:tcBorders>
            <w:hideMark/>
          </w:tcPr>
          <w:p w:rsidR="00BC7108" w:rsidRDefault="00BC7108">
            <w:pPr>
              <w:snapToGrid w:val="0"/>
              <w:jc w:val="center"/>
            </w:pPr>
            <w:r>
              <w:t>нет</w:t>
            </w:r>
          </w:p>
        </w:tc>
        <w:tc>
          <w:tcPr>
            <w:tcW w:w="1384" w:type="dxa"/>
            <w:tcBorders>
              <w:top w:val="nil"/>
              <w:left w:val="double" w:sz="2" w:space="0" w:color="C0C0C0"/>
              <w:bottom w:val="double" w:sz="2" w:space="0" w:color="C0C0C0"/>
              <w:right w:val="nil"/>
            </w:tcBorders>
            <w:hideMark/>
          </w:tcPr>
          <w:p w:rsidR="00BC7108" w:rsidRDefault="00BC7108">
            <w:pPr>
              <w:snapToGrid w:val="0"/>
              <w:jc w:val="center"/>
            </w:pPr>
            <w:r>
              <w:t>нет</w:t>
            </w:r>
          </w:p>
        </w:tc>
        <w:tc>
          <w:tcPr>
            <w:tcW w:w="2106" w:type="dxa"/>
            <w:tcBorders>
              <w:top w:val="nil"/>
              <w:left w:val="double" w:sz="2" w:space="0" w:color="C0C0C0"/>
              <w:bottom w:val="double" w:sz="2" w:space="0" w:color="C0C0C0"/>
              <w:right w:val="double" w:sz="2" w:space="0" w:color="C0C0C0"/>
            </w:tcBorders>
            <w:hideMark/>
          </w:tcPr>
          <w:p w:rsidR="00BC7108" w:rsidRDefault="00BC7108">
            <w:pPr>
              <w:snapToGrid w:val="0"/>
            </w:pPr>
            <w:r>
              <w:t>Руководители предприятий, учреждений</w:t>
            </w:r>
          </w:p>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t>7</w:t>
            </w:r>
          </w:p>
        </w:tc>
        <w:tc>
          <w:tcPr>
            <w:tcW w:w="3295" w:type="dxa"/>
            <w:gridSpan w:val="2"/>
            <w:tcBorders>
              <w:top w:val="nil"/>
              <w:left w:val="double" w:sz="2" w:space="0" w:color="C0C0C0"/>
              <w:bottom w:val="double" w:sz="2" w:space="0" w:color="C0C0C0"/>
              <w:right w:val="nil"/>
            </w:tcBorders>
            <w:hideMark/>
          </w:tcPr>
          <w:p w:rsidR="00BC7108" w:rsidRDefault="00BC7108">
            <w:pPr>
              <w:pStyle w:val="a3"/>
              <w:snapToGrid w:val="0"/>
              <w:spacing w:before="0" w:after="240" w:line="276" w:lineRule="auto"/>
            </w:pPr>
            <w:r>
              <w:t xml:space="preserve">Мониторинг систем охраны  и сигнализации детских учреждений, школы, дома культуры, магазинов, их охрану в нерабочее время </w:t>
            </w:r>
          </w:p>
        </w:tc>
        <w:tc>
          <w:tcPr>
            <w:tcW w:w="1198" w:type="dxa"/>
            <w:tcBorders>
              <w:top w:val="nil"/>
              <w:left w:val="double" w:sz="2" w:space="0" w:color="C0C0C0"/>
              <w:bottom w:val="double" w:sz="2" w:space="0" w:color="C0C0C0"/>
              <w:right w:val="nil"/>
            </w:tcBorders>
            <w:hideMark/>
          </w:tcPr>
          <w:p w:rsidR="00BC7108" w:rsidRDefault="00BC7108">
            <w:pPr>
              <w:snapToGrid w:val="0"/>
              <w:jc w:val="center"/>
            </w:pPr>
            <w:r>
              <w:t>постоянно</w:t>
            </w:r>
          </w:p>
        </w:tc>
        <w:tc>
          <w:tcPr>
            <w:tcW w:w="655" w:type="dxa"/>
            <w:tcBorders>
              <w:top w:val="nil"/>
              <w:left w:val="double" w:sz="2" w:space="0" w:color="C0C0C0"/>
              <w:bottom w:val="double" w:sz="2" w:space="0" w:color="C0C0C0"/>
              <w:right w:val="nil"/>
            </w:tcBorders>
            <w:hideMark/>
          </w:tcPr>
          <w:p w:rsidR="00BC7108" w:rsidRDefault="00BC7108">
            <w:pPr>
              <w:snapToGrid w:val="0"/>
              <w:jc w:val="center"/>
            </w:pPr>
            <w:r>
              <w:t>нет</w:t>
            </w:r>
          </w:p>
        </w:tc>
        <w:tc>
          <w:tcPr>
            <w:tcW w:w="1224" w:type="dxa"/>
            <w:tcBorders>
              <w:top w:val="nil"/>
              <w:left w:val="double" w:sz="2" w:space="0" w:color="C0C0C0"/>
              <w:bottom w:val="double" w:sz="2" w:space="0" w:color="C0C0C0"/>
              <w:right w:val="nil"/>
            </w:tcBorders>
            <w:hideMark/>
          </w:tcPr>
          <w:p w:rsidR="00BC7108" w:rsidRDefault="00BC7108">
            <w:pPr>
              <w:snapToGrid w:val="0"/>
              <w:jc w:val="center"/>
            </w:pPr>
            <w:r>
              <w:t>нет</w:t>
            </w:r>
          </w:p>
        </w:tc>
        <w:tc>
          <w:tcPr>
            <w:tcW w:w="1384" w:type="dxa"/>
            <w:tcBorders>
              <w:top w:val="nil"/>
              <w:left w:val="double" w:sz="2" w:space="0" w:color="C0C0C0"/>
              <w:bottom w:val="double" w:sz="2" w:space="0" w:color="C0C0C0"/>
              <w:right w:val="nil"/>
            </w:tcBorders>
            <w:hideMark/>
          </w:tcPr>
          <w:p w:rsidR="00BC7108" w:rsidRDefault="00BC7108">
            <w:pPr>
              <w:snapToGrid w:val="0"/>
              <w:jc w:val="center"/>
            </w:pPr>
            <w:r>
              <w:t>нет</w:t>
            </w:r>
          </w:p>
        </w:tc>
        <w:tc>
          <w:tcPr>
            <w:tcW w:w="2106" w:type="dxa"/>
            <w:tcBorders>
              <w:top w:val="nil"/>
              <w:left w:val="double" w:sz="2" w:space="0" w:color="C0C0C0"/>
              <w:bottom w:val="double" w:sz="2" w:space="0" w:color="C0C0C0"/>
              <w:right w:val="double" w:sz="2" w:space="0" w:color="C0C0C0"/>
            </w:tcBorders>
            <w:hideMark/>
          </w:tcPr>
          <w:p w:rsidR="00BC7108" w:rsidRDefault="00BC7108">
            <w:pPr>
              <w:snapToGrid w:val="0"/>
            </w:pPr>
            <w:r>
              <w:t>Руководители предприятий, учреждений</w:t>
            </w:r>
          </w:p>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t>8</w:t>
            </w:r>
          </w:p>
        </w:tc>
        <w:tc>
          <w:tcPr>
            <w:tcW w:w="3295" w:type="dxa"/>
            <w:gridSpan w:val="2"/>
            <w:tcBorders>
              <w:top w:val="nil"/>
              <w:left w:val="double" w:sz="2" w:space="0" w:color="C0C0C0"/>
              <w:bottom w:val="double" w:sz="2" w:space="0" w:color="C0C0C0"/>
              <w:right w:val="nil"/>
            </w:tcBorders>
            <w:hideMark/>
          </w:tcPr>
          <w:p w:rsidR="00BC7108" w:rsidRDefault="00BC7108">
            <w:pPr>
              <w:pStyle w:val="a3"/>
              <w:snapToGrid w:val="0"/>
              <w:spacing w:before="0" w:after="0" w:line="276" w:lineRule="auto"/>
            </w:pPr>
            <w:r>
              <w:t xml:space="preserve">Предупреждение не позднее, чем за 48 часов органов внутренних дел (участкового) о планируемых массовых мероприятиях в учреждениях культуры, школы. </w:t>
            </w:r>
          </w:p>
        </w:tc>
        <w:tc>
          <w:tcPr>
            <w:tcW w:w="1198" w:type="dxa"/>
            <w:tcBorders>
              <w:top w:val="nil"/>
              <w:left w:val="double" w:sz="2" w:space="0" w:color="C0C0C0"/>
              <w:bottom w:val="double" w:sz="2" w:space="0" w:color="C0C0C0"/>
              <w:right w:val="nil"/>
            </w:tcBorders>
            <w:hideMark/>
          </w:tcPr>
          <w:p w:rsidR="00BC7108" w:rsidRDefault="00BC7108">
            <w:pPr>
              <w:snapToGrid w:val="0"/>
              <w:jc w:val="center"/>
            </w:pPr>
            <w:r>
              <w:t>постоянно</w:t>
            </w:r>
          </w:p>
        </w:tc>
        <w:tc>
          <w:tcPr>
            <w:tcW w:w="655" w:type="dxa"/>
            <w:tcBorders>
              <w:top w:val="nil"/>
              <w:left w:val="double" w:sz="2" w:space="0" w:color="C0C0C0"/>
              <w:bottom w:val="double" w:sz="2" w:space="0" w:color="C0C0C0"/>
              <w:right w:val="nil"/>
            </w:tcBorders>
            <w:hideMark/>
          </w:tcPr>
          <w:p w:rsidR="00BC7108" w:rsidRDefault="00BC7108">
            <w:pPr>
              <w:snapToGrid w:val="0"/>
              <w:jc w:val="center"/>
            </w:pPr>
            <w:r>
              <w:t>нет</w:t>
            </w:r>
          </w:p>
        </w:tc>
        <w:tc>
          <w:tcPr>
            <w:tcW w:w="1224" w:type="dxa"/>
            <w:tcBorders>
              <w:top w:val="nil"/>
              <w:left w:val="double" w:sz="2" w:space="0" w:color="C0C0C0"/>
              <w:bottom w:val="double" w:sz="2" w:space="0" w:color="C0C0C0"/>
              <w:right w:val="nil"/>
            </w:tcBorders>
            <w:hideMark/>
          </w:tcPr>
          <w:p w:rsidR="00BC7108" w:rsidRDefault="00BC7108">
            <w:pPr>
              <w:snapToGrid w:val="0"/>
              <w:jc w:val="center"/>
            </w:pPr>
            <w:r>
              <w:t>нет</w:t>
            </w:r>
          </w:p>
        </w:tc>
        <w:tc>
          <w:tcPr>
            <w:tcW w:w="1384" w:type="dxa"/>
            <w:tcBorders>
              <w:top w:val="nil"/>
              <w:left w:val="double" w:sz="2" w:space="0" w:color="C0C0C0"/>
              <w:bottom w:val="double" w:sz="2" w:space="0" w:color="C0C0C0"/>
              <w:right w:val="nil"/>
            </w:tcBorders>
            <w:hideMark/>
          </w:tcPr>
          <w:p w:rsidR="00BC7108" w:rsidRDefault="00BC7108">
            <w:pPr>
              <w:snapToGrid w:val="0"/>
              <w:jc w:val="center"/>
            </w:pPr>
            <w:r>
              <w:t>нет</w:t>
            </w:r>
          </w:p>
        </w:tc>
        <w:tc>
          <w:tcPr>
            <w:tcW w:w="2106" w:type="dxa"/>
            <w:tcBorders>
              <w:top w:val="nil"/>
              <w:left w:val="double" w:sz="2" w:space="0" w:color="C0C0C0"/>
              <w:bottom w:val="double" w:sz="2" w:space="0" w:color="C0C0C0"/>
              <w:right w:val="double" w:sz="2" w:space="0" w:color="C0C0C0"/>
            </w:tcBorders>
            <w:hideMark/>
          </w:tcPr>
          <w:p w:rsidR="00BC7108" w:rsidRDefault="00BC7108">
            <w:pPr>
              <w:snapToGrid w:val="0"/>
            </w:pPr>
            <w:r>
              <w:t>Руководители предприятий, учреждений</w:t>
            </w:r>
          </w:p>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t>9</w:t>
            </w:r>
          </w:p>
        </w:tc>
        <w:tc>
          <w:tcPr>
            <w:tcW w:w="3295" w:type="dxa"/>
            <w:gridSpan w:val="2"/>
            <w:tcBorders>
              <w:top w:val="nil"/>
              <w:left w:val="double" w:sz="2" w:space="0" w:color="C0C0C0"/>
              <w:bottom w:val="double" w:sz="2" w:space="0" w:color="C0C0C0"/>
              <w:right w:val="nil"/>
            </w:tcBorders>
            <w:hideMark/>
          </w:tcPr>
          <w:p w:rsidR="00BC7108" w:rsidRDefault="00BC7108">
            <w:pPr>
              <w:pStyle w:val="a3"/>
              <w:snapToGrid w:val="0"/>
              <w:spacing w:before="0" w:after="0" w:line="276" w:lineRule="auto"/>
            </w:pPr>
            <w:r>
              <w:t>Организация работы старших по дому и старост населенных пунктов</w:t>
            </w:r>
          </w:p>
        </w:tc>
        <w:tc>
          <w:tcPr>
            <w:tcW w:w="1198" w:type="dxa"/>
            <w:tcBorders>
              <w:top w:val="nil"/>
              <w:left w:val="double" w:sz="2" w:space="0" w:color="C0C0C0"/>
              <w:bottom w:val="double" w:sz="2" w:space="0" w:color="C0C0C0"/>
              <w:right w:val="nil"/>
            </w:tcBorders>
            <w:hideMark/>
          </w:tcPr>
          <w:p w:rsidR="00BC7108" w:rsidRDefault="00BC7108">
            <w:pPr>
              <w:snapToGrid w:val="0"/>
              <w:jc w:val="center"/>
            </w:pPr>
            <w:r>
              <w:t>постоянно</w:t>
            </w:r>
          </w:p>
        </w:tc>
        <w:tc>
          <w:tcPr>
            <w:tcW w:w="655" w:type="dxa"/>
            <w:tcBorders>
              <w:top w:val="nil"/>
              <w:left w:val="double" w:sz="2" w:space="0" w:color="C0C0C0"/>
              <w:bottom w:val="double" w:sz="2" w:space="0" w:color="C0C0C0"/>
              <w:right w:val="nil"/>
            </w:tcBorders>
            <w:hideMark/>
          </w:tcPr>
          <w:p w:rsidR="00BC7108" w:rsidRDefault="00BC7108">
            <w:pPr>
              <w:snapToGrid w:val="0"/>
              <w:jc w:val="center"/>
            </w:pPr>
            <w:r>
              <w:t>нет</w:t>
            </w:r>
          </w:p>
          <w:p w:rsidR="00BC7108" w:rsidRDefault="00BC7108">
            <w:pPr>
              <w:jc w:val="center"/>
            </w:pPr>
            <w:r>
              <w:t>нет</w:t>
            </w:r>
          </w:p>
        </w:tc>
        <w:tc>
          <w:tcPr>
            <w:tcW w:w="1224" w:type="dxa"/>
            <w:tcBorders>
              <w:top w:val="nil"/>
              <w:left w:val="double" w:sz="2" w:space="0" w:color="C0C0C0"/>
              <w:bottom w:val="double" w:sz="2" w:space="0" w:color="C0C0C0"/>
              <w:right w:val="nil"/>
            </w:tcBorders>
            <w:hideMark/>
          </w:tcPr>
          <w:p w:rsidR="00BC7108" w:rsidRDefault="00BC7108">
            <w:pPr>
              <w:snapToGrid w:val="0"/>
              <w:jc w:val="center"/>
            </w:pPr>
            <w:r>
              <w:t>нет</w:t>
            </w:r>
          </w:p>
          <w:p w:rsidR="00BC7108" w:rsidRDefault="00BC7108">
            <w:pPr>
              <w:jc w:val="center"/>
            </w:pPr>
            <w:r>
              <w:t>нет</w:t>
            </w:r>
          </w:p>
        </w:tc>
        <w:tc>
          <w:tcPr>
            <w:tcW w:w="1384" w:type="dxa"/>
            <w:tcBorders>
              <w:top w:val="nil"/>
              <w:left w:val="double" w:sz="2" w:space="0" w:color="C0C0C0"/>
              <w:bottom w:val="double" w:sz="2" w:space="0" w:color="C0C0C0"/>
              <w:right w:val="nil"/>
            </w:tcBorders>
            <w:hideMark/>
          </w:tcPr>
          <w:p w:rsidR="00BC7108" w:rsidRDefault="00BC7108">
            <w:pPr>
              <w:snapToGrid w:val="0"/>
              <w:jc w:val="center"/>
            </w:pPr>
            <w:r>
              <w:t>нет</w:t>
            </w:r>
          </w:p>
          <w:p w:rsidR="00BC7108" w:rsidRDefault="00BC7108">
            <w:pPr>
              <w:jc w:val="center"/>
            </w:pPr>
            <w:r>
              <w:t>нет</w:t>
            </w:r>
          </w:p>
        </w:tc>
        <w:tc>
          <w:tcPr>
            <w:tcW w:w="2106" w:type="dxa"/>
            <w:tcBorders>
              <w:top w:val="nil"/>
              <w:left w:val="double" w:sz="2" w:space="0" w:color="C0C0C0"/>
              <w:bottom w:val="double" w:sz="2" w:space="0" w:color="C0C0C0"/>
              <w:right w:val="double" w:sz="2" w:space="0" w:color="C0C0C0"/>
            </w:tcBorders>
            <w:hideMark/>
          </w:tcPr>
          <w:p w:rsidR="00BC7108" w:rsidRDefault="00BC7108">
            <w:pPr>
              <w:snapToGrid w:val="0"/>
            </w:pPr>
            <w:r>
              <w:t>Администрация поселения</w:t>
            </w:r>
          </w:p>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lastRenderedPageBreak/>
              <w:t>10</w:t>
            </w:r>
          </w:p>
        </w:tc>
        <w:tc>
          <w:tcPr>
            <w:tcW w:w="3295" w:type="dxa"/>
            <w:gridSpan w:val="2"/>
            <w:tcBorders>
              <w:top w:val="nil"/>
              <w:left w:val="double" w:sz="2" w:space="0" w:color="C0C0C0"/>
              <w:bottom w:val="double" w:sz="2" w:space="0" w:color="C0C0C0"/>
              <w:right w:val="nil"/>
            </w:tcBorders>
            <w:hideMark/>
          </w:tcPr>
          <w:p w:rsidR="00BC7108" w:rsidRDefault="00BC7108">
            <w:pPr>
              <w:pStyle w:val="a3"/>
              <w:snapToGrid w:val="0"/>
              <w:spacing w:before="0" w:after="0" w:line="276" w:lineRule="auto"/>
            </w:pPr>
            <w:r>
              <w:t xml:space="preserve">Определение мест парковки всех видов автотранспорта на территории </w:t>
            </w:r>
            <w:proofErr w:type="spellStart"/>
            <w:r>
              <w:t>Стрельниковского</w:t>
            </w:r>
            <w:proofErr w:type="spellEnd"/>
            <w:r>
              <w:t xml:space="preserve">  сельского поселения</w:t>
            </w:r>
          </w:p>
        </w:tc>
        <w:tc>
          <w:tcPr>
            <w:tcW w:w="1198" w:type="dxa"/>
            <w:tcBorders>
              <w:top w:val="nil"/>
              <w:left w:val="double" w:sz="2" w:space="0" w:color="C0C0C0"/>
              <w:bottom w:val="double" w:sz="2" w:space="0" w:color="C0C0C0"/>
              <w:right w:val="nil"/>
            </w:tcBorders>
            <w:hideMark/>
          </w:tcPr>
          <w:p w:rsidR="00BC7108" w:rsidRDefault="00BC7108">
            <w:pPr>
              <w:snapToGrid w:val="0"/>
              <w:jc w:val="center"/>
            </w:pPr>
            <w:r>
              <w:t>постоянно</w:t>
            </w:r>
          </w:p>
        </w:tc>
        <w:tc>
          <w:tcPr>
            <w:tcW w:w="655" w:type="dxa"/>
            <w:tcBorders>
              <w:top w:val="nil"/>
              <w:left w:val="double" w:sz="2" w:space="0" w:color="C0C0C0"/>
              <w:bottom w:val="double" w:sz="2" w:space="0" w:color="C0C0C0"/>
              <w:right w:val="nil"/>
            </w:tcBorders>
            <w:hideMark/>
          </w:tcPr>
          <w:p w:rsidR="00BC7108" w:rsidRDefault="00BC7108">
            <w:pPr>
              <w:snapToGrid w:val="0"/>
              <w:jc w:val="center"/>
            </w:pPr>
            <w:r>
              <w:t>нет</w:t>
            </w:r>
          </w:p>
          <w:p w:rsidR="00BC7108" w:rsidRDefault="00BC7108">
            <w:pPr>
              <w:jc w:val="center"/>
            </w:pPr>
            <w:r>
              <w:t>нет</w:t>
            </w:r>
          </w:p>
        </w:tc>
        <w:tc>
          <w:tcPr>
            <w:tcW w:w="1224" w:type="dxa"/>
            <w:tcBorders>
              <w:top w:val="nil"/>
              <w:left w:val="double" w:sz="2" w:space="0" w:color="C0C0C0"/>
              <w:bottom w:val="double" w:sz="2" w:space="0" w:color="C0C0C0"/>
              <w:right w:val="nil"/>
            </w:tcBorders>
            <w:hideMark/>
          </w:tcPr>
          <w:p w:rsidR="00BC7108" w:rsidRDefault="00BC7108">
            <w:pPr>
              <w:snapToGrid w:val="0"/>
              <w:jc w:val="center"/>
            </w:pPr>
            <w:r>
              <w:t>нет</w:t>
            </w:r>
          </w:p>
          <w:p w:rsidR="00BC7108" w:rsidRDefault="00BC7108">
            <w:pPr>
              <w:jc w:val="center"/>
            </w:pPr>
            <w:r>
              <w:t>нет</w:t>
            </w:r>
          </w:p>
        </w:tc>
        <w:tc>
          <w:tcPr>
            <w:tcW w:w="1384" w:type="dxa"/>
            <w:tcBorders>
              <w:top w:val="nil"/>
              <w:left w:val="double" w:sz="2" w:space="0" w:color="C0C0C0"/>
              <w:bottom w:val="double" w:sz="2" w:space="0" w:color="C0C0C0"/>
              <w:right w:val="nil"/>
            </w:tcBorders>
            <w:hideMark/>
          </w:tcPr>
          <w:p w:rsidR="00BC7108" w:rsidRDefault="00BC7108">
            <w:pPr>
              <w:snapToGrid w:val="0"/>
              <w:jc w:val="center"/>
            </w:pPr>
            <w:r>
              <w:t>нет</w:t>
            </w:r>
          </w:p>
          <w:p w:rsidR="00BC7108" w:rsidRDefault="00BC7108">
            <w:pPr>
              <w:jc w:val="center"/>
            </w:pPr>
            <w:r>
              <w:t>нет</w:t>
            </w:r>
          </w:p>
        </w:tc>
        <w:tc>
          <w:tcPr>
            <w:tcW w:w="2106" w:type="dxa"/>
            <w:tcBorders>
              <w:top w:val="nil"/>
              <w:left w:val="double" w:sz="2" w:space="0" w:color="C0C0C0"/>
              <w:bottom w:val="double" w:sz="2" w:space="0" w:color="C0C0C0"/>
              <w:right w:val="double" w:sz="2" w:space="0" w:color="C0C0C0"/>
            </w:tcBorders>
          </w:tcPr>
          <w:p w:rsidR="00BC7108" w:rsidRDefault="00BC7108">
            <w:pPr>
              <w:snapToGrid w:val="0"/>
            </w:pPr>
            <w:r>
              <w:t>Администрация поселения</w:t>
            </w:r>
          </w:p>
          <w:p w:rsidR="00BC7108" w:rsidRDefault="00BC7108"/>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t>11</w:t>
            </w:r>
          </w:p>
        </w:tc>
        <w:tc>
          <w:tcPr>
            <w:tcW w:w="3295" w:type="dxa"/>
            <w:gridSpan w:val="2"/>
            <w:tcBorders>
              <w:top w:val="nil"/>
              <w:left w:val="double" w:sz="2" w:space="0" w:color="C0C0C0"/>
              <w:bottom w:val="double" w:sz="2" w:space="0" w:color="C0C0C0"/>
              <w:right w:val="nil"/>
            </w:tcBorders>
            <w:hideMark/>
          </w:tcPr>
          <w:p w:rsidR="00BC7108" w:rsidRDefault="00BC7108">
            <w:pPr>
              <w:snapToGrid w:val="0"/>
              <w:rPr>
                <w:sz w:val="24"/>
                <w:szCs w:val="24"/>
              </w:rPr>
            </w:pPr>
            <w:r>
              <w:rPr>
                <w:sz w:val="24"/>
                <w:szCs w:val="24"/>
              </w:rPr>
              <w:t>Организация и проведение проверки готовности сил и средств, предназначенных для ликвидации   возможных террористических актов (ЧС)</w:t>
            </w:r>
          </w:p>
        </w:tc>
        <w:tc>
          <w:tcPr>
            <w:tcW w:w="1198"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постоянно</w:t>
            </w:r>
          </w:p>
        </w:tc>
        <w:tc>
          <w:tcPr>
            <w:tcW w:w="655"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0,5</w:t>
            </w:r>
          </w:p>
        </w:tc>
        <w:tc>
          <w:tcPr>
            <w:tcW w:w="1224"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0,5</w:t>
            </w:r>
          </w:p>
        </w:tc>
        <w:tc>
          <w:tcPr>
            <w:tcW w:w="1384"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нет</w:t>
            </w:r>
          </w:p>
        </w:tc>
        <w:tc>
          <w:tcPr>
            <w:tcW w:w="2106" w:type="dxa"/>
            <w:tcBorders>
              <w:top w:val="nil"/>
              <w:left w:val="double" w:sz="2" w:space="0" w:color="C0C0C0"/>
              <w:bottom w:val="double" w:sz="2" w:space="0" w:color="C0C0C0"/>
              <w:right w:val="double" w:sz="2" w:space="0" w:color="C0C0C0"/>
            </w:tcBorders>
            <w:hideMark/>
          </w:tcPr>
          <w:p w:rsidR="00BC7108" w:rsidRDefault="00BC7108">
            <w:pPr>
              <w:snapToGrid w:val="0"/>
              <w:rPr>
                <w:sz w:val="24"/>
                <w:szCs w:val="24"/>
              </w:rPr>
            </w:pPr>
            <w:r>
              <w:rPr>
                <w:sz w:val="24"/>
                <w:szCs w:val="24"/>
              </w:rPr>
              <w:t>Администрация поселения, руководители предприятий и учреждений</w:t>
            </w:r>
          </w:p>
        </w:tc>
      </w:tr>
      <w:tr w:rsidR="00BC7108" w:rsidTr="00BC7108">
        <w:tc>
          <w:tcPr>
            <w:tcW w:w="426" w:type="dxa"/>
            <w:tcBorders>
              <w:top w:val="nil"/>
              <w:left w:val="double" w:sz="2" w:space="0" w:color="C0C0C0"/>
              <w:bottom w:val="double" w:sz="2" w:space="0" w:color="C0C0C0"/>
              <w:right w:val="nil"/>
            </w:tcBorders>
            <w:hideMark/>
          </w:tcPr>
          <w:p w:rsidR="00BC7108" w:rsidRDefault="00BC7108">
            <w:pPr>
              <w:snapToGrid w:val="0"/>
              <w:jc w:val="center"/>
            </w:pPr>
            <w:r>
              <w:t>12</w:t>
            </w:r>
          </w:p>
        </w:tc>
        <w:tc>
          <w:tcPr>
            <w:tcW w:w="3295" w:type="dxa"/>
            <w:gridSpan w:val="2"/>
            <w:tcBorders>
              <w:top w:val="nil"/>
              <w:left w:val="double" w:sz="2" w:space="0" w:color="C0C0C0"/>
              <w:bottom w:val="double" w:sz="2" w:space="0" w:color="C0C0C0"/>
              <w:right w:val="nil"/>
            </w:tcBorders>
            <w:hideMark/>
          </w:tcPr>
          <w:p w:rsidR="00BC7108" w:rsidRDefault="00BC7108">
            <w:pPr>
              <w:pStyle w:val="a3"/>
              <w:snapToGrid w:val="0"/>
              <w:spacing w:before="0" w:after="0" w:line="276" w:lineRule="auto"/>
            </w:pPr>
            <w:r>
              <w:t xml:space="preserve">Организация и проведение тренировок, учений по действиям работников учреждений, предприятий, учебных заведений, при обнаружении подозрительных предметов </w:t>
            </w:r>
          </w:p>
        </w:tc>
        <w:tc>
          <w:tcPr>
            <w:tcW w:w="1198"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2022</w:t>
            </w:r>
          </w:p>
          <w:p w:rsidR="00BC7108" w:rsidRDefault="00BC7108">
            <w:pPr>
              <w:snapToGrid w:val="0"/>
              <w:jc w:val="center"/>
              <w:rPr>
                <w:sz w:val="24"/>
                <w:szCs w:val="24"/>
              </w:rPr>
            </w:pPr>
            <w:r>
              <w:rPr>
                <w:sz w:val="24"/>
                <w:szCs w:val="24"/>
              </w:rPr>
              <w:t>2024</w:t>
            </w:r>
          </w:p>
          <w:p w:rsidR="00BC7108" w:rsidRDefault="00BC7108">
            <w:pPr>
              <w:jc w:val="center"/>
              <w:rPr>
                <w:sz w:val="24"/>
                <w:szCs w:val="24"/>
              </w:rPr>
            </w:pPr>
            <w:r>
              <w:rPr>
                <w:sz w:val="24"/>
                <w:szCs w:val="24"/>
              </w:rPr>
              <w:t>(1 раз в полугодие)</w:t>
            </w:r>
          </w:p>
          <w:p w:rsidR="00BC7108" w:rsidRDefault="00BC7108">
            <w:pPr>
              <w:jc w:val="center"/>
              <w:rPr>
                <w:sz w:val="24"/>
                <w:szCs w:val="24"/>
              </w:rPr>
            </w:pPr>
          </w:p>
          <w:p w:rsidR="00BC7108" w:rsidRDefault="00BC7108">
            <w:pPr>
              <w:jc w:val="center"/>
              <w:rPr>
                <w:sz w:val="24"/>
                <w:szCs w:val="24"/>
              </w:rPr>
            </w:pPr>
          </w:p>
        </w:tc>
        <w:tc>
          <w:tcPr>
            <w:tcW w:w="655"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1,0</w:t>
            </w:r>
          </w:p>
          <w:p w:rsidR="00BC7108" w:rsidRDefault="00BC7108">
            <w:pPr>
              <w:jc w:val="center"/>
              <w:rPr>
                <w:sz w:val="24"/>
                <w:szCs w:val="24"/>
              </w:rPr>
            </w:pPr>
            <w:r>
              <w:rPr>
                <w:sz w:val="24"/>
                <w:szCs w:val="24"/>
              </w:rPr>
              <w:t>1,0</w:t>
            </w:r>
          </w:p>
          <w:p w:rsidR="00BC7108" w:rsidRDefault="00BC7108">
            <w:pPr>
              <w:jc w:val="center"/>
              <w:rPr>
                <w:sz w:val="24"/>
                <w:szCs w:val="24"/>
              </w:rPr>
            </w:pPr>
          </w:p>
        </w:tc>
        <w:tc>
          <w:tcPr>
            <w:tcW w:w="1224" w:type="dxa"/>
            <w:tcBorders>
              <w:top w:val="nil"/>
              <w:left w:val="double" w:sz="2" w:space="0" w:color="C0C0C0"/>
              <w:bottom w:val="double" w:sz="2" w:space="0" w:color="C0C0C0"/>
              <w:right w:val="nil"/>
            </w:tcBorders>
            <w:hideMark/>
          </w:tcPr>
          <w:p w:rsidR="00BC7108" w:rsidRDefault="00BC7108">
            <w:pPr>
              <w:snapToGrid w:val="0"/>
              <w:jc w:val="center"/>
              <w:rPr>
                <w:sz w:val="24"/>
                <w:szCs w:val="24"/>
              </w:rPr>
            </w:pPr>
            <w:r>
              <w:rPr>
                <w:sz w:val="24"/>
                <w:szCs w:val="24"/>
              </w:rPr>
              <w:t>0,5</w:t>
            </w:r>
          </w:p>
          <w:p w:rsidR="00BC7108" w:rsidRDefault="00BC7108">
            <w:pPr>
              <w:jc w:val="center"/>
              <w:rPr>
                <w:sz w:val="24"/>
                <w:szCs w:val="24"/>
              </w:rPr>
            </w:pPr>
            <w:r>
              <w:rPr>
                <w:sz w:val="24"/>
                <w:szCs w:val="24"/>
              </w:rPr>
              <w:t>0,5</w:t>
            </w:r>
          </w:p>
        </w:tc>
        <w:tc>
          <w:tcPr>
            <w:tcW w:w="1384" w:type="dxa"/>
            <w:tcBorders>
              <w:top w:val="nil"/>
              <w:left w:val="double" w:sz="2" w:space="0" w:color="C0C0C0"/>
              <w:bottom w:val="double" w:sz="2" w:space="0" w:color="C0C0C0"/>
              <w:right w:val="nil"/>
            </w:tcBorders>
          </w:tcPr>
          <w:p w:rsidR="00BC7108" w:rsidRDefault="00BC7108">
            <w:pPr>
              <w:snapToGrid w:val="0"/>
              <w:jc w:val="center"/>
              <w:rPr>
                <w:sz w:val="24"/>
                <w:szCs w:val="24"/>
              </w:rPr>
            </w:pPr>
            <w:r>
              <w:rPr>
                <w:sz w:val="24"/>
                <w:szCs w:val="24"/>
              </w:rPr>
              <w:t>0,5</w:t>
            </w:r>
          </w:p>
          <w:p w:rsidR="00BC7108" w:rsidRDefault="00BC7108">
            <w:pPr>
              <w:jc w:val="center"/>
              <w:rPr>
                <w:sz w:val="24"/>
                <w:szCs w:val="24"/>
              </w:rPr>
            </w:pPr>
            <w:r>
              <w:rPr>
                <w:sz w:val="24"/>
                <w:szCs w:val="24"/>
              </w:rPr>
              <w:t>0,5</w:t>
            </w:r>
          </w:p>
          <w:p w:rsidR="00BC7108" w:rsidRDefault="00BC7108">
            <w:pPr>
              <w:jc w:val="center"/>
              <w:rPr>
                <w:sz w:val="24"/>
                <w:szCs w:val="24"/>
              </w:rPr>
            </w:pPr>
          </w:p>
        </w:tc>
        <w:tc>
          <w:tcPr>
            <w:tcW w:w="2106" w:type="dxa"/>
            <w:tcBorders>
              <w:top w:val="nil"/>
              <w:left w:val="double" w:sz="2" w:space="0" w:color="C0C0C0"/>
              <w:bottom w:val="double" w:sz="2" w:space="0" w:color="C0C0C0"/>
              <w:right w:val="double" w:sz="2" w:space="0" w:color="C0C0C0"/>
            </w:tcBorders>
            <w:hideMark/>
          </w:tcPr>
          <w:p w:rsidR="00BC7108" w:rsidRDefault="00BC7108">
            <w:pPr>
              <w:snapToGrid w:val="0"/>
              <w:rPr>
                <w:sz w:val="24"/>
                <w:szCs w:val="24"/>
              </w:rPr>
            </w:pPr>
            <w:r>
              <w:rPr>
                <w:sz w:val="24"/>
                <w:szCs w:val="24"/>
              </w:rPr>
              <w:t>Администрация  поселения, руководители предприятий и учреждений</w:t>
            </w:r>
          </w:p>
        </w:tc>
      </w:tr>
      <w:tr w:rsidR="00BC7108" w:rsidTr="00BC7108">
        <w:tc>
          <w:tcPr>
            <w:tcW w:w="426" w:type="dxa"/>
            <w:tcBorders>
              <w:top w:val="nil"/>
              <w:left w:val="double" w:sz="2" w:space="0" w:color="C0C0C0"/>
              <w:bottom w:val="double" w:sz="2" w:space="0" w:color="C0C0C0"/>
              <w:right w:val="nil"/>
            </w:tcBorders>
          </w:tcPr>
          <w:p w:rsidR="00BC7108" w:rsidRDefault="00BC7108">
            <w:pPr>
              <w:snapToGrid w:val="0"/>
              <w:jc w:val="center"/>
            </w:pPr>
          </w:p>
        </w:tc>
        <w:tc>
          <w:tcPr>
            <w:tcW w:w="3295" w:type="dxa"/>
            <w:gridSpan w:val="2"/>
            <w:tcBorders>
              <w:top w:val="nil"/>
              <w:left w:val="double" w:sz="2" w:space="0" w:color="C0C0C0"/>
              <w:bottom w:val="double" w:sz="2" w:space="0" w:color="C0C0C0"/>
              <w:right w:val="nil"/>
            </w:tcBorders>
            <w:hideMark/>
          </w:tcPr>
          <w:p w:rsidR="00BC7108" w:rsidRDefault="00BC7108">
            <w:pPr>
              <w:pStyle w:val="a3"/>
              <w:snapToGrid w:val="0"/>
              <w:spacing w:before="0" w:after="0" w:line="276" w:lineRule="auto"/>
            </w:pPr>
            <w:r>
              <w:t>всего финансовых средств</w:t>
            </w:r>
          </w:p>
        </w:tc>
        <w:tc>
          <w:tcPr>
            <w:tcW w:w="1198" w:type="dxa"/>
            <w:tcBorders>
              <w:top w:val="nil"/>
              <w:left w:val="double" w:sz="2" w:space="0" w:color="C0C0C0"/>
              <w:bottom w:val="double" w:sz="2" w:space="0" w:color="C0C0C0"/>
              <w:right w:val="nil"/>
            </w:tcBorders>
            <w:hideMark/>
          </w:tcPr>
          <w:p w:rsidR="00BC7108" w:rsidRDefault="00BC7108">
            <w:pPr>
              <w:snapToGrid w:val="0"/>
              <w:jc w:val="center"/>
            </w:pPr>
            <w:r>
              <w:t>2022</w:t>
            </w:r>
          </w:p>
          <w:p w:rsidR="00BC7108" w:rsidRDefault="00BC7108">
            <w:pPr>
              <w:snapToGrid w:val="0"/>
              <w:jc w:val="center"/>
            </w:pPr>
            <w:r>
              <w:t>2024</w:t>
            </w:r>
          </w:p>
          <w:p w:rsidR="00BC7108" w:rsidRDefault="00BC7108">
            <w:pPr>
              <w:jc w:val="center"/>
            </w:pPr>
            <w:r>
              <w:t>итого</w:t>
            </w:r>
          </w:p>
        </w:tc>
        <w:tc>
          <w:tcPr>
            <w:tcW w:w="655" w:type="dxa"/>
            <w:tcBorders>
              <w:top w:val="nil"/>
              <w:left w:val="double" w:sz="2" w:space="0" w:color="C0C0C0"/>
              <w:bottom w:val="double" w:sz="2" w:space="0" w:color="C0C0C0"/>
              <w:right w:val="nil"/>
            </w:tcBorders>
            <w:hideMark/>
          </w:tcPr>
          <w:p w:rsidR="00BC7108" w:rsidRDefault="00BC7108">
            <w:pPr>
              <w:snapToGrid w:val="0"/>
              <w:jc w:val="center"/>
            </w:pPr>
            <w:r>
              <w:t>9,5</w:t>
            </w:r>
          </w:p>
          <w:p w:rsidR="00BC7108" w:rsidRDefault="00BC7108">
            <w:pPr>
              <w:jc w:val="center"/>
            </w:pPr>
            <w:r>
              <w:t>9,5</w:t>
            </w:r>
          </w:p>
          <w:p w:rsidR="00BC7108" w:rsidRDefault="00BC7108">
            <w:pPr>
              <w:jc w:val="center"/>
            </w:pPr>
            <w:r>
              <w:t>19,0</w:t>
            </w:r>
          </w:p>
        </w:tc>
        <w:tc>
          <w:tcPr>
            <w:tcW w:w="1224" w:type="dxa"/>
            <w:tcBorders>
              <w:top w:val="nil"/>
              <w:left w:val="double" w:sz="2" w:space="0" w:color="C0C0C0"/>
              <w:bottom w:val="double" w:sz="2" w:space="0" w:color="C0C0C0"/>
              <w:right w:val="nil"/>
            </w:tcBorders>
            <w:hideMark/>
          </w:tcPr>
          <w:p w:rsidR="00BC7108" w:rsidRDefault="00BC7108">
            <w:pPr>
              <w:snapToGrid w:val="0"/>
              <w:jc w:val="center"/>
            </w:pPr>
            <w:r>
              <w:t>9,5</w:t>
            </w:r>
          </w:p>
          <w:p w:rsidR="00BC7108" w:rsidRDefault="00BC7108">
            <w:pPr>
              <w:jc w:val="center"/>
            </w:pPr>
            <w:r>
              <w:t>9,5</w:t>
            </w:r>
          </w:p>
          <w:p w:rsidR="00BC7108" w:rsidRDefault="00BC7108">
            <w:pPr>
              <w:jc w:val="center"/>
            </w:pPr>
            <w:r>
              <w:t>19,0</w:t>
            </w:r>
          </w:p>
        </w:tc>
        <w:tc>
          <w:tcPr>
            <w:tcW w:w="1384" w:type="dxa"/>
            <w:tcBorders>
              <w:top w:val="nil"/>
              <w:left w:val="double" w:sz="2" w:space="0" w:color="C0C0C0"/>
              <w:bottom w:val="double" w:sz="2" w:space="0" w:color="C0C0C0"/>
              <w:right w:val="nil"/>
            </w:tcBorders>
            <w:hideMark/>
          </w:tcPr>
          <w:p w:rsidR="00BC7108" w:rsidRDefault="00BC7108">
            <w:pPr>
              <w:snapToGrid w:val="0"/>
              <w:jc w:val="center"/>
            </w:pPr>
            <w:r>
              <w:t>0,0</w:t>
            </w:r>
          </w:p>
          <w:p w:rsidR="00BC7108" w:rsidRDefault="00BC7108">
            <w:pPr>
              <w:jc w:val="center"/>
            </w:pPr>
            <w:r>
              <w:t>0,0</w:t>
            </w:r>
          </w:p>
          <w:p w:rsidR="00BC7108" w:rsidRDefault="00BC7108">
            <w:pPr>
              <w:jc w:val="center"/>
            </w:pPr>
            <w:r>
              <w:t>0,0</w:t>
            </w:r>
          </w:p>
        </w:tc>
        <w:tc>
          <w:tcPr>
            <w:tcW w:w="2106" w:type="dxa"/>
            <w:tcBorders>
              <w:top w:val="nil"/>
              <w:left w:val="double" w:sz="2" w:space="0" w:color="C0C0C0"/>
              <w:bottom w:val="double" w:sz="2" w:space="0" w:color="C0C0C0"/>
              <w:right w:val="double" w:sz="2" w:space="0" w:color="C0C0C0"/>
            </w:tcBorders>
          </w:tcPr>
          <w:p w:rsidR="00BC7108" w:rsidRDefault="00BC7108">
            <w:pPr>
              <w:snapToGrid w:val="0"/>
            </w:pPr>
          </w:p>
        </w:tc>
      </w:tr>
    </w:tbl>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BC7108" w:rsidRDefault="00BC7108" w:rsidP="00BC7108">
      <w:pPr>
        <w:jc w:val="right"/>
      </w:pPr>
      <w:r>
        <w:t xml:space="preserve"> ПРИЛОЖЕНИЕ № 3</w:t>
      </w:r>
    </w:p>
    <w:p w:rsidR="00BC7108" w:rsidRDefault="00BC7108" w:rsidP="00BC7108">
      <w:pPr>
        <w:jc w:val="right"/>
      </w:pPr>
      <w:r>
        <w:t xml:space="preserve">к постановлению главы </w:t>
      </w:r>
    </w:p>
    <w:p w:rsidR="00BC7108" w:rsidRDefault="00BC7108" w:rsidP="00BC7108">
      <w:pPr>
        <w:jc w:val="right"/>
      </w:pPr>
      <w:proofErr w:type="spellStart"/>
      <w:r>
        <w:t>Стрельниковского</w:t>
      </w:r>
      <w:proofErr w:type="spellEnd"/>
    </w:p>
    <w:p w:rsidR="00BC7108" w:rsidRDefault="00BC7108" w:rsidP="00BC7108">
      <w:pPr>
        <w:jc w:val="right"/>
      </w:pPr>
      <w:r>
        <w:t xml:space="preserve">сельского поселения </w:t>
      </w:r>
    </w:p>
    <w:p w:rsidR="00BC7108" w:rsidRDefault="00BC7108" w:rsidP="00BC7108">
      <w:pPr>
        <w:jc w:val="right"/>
      </w:pPr>
      <w:r>
        <w:t>от   06.05.2022года № 9</w:t>
      </w:r>
    </w:p>
    <w:p w:rsidR="00BC7108" w:rsidRDefault="00BC7108" w:rsidP="00BC7108">
      <w:pPr>
        <w:jc w:val="center"/>
        <w:rPr>
          <w:b/>
          <w:bCs/>
          <w:sz w:val="32"/>
          <w:szCs w:val="32"/>
        </w:rPr>
      </w:pPr>
      <w:r>
        <w:rPr>
          <w:b/>
          <w:bCs/>
          <w:sz w:val="32"/>
          <w:szCs w:val="32"/>
        </w:rPr>
        <w:t xml:space="preserve">ПОРЯДОК </w:t>
      </w:r>
      <w:proofErr w:type="gramStart"/>
      <w:r>
        <w:rPr>
          <w:b/>
          <w:bCs/>
          <w:sz w:val="32"/>
          <w:szCs w:val="32"/>
        </w:rPr>
        <w:t>ПРОВЕДЕНИЯ ОЦЕНКИ ЭФФЕКТИВНОСТИ РЕАЛИЗАЦИИ МУНИЦИПАЛЬНЫХ ЦЕЛЕВЫХ ПРОГРАММ</w:t>
      </w:r>
      <w:proofErr w:type="gramEnd"/>
      <w:r>
        <w:rPr>
          <w:b/>
          <w:bCs/>
          <w:sz w:val="32"/>
          <w:szCs w:val="32"/>
        </w:rPr>
        <w:t xml:space="preserve"> И ИХ КРИТЕРИЕВ.</w:t>
      </w:r>
    </w:p>
    <w:p w:rsidR="00BC7108" w:rsidRDefault="00BC7108" w:rsidP="00BC7108">
      <w:pPr>
        <w:numPr>
          <w:ilvl w:val="0"/>
          <w:numId w:val="1"/>
        </w:numPr>
        <w:tabs>
          <w:tab w:val="left" w:pos="720"/>
        </w:tabs>
        <w:suppressAutoHyphens/>
        <w:spacing w:after="0" w:line="240" w:lineRule="auto"/>
        <w:jc w:val="both"/>
      </w:pPr>
      <w:r>
        <w:t xml:space="preserve">Настоящий Порядок </w:t>
      </w:r>
      <w:proofErr w:type="gramStart"/>
      <w:r>
        <w:t>проведения  оценки эффективности реализации долгосрочных целевых программ</w:t>
      </w:r>
      <w:proofErr w:type="gramEnd"/>
      <w:r>
        <w:t xml:space="preserve"> и их критериев,  определяет правила поведения оценки эффективности мероприятий долгосрочных целевых программ </w:t>
      </w:r>
      <w:proofErr w:type="spellStart"/>
      <w:r>
        <w:t>Стрельниковского</w:t>
      </w:r>
      <w:proofErr w:type="spellEnd"/>
      <w:r>
        <w:t xml:space="preserve"> сельского поселения, реализуемых за средства бюджета </w:t>
      </w:r>
      <w:proofErr w:type="spellStart"/>
      <w:r>
        <w:t>Стрельниковского</w:t>
      </w:r>
      <w:proofErr w:type="spellEnd"/>
      <w:r>
        <w:t xml:space="preserve"> сельского поселения (далее долгосрочная целевая программа), и критерии указанной оценки.</w:t>
      </w:r>
    </w:p>
    <w:p w:rsidR="00BC7108" w:rsidRDefault="00BC7108" w:rsidP="00BC7108">
      <w:pPr>
        <w:numPr>
          <w:ilvl w:val="0"/>
          <w:numId w:val="1"/>
        </w:numPr>
        <w:tabs>
          <w:tab w:val="left" w:pos="720"/>
        </w:tabs>
        <w:suppressAutoHyphens/>
        <w:spacing w:after="0" w:line="240" w:lineRule="auto"/>
        <w:jc w:val="both"/>
      </w:pPr>
      <w:r>
        <w:t>Оценка эффективности и результативности долгосрочных целевых программ проводиться по итогам их реализации за отчетный финансовый год и в целом после завершения реализации долгосрочных целевых программ.</w:t>
      </w:r>
    </w:p>
    <w:p w:rsidR="00BC7108" w:rsidRDefault="00BC7108" w:rsidP="00BC7108">
      <w:pPr>
        <w:numPr>
          <w:ilvl w:val="0"/>
          <w:numId w:val="1"/>
        </w:numPr>
        <w:tabs>
          <w:tab w:val="left" w:pos="720"/>
        </w:tabs>
        <w:suppressAutoHyphens/>
        <w:spacing w:after="0" w:line="240" w:lineRule="auto"/>
        <w:jc w:val="both"/>
      </w:pPr>
      <w:r>
        <w:t xml:space="preserve">Критерии </w:t>
      </w:r>
      <w:proofErr w:type="gramStart"/>
      <w:r>
        <w:t>оценки эффективности результативности реализации долгосрочных целевых программ</w:t>
      </w:r>
      <w:proofErr w:type="gramEnd"/>
      <w:r>
        <w:t xml:space="preserve"> являются:</w:t>
      </w:r>
    </w:p>
    <w:p w:rsidR="00BC7108" w:rsidRDefault="00BC7108" w:rsidP="00BC7108">
      <w:pPr>
        <w:numPr>
          <w:ilvl w:val="0"/>
          <w:numId w:val="2"/>
        </w:numPr>
        <w:tabs>
          <w:tab w:val="left" w:pos="720"/>
        </w:tabs>
        <w:suppressAutoHyphens/>
        <w:spacing w:after="0" w:line="240" w:lineRule="auto"/>
        <w:jc w:val="both"/>
      </w:pPr>
      <w:r>
        <w:t>степень достижения заявленных результатов реализации долгосрочных целевых программ;</w:t>
      </w:r>
    </w:p>
    <w:p w:rsidR="00BC7108" w:rsidRDefault="00BC7108" w:rsidP="00BC7108">
      <w:pPr>
        <w:numPr>
          <w:ilvl w:val="0"/>
          <w:numId w:val="2"/>
        </w:numPr>
        <w:tabs>
          <w:tab w:val="left" w:pos="720"/>
        </w:tabs>
        <w:suppressAutoHyphens/>
        <w:spacing w:after="0" w:line="240" w:lineRule="auto"/>
        <w:jc w:val="both"/>
      </w:pPr>
      <w:r>
        <w:t xml:space="preserve">процент отклонения достигнутых показателей результативности </w:t>
      </w:r>
      <w:proofErr w:type="gramStart"/>
      <w:r>
        <w:t>от</w:t>
      </w:r>
      <w:proofErr w:type="gramEnd"/>
      <w:r>
        <w:t xml:space="preserve"> плановых;</w:t>
      </w:r>
    </w:p>
    <w:p w:rsidR="00BC7108" w:rsidRDefault="00BC7108" w:rsidP="00BC7108">
      <w:pPr>
        <w:numPr>
          <w:ilvl w:val="0"/>
          <w:numId w:val="2"/>
        </w:numPr>
        <w:tabs>
          <w:tab w:val="left" w:pos="720"/>
        </w:tabs>
        <w:suppressAutoHyphens/>
        <w:spacing w:after="0" w:line="240" w:lineRule="auto"/>
        <w:jc w:val="both"/>
      </w:pPr>
      <w:r>
        <w:t>динамика расходов на реализацию мероприятий долгосрочных целевых программ;</w:t>
      </w:r>
    </w:p>
    <w:p w:rsidR="00BC7108" w:rsidRDefault="00BC7108" w:rsidP="00BC7108">
      <w:pPr>
        <w:numPr>
          <w:ilvl w:val="0"/>
          <w:numId w:val="2"/>
        </w:numPr>
        <w:tabs>
          <w:tab w:val="left" w:pos="720"/>
        </w:tabs>
        <w:suppressAutoHyphens/>
        <w:spacing w:after="0" w:line="240" w:lineRule="auto"/>
        <w:jc w:val="both"/>
      </w:pPr>
      <w:r>
        <w:t>динамика показателей эффективности и результативности реализации долгосрочных целевых программ.</w:t>
      </w:r>
    </w:p>
    <w:p w:rsidR="00BC7108" w:rsidRDefault="00BC7108" w:rsidP="00BC7108">
      <w:pPr>
        <w:numPr>
          <w:ilvl w:val="0"/>
          <w:numId w:val="1"/>
        </w:numPr>
        <w:tabs>
          <w:tab w:val="left" w:pos="720"/>
        </w:tabs>
        <w:suppressAutoHyphens/>
        <w:spacing w:after="0" w:line="240" w:lineRule="auto"/>
        <w:jc w:val="both"/>
      </w:pPr>
      <w:r>
        <w:t>Исполнители долгосрочных целевых программ готовят отчет, в котором отражаются качественные и количественные результаты выполнения долгосрочных целевых программ, приводиться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BC7108" w:rsidRDefault="00BC7108" w:rsidP="00BC7108">
      <w:pPr>
        <w:numPr>
          <w:ilvl w:val="0"/>
          <w:numId w:val="1"/>
        </w:numPr>
        <w:tabs>
          <w:tab w:val="left" w:pos="720"/>
        </w:tabs>
        <w:suppressAutoHyphens/>
        <w:spacing w:after="0" w:line="240" w:lineRule="auto"/>
        <w:jc w:val="both"/>
      </w:pPr>
      <w:r>
        <w:t>Для подготовки заключения об эффективности и результативности  долгосрочной целевой программы и определения объемов финансирования программы на очередной финансовый год пакет документов по оценке эффективности и результативности реализации долгосрочной целевой программы должен содержать:</w:t>
      </w:r>
    </w:p>
    <w:p w:rsidR="00BC7108" w:rsidRDefault="00BC7108" w:rsidP="00BC7108">
      <w:pPr>
        <w:numPr>
          <w:ilvl w:val="0"/>
          <w:numId w:val="3"/>
        </w:numPr>
        <w:tabs>
          <w:tab w:val="left" w:pos="720"/>
        </w:tabs>
        <w:suppressAutoHyphens/>
        <w:spacing w:after="0" w:line="240" w:lineRule="auto"/>
        <w:jc w:val="both"/>
      </w:pPr>
      <w:r>
        <w:t>пояснительную записку;</w:t>
      </w:r>
    </w:p>
    <w:p w:rsidR="00BC7108" w:rsidRDefault="00BC7108" w:rsidP="00BC7108">
      <w:pPr>
        <w:numPr>
          <w:ilvl w:val="0"/>
          <w:numId w:val="3"/>
        </w:numPr>
        <w:tabs>
          <w:tab w:val="left" w:pos="720"/>
        </w:tabs>
        <w:suppressAutoHyphens/>
        <w:spacing w:after="0" w:line="240" w:lineRule="auto"/>
        <w:jc w:val="both"/>
      </w:pPr>
      <w:r>
        <w:t>анализ объема финансирования мероприятий долгосрочной целевой программы (таблица № 1 приложения к Порядку);</w:t>
      </w:r>
    </w:p>
    <w:p w:rsidR="00BC7108" w:rsidRDefault="00BC7108" w:rsidP="00BC7108">
      <w:pPr>
        <w:numPr>
          <w:ilvl w:val="0"/>
          <w:numId w:val="3"/>
        </w:numPr>
        <w:tabs>
          <w:tab w:val="left" w:pos="720"/>
        </w:tabs>
        <w:suppressAutoHyphens/>
        <w:spacing w:after="0" w:line="240" w:lineRule="auto"/>
        <w:jc w:val="both"/>
      </w:pPr>
      <w:r>
        <w:t>анализ достижения показателей – индикаторов результативности долгосрочной целевой программы (таблица №2 приложения к Порядку);</w:t>
      </w:r>
    </w:p>
    <w:p w:rsidR="00BC7108" w:rsidRDefault="00BC7108" w:rsidP="00BC7108">
      <w:pPr>
        <w:numPr>
          <w:ilvl w:val="0"/>
          <w:numId w:val="3"/>
        </w:numPr>
        <w:tabs>
          <w:tab w:val="left" w:pos="720"/>
        </w:tabs>
        <w:suppressAutoHyphens/>
        <w:spacing w:after="0" w:line="240" w:lineRule="auto"/>
        <w:jc w:val="both"/>
      </w:pPr>
      <w:r>
        <w:t>оценку эффективности реализации долгосрочной целевой программы (таблица № 3 приложения к Порядку).</w:t>
      </w:r>
    </w:p>
    <w:p w:rsidR="00BC7108" w:rsidRDefault="00BC7108" w:rsidP="00BC7108">
      <w:pPr>
        <w:numPr>
          <w:ilvl w:val="0"/>
          <w:numId w:val="1"/>
        </w:numPr>
        <w:tabs>
          <w:tab w:val="left" w:pos="720"/>
        </w:tabs>
        <w:suppressAutoHyphens/>
        <w:spacing w:after="0" w:line="240" w:lineRule="auto"/>
        <w:jc w:val="both"/>
      </w:pPr>
      <w:r>
        <w:t>Оценка результативности реализации долгосрочной целевой программы представляет собой определенные степени достижения запланированных результатов.</w:t>
      </w:r>
    </w:p>
    <w:p w:rsidR="00BC7108" w:rsidRDefault="00BC7108" w:rsidP="00BC7108">
      <w:pPr>
        <w:ind w:left="720"/>
        <w:jc w:val="both"/>
      </w:pPr>
      <w:r>
        <w:lastRenderedPageBreak/>
        <w:t xml:space="preserve">       При проведении оценки планируемой эффективности долгосрочной целевой программы эффективность ожидаемых результатов ее реализации оценивается по нескольким группам критериев. Обязательным условием является успешное (полное) выполнение запланированных на период ее реализации программных мероприятий. В качестве основных критериев планируемой эффективности реализации долгосрочной целевой программы, в зависимости от специфики целей и задач долгосрочной целевой программы, могут применяться:</w:t>
      </w:r>
    </w:p>
    <w:p w:rsidR="00BC7108" w:rsidRDefault="00BC7108" w:rsidP="00BC7108">
      <w:pPr>
        <w:ind w:left="720"/>
        <w:jc w:val="both"/>
      </w:pPr>
      <w:r>
        <w:t xml:space="preserve">А) критерии экономической эффективности, которые включают оценку вклада долгосрочной целевой программы в экономическое развитие </w:t>
      </w:r>
      <w:proofErr w:type="spellStart"/>
      <w:r>
        <w:t>Стрельниковского</w:t>
      </w:r>
      <w:proofErr w:type="spellEnd"/>
      <w:r>
        <w:t xml:space="preserve"> сельского поселения в целом, оценку влияния ожидаемых результатов долгосрочной целевой программы на различные сферы экономики </w:t>
      </w:r>
      <w:proofErr w:type="spellStart"/>
      <w:r>
        <w:t>Стрельниковского</w:t>
      </w:r>
      <w:proofErr w:type="spellEnd"/>
      <w:r>
        <w:t xml:space="preserve"> сельского поселения. Оценки могут включать как прямые (непосредственные) эффекты от реализации долгосрочной целевой программы, так и косвенные (внешние) эффекты, возникающие в сопряженных секторах экономики. В случае отраслевой или территориальной направленности долгосрочной целевой программы оценки эффективности дополняется оценками вкладов в экономическое развитие соответствующих отраслей или территорий;</w:t>
      </w:r>
    </w:p>
    <w:p w:rsidR="00BC7108" w:rsidRDefault="00BC7108" w:rsidP="00BC7108">
      <w:pPr>
        <w:ind w:left="720"/>
        <w:jc w:val="both"/>
      </w:pPr>
      <w:r>
        <w:t>Б) критерии социальной эффективности, учитывающие ожидаемый вклад реализации долгосрочной целевой программы в показатели социального развития, которые не могут быть выражены в стоимости оценки;</w:t>
      </w:r>
    </w:p>
    <w:p w:rsidR="00BC7108" w:rsidRDefault="00BC7108" w:rsidP="00BC7108">
      <w:pPr>
        <w:ind w:left="720"/>
        <w:jc w:val="both"/>
      </w:pPr>
      <w:r>
        <w:t xml:space="preserve">В) критерии бюджетной эффективности, предполагающие сопоставление затрат бюджета </w:t>
      </w:r>
      <w:proofErr w:type="spellStart"/>
      <w:r>
        <w:t>Стрельниковского</w:t>
      </w:r>
      <w:proofErr w:type="spellEnd"/>
      <w:r>
        <w:t xml:space="preserve"> сельского поселения на реализацию программных мероприятий с возникшими дополнительными доходами соответствующих бюджетов.</w:t>
      </w:r>
    </w:p>
    <w:p w:rsidR="00BC7108" w:rsidRDefault="00BC7108" w:rsidP="00BC7108">
      <w:pPr>
        <w:ind w:left="720"/>
        <w:jc w:val="both"/>
      </w:pPr>
      <w:r>
        <w:t xml:space="preserve">        Методика оценки планируемой эффективности долгосрочной целевой программы является обязательным приложением к долгосрочной целевой программе.</w:t>
      </w:r>
    </w:p>
    <w:p w:rsidR="00BC7108" w:rsidRDefault="00BC7108" w:rsidP="00BC7108">
      <w:pPr>
        <w:ind w:left="720"/>
        <w:jc w:val="both"/>
      </w:pPr>
      <w:r>
        <w:t xml:space="preserve"> 7) Оценки фактической эффективности долгосрочных целевых программ осуществляется на основе:</w:t>
      </w:r>
    </w:p>
    <w:p w:rsidR="00BC7108" w:rsidRDefault="00BC7108" w:rsidP="00BC7108">
      <w:pPr>
        <w:ind w:left="720"/>
        <w:jc w:val="both"/>
      </w:pPr>
      <w:r>
        <w:t>- критериев бюджетной эффективности;</w:t>
      </w:r>
    </w:p>
    <w:p w:rsidR="00BC7108" w:rsidRDefault="00BC7108" w:rsidP="00BC7108">
      <w:pPr>
        <w:ind w:left="720"/>
        <w:jc w:val="both"/>
      </w:pPr>
      <w:r>
        <w:t>- критериев экономической эффективности;</w:t>
      </w:r>
    </w:p>
    <w:p w:rsidR="00BC7108" w:rsidRDefault="00BC7108" w:rsidP="00BC7108">
      <w:pPr>
        <w:ind w:left="720"/>
        <w:jc w:val="both"/>
      </w:pPr>
      <w:r>
        <w:t>- критериев социальной эффективности.</w:t>
      </w:r>
    </w:p>
    <w:p w:rsidR="00BC7108" w:rsidRDefault="00BC7108" w:rsidP="00BC7108">
      <w:pPr>
        <w:ind w:left="720"/>
        <w:jc w:val="both"/>
      </w:pPr>
      <w:r>
        <w:t xml:space="preserve">В общем случае бюджетная эффективность ассигнований бюджета </w:t>
      </w:r>
      <w:proofErr w:type="spellStart"/>
      <w:r>
        <w:t>Стрельниковского</w:t>
      </w:r>
      <w:proofErr w:type="spellEnd"/>
      <w:r>
        <w:t xml:space="preserve"> сельского поселения признается эффективной, если сумма дополнительных фактически полученных поступлений в бюджет в результате реализации долгосрочной целевой программы превышает сумму бюджетных ассигнований на выполнение программы за рассматриваемый период.</w:t>
      </w:r>
    </w:p>
    <w:p w:rsidR="00BC7108" w:rsidRDefault="00BC7108" w:rsidP="00BC7108">
      <w:pPr>
        <w:ind w:left="720"/>
        <w:jc w:val="both"/>
      </w:pPr>
      <w:r>
        <w:t>В рамках оценки бюджетной эффективности проводиться анализ достигнутых результатов в их соотношении к объему финансирования.</w:t>
      </w:r>
    </w:p>
    <w:p w:rsidR="00BC7108" w:rsidRDefault="00BC7108" w:rsidP="00BC7108">
      <w:pPr>
        <w:ind w:left="720"/>
        <w:jc w:val="both"/>
      </w:pPr>
      <w:r>
        <w:t xml:space="preserve">Экономическая эффективность бюджетных ассигнований на реализацию долгосрочной целевой программы заключается в положительной динамике финансово-экономических показателей деятельности предприятий и организаций, экономики </w:t>
      </w:r>
      <w:proofErr w:type="spellStart"/>
      <w:r>
        <w:t>Стрельниковского</w:t>
      </w:r>
      <w:proofErr w:type="spellEnd"/>
      <w:r>
        <w:t xml:space="preserve"> сельского поселения в целом.</w:t>
      </w:r>
    </w:p>
    <w:p w:rsidR="00BC7108" w:rsidRDefault="00BC7108" w:rsidP="00BC7108">
      <w:pPr>
        <w:ind w:left="720"/>
        <w:jc w:val="both"/>
      </w:pPr>
      <w:r>
        <w:lastRenderedPageBreak/>
        <w:t xml:space="preserve">В качестве экономического эффекта может быть определено достижение целевых значений показателей, установленных на соответствующие промежутки времени. </w:t>
      </w:r>
    </w:p>
    <w:p w:rsidR="00BC7108" w:rsidRDefault="00BC7108" w:rsidP="00BC7108">
      <w:pPr>
        <w:ind w:left="720"/>
        <w:jc w:val="both"/>
      </w:pPr>
      <w:r>
        <w:t>Экономическая эффективность в данном случае определяется степень достижения установленных целевых показателей.</w:t>
      </w:r>
    </w:p>
    <w:p w:rsidR="00BC7108" w:rsidRDefault="00BC7108" w:rsidP="00BC7108">
      <w:pPr>
        <w:ind w:left="720"/>
        <w:jc w:val="both"/>
      </w:pPr>
      <w:r>
        <w:t>Социальная эффективность бюджетных ассигнований признается положительно в случае достижения социально значимого эффекта в  результате выполнения программных мероприятий и реализации долгосрочной целевой программы в целом.</w:t>
      </w:r>
    </w:p>
    <w:p w:rsidR="00BC7108" w:rsidRDefault="00BC7108" w:rsidP="00BC7108">
      <w:pPr>
        <w:ind w:left="720"/>
        <w:jc w:val="both"/>
      </w:pPr>
      <w:r>
        <w:t>В качестве социального эффекта может быть определенно достижение целевых значений показателей в социальной сфере, установленных на соответствующие промежутки времени. Социальная эффективность в данном случае определяется степенью достижения целевых значений установленных показателей.</w:t>
      </w:r>
    </w:p>
    <w:p w:rsidR="00BC7108" w:rsidRDefault="00BC7108" w:rsidP="00BC7108">
      <w:pPr>
        <w:ind w:left="720"/>
        <w:jc w:val="both"/>
      </w:pPr>
      <w:r>
        <w:t>Целевые значения индикаторов и показателей критериев эффективности реализации долгосрочных целевых программ должны удовлетворять следующие функциональным критериям:</w:t>
      </w:r>
    </w:p>
    <w:p w:rsidR="00BC7108" w:rsidRDefault="00BC7108" w:rsidP="00BC7108">
      <w:pPr>
        <w:ind w:left="720"/>
        <w:jc w:val="both"/>
      </w:pPr>
      <w:r>
        <w:t>- отражать специфику и решение проблемных ситуаций по приоритетным  техническим направлениям долгосрочных целевых программ;</w:t>
      </w:r>
    </w:p>
    <w:p w:rsidR="00BC7108" w:rsidRDefault="00BC7108" w:rsidP="00BC7108">
      <w:pPr>
        <w:ind w:left="720"/>
        <w:jc w:val="both"/>
      </w:pPr>
      <w:r>
        <w:t>- иметь количественное значение;</w:t>
      </w:r>
    </w:p>
    <w:p w:rsidR="00BC7108" w:rsidRDefault="00BC7108" w:rsidP="00BC7108">
      <w:pPr>
        <w:ind w:left="720"/>
        <w:jc w:val="both"/>
      </w:pPr>
      <w:r>
        <w:t>- определяется на основе данных статистического наблюдения;</w:t>
      </w:r>
    </w:p>
    <w:p w:rsidR="00BC7108" w:rsidRDefault="00BC7108" w:rsidP="00BC7108">
      <w:pPr>
        <w:ind w:left="720"/>
        <w:jc w:val="both"/>
      </w:pPr>
      <w:r>
        <w:t>- непосредственно зависеть от реализации мер государственной поддержки и регулирования в предметной области долгосрочных целевых программ;</w:t>
      </w:r>
    </w:p>
    <w:p w:rsidR="00BC7108" w:rsidRDefault="00BC7108" w:rsidP="00BC7108">
      <w:pPr>
        <w:ind w:left="720"/>
        <w:jc w:val="both"/>
      </w:pPr>
      <w:r>
        <w:t>- иметь динамичный характер, т.е. меняется за каждый отчетный период реализации долгосрочных целевых программ.</w:t>
      </w: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jc w:val="both"/>
      </w:pPr>
    </w:p>
    <w:p w:rsidR="00BC7108" w:rsidRDefault="00BC7108" w:rsidP="00BC7108">
      <w:pPr>
        <w:jc w:val="both"/>
      </w:pPr>
    </w:p>
    <w:p w:rsidR="00BC7108" w:rsidRDefault="00BC7108" w:rsidP="00BC7108">
      <w:pPr>
        <w:jc w:val="both"/>
      </w:pPr>
    </w:p>
    <w:p w:rsidR="00BC7108" w:rsidRDefault="00BC7108" w:rsidP="00BC7108">
      <w:pPr>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right"/>
      </w:pPr>
      <w:r>
        <w:t xml:space="preserve">                                                       Таблица № 1 к Порядку проведения и </w:t>
      </w:r>
    </w:p>
    <w:p w:rsidR="00BC7108" w:rsidRDefault="00BC7108" w:rsidP="00BC7108">
      <w:pPr>
        <w:ind w:left="720"/>
        <w:jc w:val="right"/>
      </w:pPr>
      <w:proofErr w:type="gramStart"/>
      <w:r>
        <w:t>критериях</w:t>
      </w:r>
      <w:proofErr w:type="gramEnd"/>
      <w:r>
        <w:t xml:space="preserve"> оценки эффективности </w:t>
      </w:r>
    </w:p>
    <w:p w:rsidR="00BC7108" w:rsidRDefault="00BC7108" w:rsidP="00BC7108">
      <w:pPr>
        <w:ind w:left="720"/>
        <w:jc w:val="right"/>
      </w:pPr>
      <w:r>
        <w:t>реализации долгосрочных программ.</w:t>
      </w:r>
    </w:p>
    <w:p w:rsidR="00BC7108" w:rsidRDefault="00BC7108" w:rsidP="00BC7108">
      <w:pPr>
        <w:ind w:left="720"/>
        <w:jc w:val="right"/>
      </w:pPr>
    </w:p>
    <w:p w:rsidR="00BC7108" w:rsidRDefault="00BC7108" w:rsidP="00BC7108">
      <w:pPr>
        <w:ind w:left="720"/>
        <w:jc w:val="both"/>
      </w:pPr>
      <w:r>
        <w:t>Анализ объемов финансирования мероприятий долгосрочной целевой программы.</w:t>
      </w:r>
    </w:p>
    <w:p w:rsidR="00BC7108" w:rsidRDefault="00BC7108" w:rsidP="00BC7108">
      <w:pPr>
        <w:ind w:left="720"/>
        <w:jc w:val="both"/>
      </w:pPr>
    </w:p>
    <w:tbl>
      <w:tblPr>
        <w:tblW w:w="0" w:type="auto"/>
        <w:tblInd w:w="-65" w:type="dxa"/>
        <w:tblLayout w:type="fixed"/>
        <w:tblLook w:val="04A0"/>
      </w:tblPr>
      <w:tblGrid>
        <w:gridCol w:w="449"/>
        <w:gridCol w:w="2205"/>
        <w:gridCol w:w="1080"/>
        <w:gridCol w:w="1170"/>
        <w:gridCol w:w="1262"/>
        <w:gridCol w:w="1110"/>
        <w:gridCol w:w="600"/>
        <w:gridCol w:w="1697"/>
      </w:tblGrid>
      <w:tr w:rsidR="00BC7108" w:rsidTr="00BC7108">
        <w:trPr>
          <w:trHeight w:val="435"/>
        </w:trPr>
        <w:tc>
          <w:tcPr>
            <w:tcW w:w="449" w:type="dxa"/>
            <w:vMerge w:val="restart"/>
            <w:tcBorders>
              <w:top w:val="single" w:sz="4" w:space="0" w:color="000000"/>
              <w:left w:val="single" w:sz="4" w:space="0" w:color="000000"/>
              <w:bottom w:val="single" w:sz="4" w:space="0" w:color="000000"/>
              <w:right w:val="nil"/>
            </w:tcBorders>
            <w:hideMark/>
          </w:tcPr>
          <w:p w:rsidR="00BC7108" w:rsidRDefault="00BC7108">
            <w:pPr>
              <w:snapToGrid w:val="0"/>
              <w:jc w:val="both"/>
            </w:pPr>
            <w:r>
              <w:t>№</w:t>
            </w:r>
          </w:p>
        </w:tc>
        <w:tc>
          <w:tcPr>
            <w:tcW w:w="2205" w:type="dxa"/>
            <w:vMerge w:val="restart"/>
            <w:tcBorders>
              <w:top w:val="single" w:sz="4" w:space="0" w:color="000000"/>
              <w:left w:val="single" w:sz="4" w:space="0" w:color="000000"/>
              <w:bottom w:val="single" w:sz="4" w:space="0" w:color="000000"/>
              <w:right w:val="nil"/>
            </w:tcBorders>
            <w:hideMark/>
          </w:tcPr>
          <w:p w:rsidR="00BC7108" w:rsidRDefault="00BC7108">
            <w:pPr>
              <w:snapToGrid w:val="0"/>
              <w:jc w:val="both"/>
            </w:pPr>
            <w:r>
              <w:t>Наименование задачи, мероприятий</w:t>
            </w:r>
          </w:p>
        </w:tc>
        <w:tc>
          <w:tcPr>
            <w:tcW w:w="1080" w:type="dxa"/>
            <w:vMerge w:val="restart"/>
            <w:tcBorders>
              <w:top w:val="single" w:sz="4" w:space="0" w:color="000000"/>
              <w:left w:val="single" w:sz="4" w:space="0" w:color="000000"/>
              <w:bottom w:val="single" w:sz="4" w:space="0" w:color="000000"/>
              <w:right w:val="nil"/>
            </w:tcBorders>
            <w:hideMark/>
          </w:tcPr>
          <w:p w:rsidR="00BC7108" w:rsidRDefault="00BC7108">
            <w:pPr>
              <w:snapToGrid w:val="0"/>
              <w:jc w:val="both"/>
            </w:pPr>
            <w:r>
              <w:t>Источник финансирования</w:t>
            </w:r>
          </w:p>
        </w:tc>
        <w:tc>
          <w:tcPr>
            <w:tcW w:w="4140" w:type="dxa"/>
            <w:gridSpan w:val="4"/>
            <w:tcBorders>
              <w:top w:val="single" w:sz="4" w:space="0" w:color="000000"/>
              <w:left w:val="single" w:sz="4" w:space="0" w:color="000000"/>
              <w:bottom w:val="single" w:sz="4" w:space="0" w:color="000000"/>
              <w:right w:val="nil"/>
            </w:tcBorders>
            <w:hideMark/>
          </w:tcPr>
          <w:p w:rsidR="00BC7108" w:rsidRDefault="00BC7108">
            <w:pPr>
              <w:snapToGrid w:val="0"/>
              <w:jc w:val="both"/>
            </w:pPr>
            <w:r>
              <w:t>Объем финансирования, тыс. руб.</w:t>
            </w:r>
          </w:p>
        </w:tc>
        <w:tc>
          <w:tcPr>
            <w:tcW w:w="1697" w:type="dxa"/>
            <w:vMerge w:val="restart"/>
            <w:tcBorders>
              <w:top w:val="single" w:sz="4" w:space="0" w:color="000000"/>
              <w:left w:val="single" w:sz="4" w:space="0" w:color="000000"/>
              <w:bottom w:val="single" w:sz="4" w:space="0" w:color="000000"/>
              <w:right w:val="single" w:sz="4" w:space="0" w:color="000000"/>
            </w:tcBorders>
            <w:hideMark/>
          </w:tcPr>
          <w:p w:rsidR="00BC7108" w:rsidRDefault="00BC7108">
            <w:pPr>
              <w:snapToGrid w:val="0"/>
              <w:jc w:val="both"/>
            </w:pPr>
            <w:r>
              <w:t>Исполнитель мероприятия</w:t>
            </w:r>
          </w:p>
        </w:tc>
      </w:tr>
      <w:tr w:rsidR="00BC7108" w:rsidTr="00BC7108">
        <w:trPr>
          <w:trHeight w:hRule="exact" w:val="345"/>
        </w:trPr>
        <w:tc>
          <w:tcPr>
            <w:tcW w:w="6166" w:type="dxa"/>
            <w:vMerge/>
            <w:tcBorders>
              <w:top w:val="single" w:sz="4" w:space="0" w:color="000000"/>
              <w:left w:val="single" w:sz="4" w:space="0" w:color="000000"/>
              <w:bottom w:val="single" w:sz="4" w:space="0" w:color="000000"/>
              <w:right w:val="nil"/>
            </w:tcBorders>
            <w:vAlign w:val="center"/>
            <w:hideMark/>
          </w:tcPr>
          <w:p w:rsidR="00BC7108" w:rsidRDefault="00BC7108">
            <w:pPr>
              <w:spacing w:after="0" w:line="240" w:lineRule="auto"/>
            </w:pPr>
          </w:p>
        </w:tc>
        <w:tc>
          <w:tcPr>
            <w:tcW w:w="2205" w:type="dxa"/>
            <w:vMerge/>
            <w:tcBorders>
              <w:top w:val="single" w:sz="4" w:space="0" w:color="000000"/>
              <w:left w:val="single" w:sz="4" w:space="0" w:color="000000"/>
              <w:bottom w:val="single" w:sz="4" w:space="0" w:color="000000"/>
              <w:right w:val="nil"/>
            </w:tcBorders>
            <w:vAlign w:val="center"/>
            <w:hideMark/>
          </w:tcPr>
          <w:p w:rsidR="00BC7108" w:rsidRDefault="00BC7108">
            <w:pPr>
              <w:spacing w:after="0" w:line="240" w:lineRule="auto"/>
            </w:pPr>
          </w:p>
        </w:tc>
        <w:tc>
          <w:tcPr>
            <w:tcW w:w="1080" w:type="dxa"/>
            <w:vMerge/>
            <w:tcBorders>
              <w:top w:val="single" w:sz="4" w:space="0" w:color="000000"/>
              <w:left w:val="single" w:sz="4" w:space="0" w:color="000000"/>
              <w:bottom w:val="single" w:sz="4" w:space="0" w:color="000000"/>
              <w:right w:val="nil"/>
            </w:tcBorders>
            <w:vAlign w:val="center"/>
            <w:hideMark/>
          </w:tcPr>
          <w:p w:rsidR="00BC7108" w:rsidRDefault="00BC7108">
            <w:pPr>
              <w:spacing w:after="0" w:line="240" w:lineRule="auto"/>
            </w:pPr>
          </w:p>
        </w:tc>
        <w:tc>
          <w:tcPr>
            <w:tcW w:w="1170" w:type="dxa"/>
            <w:vMerge w:val="restart"/>
            <w:tcBorders>
              <w:top w:val="nil"/>
              <w:left w:val="single" w:sz="4" w:space="0" w:color="000000"/>
              <w:bottom w:val="single" w:sz="4" w:space="0" w:color="000000"/>
              <w:right w:val="nil"/>
            </w:tcBorders>
            <w:hideMark/>
          </w:tcPr>
          <w:p w:rsidR="00BC7108" w:rsidRDefault="00BC7108">
            <w:pPr>
              <w:snapToGrid w:val="0"/>
              <w:jc w:val="both"/>
            </w:pPr>
            <w:r>
              <w:t>Плановое значение</w:t>
            </w:r>
          </w:p>
        </w:tc>
        <w:tc>
          <w:tcPr>
            <w:tcW w:w="1260" w:type="dxa"/>
            <w:vMerge w:val="restart"/>
            <w:tcBorders>
              <w:top w:val="nil"/>
              <w:left w:val="single" w:sz="4" w:space="0" w:color="000000"/>
              <w:bottom w:val="single" w:sz="4" w:space="0" w:color="000000"/>
              <w:right w:val="nil"/>
            </w:tcBorders>
            <w:hideMark/>
          </w:tcPr>
          <w:p w:rsidR="00BC7108" w:rsidRDefault="00BC7108">
            <w:pPr>
              <w:snapToGrid w:val="0"/>
              <w:jc w:val="both"/>
            </w:pPr>
            <w:r>
              <w:t>Фактическое значение</w:t>
            </w:r>
          </w:p>
        </w:tc>
        <w:tc>
          <w:tcPr>
            <w:tcW w:w="1710" w:type="dxa"/>
            <w:gridSpan w:val="2"/>
            <w:tcBorders>
              <w:top w:val="nil"/>
              <w:left w:val="single" w:sz="4" w:space="0" w:color="000000"/>
              <w:bottom w:val="single" w:sz="4" w:space="0" w:color="000000"/>
              <w:right w:val="nil"/>
            </w:tcBorders>
            <w:hideMark/>
          </w:tcPr>
          <w:p w:rsidR="00BC7108" w:rsidRDefault="00BC7108">
            <w:pPr>
              <w:snapToGrid w:val="0"/>
              <w:jc w:val="both"/>
            </w:pPr>
            <w:r>
              <w:t>Отклонение</w:t>
            </w:r>
          </w:p>
        </w:tc>
        <w:tc>
          <w:tcPr>
            <w:tcW w:w="1697" w:type="dxa"/>
            <w:vMerge/>
            <w:tcBorders>
              <w:top w:val="single" w:sz="4" w:space="0" w:color="000000"/>
              <w:left w:val="single" w:sz="4" w:space="0" w:color="000000"/>
              <w:bottom w:val="single" w:sz="4" w:space="0" w:color="000000"/>
              <w:right w:val="single" w:sz="4" w:space="0" w:color="000000"/>
            </w:tcBorders>
            <w:vAlign w:val="center"/>
            <w:hideMark/>
          </w:tcPr>
          <w:p w:rsidR="00BC7108" w:rsidRDefault="00BC7108">
            <w:pPr>
              <w:spacing w:after="0" w:line="240" w:lineRule="auto"/>
            </w:pPr>
          </w:p>
        </w:tc>
      </w:tr>
      <w:tr w:rsidR="00BC7108" w:rsidTr="00BC7108">
        <w:trPr>
          <w:trHeight w:hRule="exact" w:val="610"/>
        </w:trPr>
        <w:tc>
          <w:tcPr>
            <w:tcW w:w="6166" w:type="dxa"/>
            <w:vMerge/>
            <w:tcBorders>
              <w:top w:val="single" w:sz="4" w:space="0" w:color="000000"/>
              <w:left w:val="single" w:sz="4" w:space="0" w:color="000000"/>
              <w:bottom w:val="single" w:sz="4" w:space="0" w:color="000000"/>
              <w:right w:val="nil"/>
            </w:tcBorders>
            <w:vAlign w:val="center"/>
            <w:hideMark/>
          </w:tcPr>
          <w:p w:rsidR="00BC7108" w:rsidRDefault="00BC7108">
            <w:pPr>
              <w:spacing w:after="0" w:line="240" w:lineRule="auto"/>
            </w:pPr>
          </w:p>
        </w:tc>
        <w:tc>
          <w:tcPr>
            <w:tcW w:w="2205" w:type="dxa"/>
            <w:vMerge/>
            <w:tcBorders>
              <w:top w:val="single" w:sz="4" w:space="0" w:color="000000"/>
              <w:left w:val="single" w:sz="4" w:space="0" w:color="000000"/>
              <w:bottom w:val="single" w:sz="4" w:space="0" w:color="000000"/>
              <w:right w:val="nil"/>
            </w:tcBorders>
            <w:vAlign w:val="center"/>
            <w:hideMark/>
          </w:tcPr>
          <w:p w:rsidR="00BC7108" w:rsidRDefault="00BC7108">
            <w:pPr>
              <w:spacing w:after="0" w:line="240" w:lineRule="auto"/>
            </w:pPr>
          </w:p>
        </w:tc>
        <w:tc>
          <w:tcPr>
            <w:tcW w:w="1080" w:type="dxa"/>
            <w:vMerge/>
            <w:tcBorders>
              <w:top w:val="single" w:sz="4" w:space="0" w:color="000000"/>
              <w:left w:val="single" w:sz="4" w:space="0" w:color="000000"/>
              <w:bottom w:val="single" w:sz="4" w:space="0" w:color="000000"/>
              <w:right w:val="nil"/>
            </w:tcBorders>
            <w:vAlign w:val="center"/>
            <w:hideMark/>
          </w:tcPr>
          <w:p w:rsidR="00BC7108" w:rsidRDefault="00BC7108">
            <w:pPr>
              <w:spacing w:after="0" w:line="240" w:lineRule="auto"/>
            </w:pPr>
          </w:p>
        </w:tc>
        <w:tc>
          <w:tcPr>
            <w:tcW w:w="4140" w:type="dxa"/>
            <w:vMerge/>
            <w:tcBorders>
              <w:top w:val="nil"/>
              <w:left w:val="single" w:sz="4" w:space="0" w:color="000000"/>
              <w:bottom w:val="single" w:sz="4" w:space="0" w:color="000000"/>
              <w:right w:val="nil"/>
            </w:tcBorders>
            <w:vAlign w:val="center"/>
            <w:hideMark/>
          </w:tcPr>
          <w:p w:rsidR="00BC7108" w:rsidRDefault="00BC7108">
            <w:pPr>
              <w:spacing w:after="0" w:line="240" w:lineRule="auto"/>
            </w:pPr>
          </w:p>
        </w:tc>
        <w:tc>
          <w:tcPr>
            <w:tcW w:w="1260" w:type="dxa"/>
            <w:vMerge/>
            <w:tcBorders>
              <w:top w:val="nil"/>
              <w:left w:val="single" w:sz="4" w:space="0" w:color="000000"/>
              <w:bottom w:val="single" w:sz="4" w:space="0" w:color="000000"/>
              <w:right w:val="nil"/>
            </w:tcBorders>
            <w:vAlign w:val="center"/>
            <w:hideMark/>
          </w:tcPr>
          <w:p w:rsidR="00BC7108" w:rsidRDefault="00BC7108">
            <w:pPr>
              <w:spacing w:after="0" w:line="240" w:lineRule="auto"/>
            </w:pPr>
          </w:p>
        </w:tc>
        <w:tc>
          <w:tcPr>
            <w:tcW w:w="1110" w:type="dxa"/>
            <w:tcBorders>
              <w:top w:val="nil"/>
              <w:left w:val="single" w:sz="4" w:space="0" w:color="000000"/>
              <w:bottom w:val="single" w:sz="4" w:space="0" w:color="000000"/>
              <w:right w:val="nil"/>
            </w:tcBorders>
            <w:hideMark/>
          </w:tcPr>
          <w:p w:rsidR="00BC7108" w:rsidRDefault="00BC7108">
            <w:pPr>
              <w:snapToGrid w:val="0"/>
              <w:jc w:val="both"/>
            </w:pPr>
            <w:r>
              <w:t xml:space="preserve">Тыс. </w:t>
            </w:r>
            <w:proofErr w:type="spellStart"/>
            <w:r>
              <w:t>руб.+</w:t>
            </w:r>
            <w:proofErr w:type="spellEnd"/>
            <w:r>
              <w:t>/-</w:t>
            </w:r>
          </w:p>
        </w:tc>
        <w:tc>
          <w:tcPr>
            <w:tcW w:w="600" w:type="dxa"/>
            <w:tcBorders>
              <w:top w:val="nil"/>
              <w:left w:val="single" w:sz="4" w:space="0" w:color="000000"/>
              <w:bottom w:val="single" w:sz="4" w:space="0" w:color="000000"/>
              <w:right w:val="nil"/>
            </w:tcBorders>
            <w:hideMark/>
          </w:tcPr>
          <w:p w:rsidR="00BC7108" w:rsidRDefault="00BC7108">
            <w:pPr>
              <w:snapToGrid w:val="0"/>
              <w:jc w:val="both"/>
            </w:pPr>
            <w:r>
              <w:rPr>
                <w:lang w:val="en-US"/>
              </w:rPr>
              <w:t>%</w:t>
            </w:r>
          </w:p>
        </w:tc>
        <w:tc>
          <w:tcPr>
            <w:tcW w:w="1697" w:type="dxa"/>
            <w:vMerge/>
            <w:tcBorders>
              <w:top w:val="single" w:sz="4" w:space="0" w:color="000000"/>
              <w:left w:val="single" w:sz="4" w:space="0" w:color="000000"/>
              <w:bottom w:val="single" w:sz="4" w:space="0" w:color="000000"/>
              <w:right w:val="single" w:sz="4" w:space="0" w:color="000000"/>
            </w:tcBorders>
            <w:vAlign w:val="center"/>
            <w:hideMark/>
          </w:tcPr>
          <w:p w:rsidR="00BC7108" w:rsidRDefault="00BC7108">
            <w:pPr>
              <w:spacing w:after="0" w:line="240" w:lineRule="auto"/>
            </w:pPr>
          </w:p>
        </w:tc>
      </w:tr>
      <w:tr w:rsidR="00BC7108" w:rsidTr="00BC7108">
        <w:tc>
          <w:tcPr>
            <w:tcW w:w="449" w:type="dxa"/>
            <w:tcBorders>
              <w:top w:val="nil"/>
              <w:left w:val="single" w:sz="4" w:space="0" w:color="000000"/>
              <w:bottom w:val="single" w:sz="4" w:space="0" w:color="000000"/>
              <w:right w:val="nil"/>
            </w:tcBorders>
            <w:hideMark/>
          </w:tcPr>
          <w:p w:rsidR="00BC7108" w:rsidRDefault="00BC7108">
            <w:pPr>
              <w:snapToGrid w:val="0"/>
              <w:jc w:val="both"/>
            </w:pPr>
            <w:r>
              <w:t>1.</w:t>
            </w:r>
          </w:p>
        </w:tc>
        <w:tc>
          <w:tcPr>
            <w:tcW w:w="2205" w:type="dxa"/>
            <w:tcBorders>
              <w:top w:val="nil"/>
              <w:left w:val="single" w:sz="4" w:space="0" w:color="000000"/>
              <w:bottom w:val="single" w:sz="4" w:space="0" w:color="000000"/>
              <w:right w:val="nil"/>
            </w:tcBorders>
            <w:hideMark/>
          </w:tcPr>
          <w:p w:rsidR="00BC7108" w:rsidRDefault="00BC7108">
            <w:pPr>
              <w:snapToGrid w:val="0"/>
              <w:jc w:val="both"/>
            </w:pPr>
            <w:r>
              <w:t>2.</w:t>
            </w:r>
          </w:p>
        </w:tc>
        <w:tc>
          <w:tcPr>
            <w:tcW w:w="1080" w:type="dxa"/>
            <w:tcBorders>
              <w:top w:val="nil"/>
              <w:left w:val="single" w:sz="4" w:space="0" w:color="000000"/>
              <w:bottom w:val="single" w:sz="4" w:space="0" w:color="000000"/>
              <w:right w:val="nil"/>
            </w:tcBorders>
            <w:hideMark/>
          </w:tcPr>
          <w:p w:rsidR="00BC7108" w:rsidRDefault="00BC7108">
            <w:pPr>
              <w:snapToGrid w:val="0"/>
              <w:jc w:val="both"/>
            </w:pPr>
            <w:r>
              <w:t>3.</w:t>
            </w:r>
          </w:p>
        </w:tc>
        <w:tc>
          <w:tcPr>
            <w:tcW w:w="1170" w:type="dxa"/>
            <w:tcBorders>
              <w:top w:val="nil"/>
              <w:left w:val="single" w:sz="4" w:space="0" w:color="000000"/>
              <w:bottom w:val="single" w:sz="4" w:space="0" w:color="000000"/>
              <w:right w:val="nil"/>
            </w:tcBorders>
            <w:hideMark/>
          </w:tcPr>
          <w:p w:rsidR="00BC7108" w:rsidRDefault="00BC7108">
            <w:pPr>
              <w:snapToGrid w:val="0"/>
              <w:jc w:val="both"/>
            </w:pPr>
            <w:r>
              <w:t>4.</w:t>
            </w:r>
          </w:p>
        </w:tc>
        <w:tc>
          <w:tcPr>
            <w:tcW w:w="1260" w:type="dxa"/>
            <w:tcBorders>
              <w:top w:val="nil"/>
              <w:left w:val="single" w:sz="4" w:space="0" w:color="000000"/>
              <w:bottom w:val="single" w:sz="4" w:space="0" w:color="000000"/>
              <w:right w:val="nil"/>
            </w:tcBorders>
            <w:hideMark/>
          </w:tcPr>
          <w:p w:rsidR="00BC7108" w:rsidRDefault="00BC7108">
            <w:pPr>
              <w:snapToGrid w:val="0"/>
              <w:jc w:val="both"/>
            </w:pPr>
            <w:r>
              <w:t>5</w:t>
            </w:r>
          </w:p>
        </w:tc>
        <w:tc>
          <w:tcPr>
            <w:tcW w:w="1110" w:type="dxa"/>
            <w:tcBorders>
              <w:top w:val="nil"/>
              <w:left w:val="single" w:sz="4" w:space="0" w:color="000000"/>
              <w:bottom w:val="single" w:sz="4" w:space="0" w:color="000000"/>
              <w:right w:val="nil"/>
            </w:tcBorders>
            <w:hideMark/>
          </w:tcPr>
          <w:p w:rsidR="00BC7108" w:rsidRDefault="00BC7108">
            <w:pPr>
              <w:snapToGrid w:val="0"/>
              <w:jc w:val="both"/>
            </w:pPr>
            <w:r>
              <w:t>6.</w:t>
            </w:r>
          </w:p>
        </w:tc>
        <w:tc>
          <w:tcPr>
            <w:tcW w:w="600" w:type="dxa"/>
            <w:tcBorders>
              <w:top w:val="nil"/>
              <w:left w:val="single" w:sz="4" w:space="0" w:color="000000"/>
              <w:bottom w:val="single" w:sz="4" w:space="0" w:color="000000"/>
              <w:right w:val="nil"/>
            </w:tcBorders>
            <w:hideMark/>
          </w:tcPr>
          <w:p w:rsidR="00BC7108" w:rsidRDefault="00BC7108">
            <w:pPr>
              <w:snapToGrid w:val="0"/>
              <w:jc w:val="both"/>
            </w:pPr>
            <w:r>
              <w:t>7.</w:t>
            </w:r>
          </w:p>
        </w:tc>
        <w:tc>
          <w:tcPr>
            <w:tcW w:w="1697" w:type="dxa"/>
            <w:tcBorders>
              <w:top w:val="nil"/>
              <w:left w:val="single" w:sz="4" w:space="0" w:color="000000"/>
              <w:bottom w:val="single" w:sz="4" w:space="0" w:color="000000"/>
              <w:right w:val="single" w:sz="4" w:space="0" w:color="000000"/>
            </w:tcBorders>
            <w:hideMark/>
          </w:tcPr>
          <w:p w:rsidR="00BC7108" w:rsidRDefault="00BC7108">
            <w:pPr>
              <w:snapToGrid w:val="0"/>
              <w:jc w:val="both"/>
            </w:pPr>
            <w:r>
              <w:t>8.</w:t>
            </w:r>
          </w:p>
        </w:tc>
      </w:tr>
      <w:tr w:rsidR="00BC7108" w:rsidTr="00BC7108">
        <w:tc>
          <w:tcPr>
            <w:tcW w:w="6166" w:type="dxa"/>
            <w:gridSpan w:val="5"/>
            <w:tcBorders>
              <w:top w:val="nil"/>
              <w:left w:val="single" w:sz="4" w:space="0" w:color="000000"/>
              <w:bottom w:val="single" w:sz="4" w:space="0" w:color="000000"/>
              <w:right w:val="nil"/>
            </w:tcBorders>
          </w:tcPr>
          <w:p w:rsidR="00BC7108" w:rsidRDefault="00BC7108">
            <w:pPr>
              <w:snapToGrid w:val="0"/>
              <w:jc w:val="both"/>
            </w:pPr>
          </w:p>
        </w:tc>
        <w:tc>
          <w:tcPr>
            <w:tcW w:w="3407" w:type="dxa"/>
            <w:gridSpan w:val="3"/>
            <w:tcBorders>
              <w:top w:val="nil"/>
              <w:left w:val="nil"/>
              <w:bottom w:val="single" w:sz="4" w:space="0" w:color="000000"/>
              <w:right w:val="single" w:sz="4" w:space="0" w:color="000000"/>
            </w:tcBorders>
          </w:tcPr>
          <w:p w:rsidR="00BC7108" w:rsidRDefault="00BC7108">
            <w:pPr>
              <w:snapToGrid w:val="0"/>
              <w:jc w:val="both"/>
            </w:pPr>
          </w:p>
        </w:tc>
      </w:tr>
      <w:tr w:rsidR="00BC7108" w:rsidTr="00BC7108">
        <w:tc>
          <w:tcPr>
            <w:tcW w:w="449" w:type="dxa"/>
            <w:tcBorders>
              <w:top w:val="nil"/>
              <w:left w:val="single" w:sz="4" w:space="0" w:color="000000"/>
              <w:bottom w:val="single" w:sz="4" w:space="0" w:color="000000"/>
              <w:right w:val="nil"/>
            </w:tcBorders>
            <w:hideMark/>
          </w:tcPr>
          <w:p w:rsidR="00BC7108" w:rsidRDefault="00BC7108">
            <w:pPr>
              <w:snapToGrid w:val="0"/>
              <w:jc w:val="both"/>
            </w:pPr>
            <w:r>
              <w:t>1</w:t>
            </w:r>
          </w:p>
        </w:tc>
        <w:tc>
          <w:tcPr>
            <w:tcW w:w="2205" w:type="dxa"/>
            <w:tcBorders>
              <w:top w:val="nil"/>
              <w:left w:val="single" w:sz="4" w:space="0" w:color="000000"/>
              <w:bottom w:val="single" w:sz="4" w:space="0" w:color="000000"/>
              <w:right w:val="nil"/>
            </w:tcBorders>
            <w:hideMark/>
          </w:tcPr>
          <w:p w:rsidR="00BC7108" w:rsidRDefault="00BC7108">
            <w:pPr>
              <w:snapToGrid w:val="0"/>
              <w:jc w:val="both"/>
            </w:pPr>
            <w:r>
              <w:t>Мероприятие 1</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449" w:type="dxa"/>
            <w:tcBorders>
              <w:top w:val="nil"/>
              <w:left w:val="single" w:sz="4" w:space="0" w:color="000000"/>
              <w:bottom w:val="single" w:sz="4" w:space="0" w:color="000000"/>
              <w:right w:val="nil"/>
            </w:tcBorders>
            <w:hideMark/>
          </w:tcPr>
          <w:p w:rsidR="00BC7108" w:rsidRDefault="00BC7108">
            <w:pPr>
              <w:snapToGrid w:val="0"/>
              <w:jc w:val="both"/>
            </w:pPr>
            <w:r>
              <w:t>2</w:t>
            </w:r>
          </w:p>
        </w:tc>
        <w:tc>
          <w:tcPr>
            <w:tcW w:w="2205" w:type="dxa"/>
            <w:tcBorders>
              <w:top w:val="nil"/>
              <w:left w:val="single" w:sz="4" w:space="0" w:color="000000"/>
              <w:bottom w:val="single" w:sz="4" w:space="0" w:color="000000"/>
              <w:right w:val="nil"/>
            </w:tcBorders>
            <w:hideMark/>
          </w:tcPr>
          <w:p w:rsidR="00BC7108" w:rsidRDefault="00BC7108">
            <w:pPr>
              <w:snapToGrid w:val="0"/>
              <w:jc w:val="both"/>
            </w:pPr>
            <w:r>
              <w:t>Мероприятие 2</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449" w:type="dxa"/>
            <w:tcBorders>
              <w:top w:val="nil"/>
              <w:left w:val="single" w:sz="4" w:space="0" w:color="000000"/>
              <w:bottom w:val="single" w:sz="4" w:space="0" w:color="000000"/>
              <w:right w:val="nil"/>
            </w:tcBorders>
            <w:hideMark/>
          </w:tcPr>
          <w:p w:rsidR="00BC7108" w:rsidRDefault="00BC7108">
            <w:pPr>
              <w:snapToGrid w:val="0"/>
              <w:jc w:val="both"/>
            </w:pPr>
            <w:r>
              <w:t>3</w:t>
            </w:r>
          </w:p>
        </w:tc>
        <w:tc>
          <w:tcPr>
            <w:tcW w:w="2205" w:type="dxa"/>
            <w:tcBorders>
              <w:top w:val="nil"/>
              <w:left w:val="single" w:sz="4" w:space="0" w:color="000000"/>
              <w:bottom w:val="single" w:sz="4" w:space="0" w:color="000000"/>
              <w:right w:val="nil"/>
            </w:tcBorders>
            <w:hideMark/>
          </w:tcPr>
          <w:p w:rsidR="00BC7108" w:rsidRDefault="00BC7108">
            <w:pPr>
              <w:snapToGrid w:val="0"/>
              <w:jc w:val="both"/>
            </w:pPr>
            <w:r>
              <w:t>Мероприятие 3</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449" w:type="dxa"/>
            <w:tcBorders>
              <w:top w:val="nil"/>
              <w:left w:val="single" w:sz="4" w:space="0" w:color="000000"/>
              <w:bottom w:val="single" w:sz="4" w:space="0" w:color="000000"/>
              <w:right w:val="nil"/>
            </w:tcBorders>
          </w:tcPr>
          <w:p w:rsidR="00BC7108" w:rsidRDefault="00BC7108">
            <w:pPr>
              <w:snapToGrid w:val="0"/>
              <w:jc w:val="both"/>
            </w:pPr>
          </w:p>
        </w:tc>
        <w:tc>
          <w:tcPr>
            <w:tcW w:w="2205" w:type="dxa"/>
            <w:tcBorders>
              <w:top w:val="nil"/>
              <w:left w:val="single" w:sz="4" w:space="0" w:color="000000"/>
              <w:bottom w:val="single" w:sz="4" w:space="0" w:color="000000"/>
              <w:right w:val="nil"/>
            </w:tcBorders>
            <w:hideMark/>
          </w:tcPr>
          <w:p w:rsidR="00BC7108" w:rsidRDefault="00BC7108">
            <w:pPr>
              <w:snapToGrid w:val="0"/>
              <w:jc w:val="both"/>
            </w:pPr>
            <w:r>
              <w:t>…..</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2654" w:type="dxa"/>
            <w:gridSpan w:val="2"/>
            <w:tcBorders>
              <w:top w:val="nil"/>
              <w:left w:val="single" w:sz="4" w:space="0" w:color="000000"/>
              <w:bottom w:val="single" w:sz="4" w:space="0" w:color="000000"/>
              <w:right w:val="nil"/>
            </w:tcBorders>
            <w:hideMark/>
          </w:tcPr>
          <w:p w:rsidR="00BC7108" w:rsidRDefault="00BC7108">
            <w:pPr>
              <w:snapToGrid w:val="0"/>
              <w:jc w:val="both"/>
            </w:pPr>
            <w:r>
              <w:t>Итого по Программе</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2654" w:type="dxa"/>
            <w:gridSpan w:val="2"/>
            <w:tcBorders>
              <w:top w:val="nil"/>
              <w:left w:val="single" w:sz="4" w:space="0" w:color="000000"/>
              <w:bottom w:val="single" w:sz="4" w:space="0" w:color="000000"/>
              <w:right w:val="nil"/>
            </w:tcBorders>
            <w:hideMark/>
          </w:tcPr>
          <w:p w:rsidR="00BC7108" w:rsidRDefault="00BC7108">
            <w:pPr>
              <w:snapToGrid w:val="0"/>
              <w:jc w:val="both"/>
            </w:pPr>
            <w:r>
              <w:t>В том числе:</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2654" w:type="dxa"/>
            <w:gridSpan w:val="2"/>
            <w:tcBorders>
              <w:top w:val="nil"/>
              <w:left w:val="single" w:sz="4" w:space="0" w:color="000000"/>
              <w:bottom w:val="single" w:sz="4" w:space="0" w:color="000000"/>
              <w:right w:val="nil"/>
            </w:tcBorders>
            <w:hideMark/>
          </w:tcPr>
          <w:p w:rsidR="00BC7108" w:rsidRDefault="00BC7108">
            <w:pPr>
              <w:snapToGrid w:val="0"/>
              <w:jc w:val="both"/>
            </w:pPr>
            <w:r>
              <w:t>Федеральный бюджет (ФБ)</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2654" w:type="dxa"/>
            <w:gridSpan w:val="2"/>
            <w:tcBorders>
              <w:top w:val="nil"/>
              <w:left w:val="single" w:sz="4" w:space="0" w:color="000000"/>
              <w:bottom w:val="single" w:sz="4" w:space="0" w:color="000000"/>
              <w:right w:val="nil"/>
            </w:tcBorders>
            <w:hideMark/>
          </w:tcPr>
          <w:p w:rsidR="00BC7108" w:rsidRDefault="00BC7108">
            <w:pPr>
              <w:snapToGrid w:val="0"/>
              <w:jc w:val="both"/>
            </w:pPr>
            <w:r>
              <w:t>Областной бюджет (</w:t>
            </w:r>
            <w:proofErr w:type="gramStart"/>
            <w:r>
              <w:t>ОБ</w:t>
            </w:r>
            <w:proofErr w:type="gramEnd"/>
            <w:r>
              <w:t>)</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2654" w:type="dxa"/>
            <w:gridSpan w:val="2"/>
            <w:tcBorders>
              <w:top w:val="nil"/>
              <w:left w:val="single" w:sz="4" w:space="0" w:color="000000"/>
              <w:bottom w:val="single" w:sz="4" w:space="0" w:color="000000"/>
              <w:right w:val="nil"/>
            </w:tcBorders>
            <w:hideMark/>
          </w:tcPr>
          <w:p w:rsidR="00BC7108" w:rsidRDefault="00BC7108">
            <w:pPr>
              <w:snapToGrid w:val="0"/>
              <w:jc w:val="both"/>
            </w:pPr>
            <w:r>
              <w:t>Местный бюджет (МБ)</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2654" w:type="dxa"/>
            <w:gridSpan w:val="2"/>
            <w:tcBorders>
              <w:top w:val="nil"/>
              <w:left w:val="single" w:sz="4" w:space="0" w:color="000000"/>
              <w:bottom w:val="single" w:sz="4" w:space="0" w:color="000000"/>
              <w:right w:val="nil"/>
            </w:tcBorders>
            <w:hideMark/>
          </w:tcPr>
          <w:p w:rsidR="00BC7108" w:rsidRDefault="00BC7108">
            <w:pPr>
              <w:snapToGrid w:val="0"/>
              <w:jc w:val="both"/>
            </w:pPr>
            <w:r>
              <w:t>Привлечение средства</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2654" w:type="dxa"/>
            <w:gridSpan w:val="2"/>
            <w:tcBorders>
              <w:top w:val="nil"/>
              <w:left w:val="single" w:sz="4" w:space="0" w:color="000000"/>
              <w:bottom w:val="single" w:sz="4" w:space="0" w:color="000000"/>
              <w:right w:val="nil"/>
            </w:tcBorders>
            <w:hideMark/>
          </w:tcPr>
          <w:p w:rsidR="00BC7108" w:rsidRDefault="00BC7108">
            <w:pPr>
              <w:snapToGrid w:val="0"/>
              <w:jc w:val="both"/>
            </w:pPr>
            <w:proofErr w:type="spellStart"/>
            <w:r>
              <w:t>Справочно</w:t>
            </w:r>
            <w:proofErr w:type="spellEnd"/>
            <w:r>
              <w:t>:</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2654" w:type="dxa"/>
            <w:gridSpan w:val="2"/>
            <w:tcBorders>
              <w:top w:val="nil"/>
              <w:left w:val="single" w:sz="4" w:space="0" w:color="000000"/>
              <w:bottom w:val="single" w:sz="4" w:space="0" w:color="000000"/>
              <w:right w:val="nil"/>
            </w:tcBorders>
            <w:hideMark/>
          </w:tcPr>
          <w:p w:rsidR="00BC7108" w:rsidRDefault="00BC7108">
            <w:pPr>
              <w:snapToGrid w:val="0"/>
              <w:jc w:val="both"/>
            </w:pPr>
            <w:r>
              <w:t>Капитальные расходы</w:t>
            </w:r>
          </w:p>
        </w:tc>
        <w:tc>
          <w:tcPr>
            <w:tcW w:w="1080" w:type="dxa"/>
            <w:tcBorders>
              <w:top w:val="nil"/>
              <w:left w:val="single" w:sz="4" w:space="0" w:color="000000"/>
              <w:bottom w:val="single" w:sz="4" w:space="0" w:color="000000"/>
              <w:right w:val="nil"/>
            </w:tcBorders>
          </w:tcPr>
          <w:p w:rsidR="00BC7108" w:rsidRDefault="00BC7108">
            <w:pPr>
              <w:snapToGrid w:val="0"/>
              <w:jc w:val="both"/>
            </w:pPr>
          </w:p>
        </w:tc>
        <w:tc>
          <w:tcPr>
            <w:tcW w:w="1170" w:type="dxa"/>
            <w:tcBorders>
              <w:top w:val="nil"/>
              <w:left w:val="single" w:sz="4" w:space="0" w:color="000000"/>
              <w:bottom w:val="single" w:sz="4" w:space="0" w:color="000000"/>
              <w:right w:val="nil"/>
            </w:tcBorders>
          </w:tcPr>
          <w:p w:rsidR="00BC7108" w:rsidRDefault="00BC7108">
            <w:pPr>
              <w:snapToGrid w:val="0"/>
              <w:jc w:val="both"/>
            </w:pPr>
          </w:p>
        </w:tc>
        <w:tc>
          <w:tcPr>
            <w:tcW w:w="1260" w:type="dxa"/>
            <w:tcBorders>
              <w:top w:val="nil"/>
              <w:left w:val="single" w:sz="4" w:space="0" w:color="000000"/>
              <w:bottom w:val="single" w:sz="4" w:space="0" w:color="000000"/>
              <w:right w:val="nil"/>
            </w:tcBorders>
          </w:tcPr>
          <w:p w:rsidR="00BC7108" w:rsidRDefault="00BC7108">
            <w:pPr>
              <w:snapToGrid w:val="0"/>
              <w:jc w:val="both"/>
            </w:pPr>
          </w:p>
        </w:tc>
        <w:tc>
          <w:tcPr>
            <w:tcW w:w="1110" w:type="dxa"/>
            <w:tcBorders>
              <w:top w:val="nil"/>
              <w:left w:val="single" w:sz="4" w:space="0" w:color="000000"/>
              <w:bottom w:val="single" w:sz="4" w:space="0" w:color="000000"/>
              <w:right w:val="nil"/>
            </w:tcBorders>
          </w:tcPr>
          <w:p w:rsidR="00BC7108" w:rsidRDefault="00BC7108">
            <w:pPr>
              <w:snapToGrid w:val="0"/>
              <w:jc w:val="both"/>
            </w:pPr>
          </w:p>
        </w:tc>
        <w:tc>
          <w:tcPr>
            <w:tcW w:w="600" w:type="dxa"/>
            <w:tcBorders>
              <w:top w:val="nil"/>
              <w:left w:val="single" w:sz="4" w:space="0" w:color="000000"/>
              <w:bottom w:val="single" w:sz="4" w:space="0" w:color="000000"/>
              <w:right w:val="nil"/>
            </w:tcBorders>
          </w:tcPr>
          <w:p w:rsidR="00BC7108" w:rsidRDefault="00BC7108">
            <w:pPr>
              <w:snapToGrid w:val="0"/>
              <w:jc w:val="both"/>
            </w:pPr>
          </w:p>
        </w:tc>
        <w:tc>
          <w:tcPr>
            <w:tcW w:w="1697" w:type="dxa"/>
            <w:tcBorders>
              <w:top w:val="nil"/>
              <w:left w:val="single" w:sz="4" w:space="0" w:color="000000"/>
              <w:bottom w:val="single" w:sz="4" w:space="0" w:color="000000"/>
              <w:right w:val="single" w:sz="4" w:space="0" w:color="000000"/>
            </w:tcBorders>
          </w:tcPr>
          <w:p w:rsidR="00BC7108" w:rsidRDefault="00BC7108">
            <w:pPr>
              <w:snapToGrid w:val="0"/>
              <w:jc w:val="both"/>
            </w:pPr>
          </w:p>
        </w:tc>
      </w:tr>
    </w:tbl>
    <w:p w:rsidR="00BC7108" w:rsidRDefault="00BC7108" w:rsidP="00BC7108">
      <w:pPr>
        <w:ind w:left="720"/>
        <w:jc w:val="both"/>
      </w:pPr>
    </w:p>
    <w:p w:rsidR="00BC7108" w:rsidRDefault="00BC7108" w:rsidP="00BC7108">
      <w:pPr>
        <w:jc w:val="both"/>
      </w:pPr>
    </w:p>
    <w:p w:rsidR="00BC7108" w:rsidRDefault="00BC7108" w:rsidP="00BC7108">
      <w:pPr>
        <w:jc w:val="both"/>
      </w:pPr>
    </w:p>
    <w:p w:rsidR="00BC7108" w:rsidRDefault="00BC7108" w:rsidP="00BC7108">
      <w:pPr>
        <w:jc w:val="both"/>
      </w:pPr>
    </w:p>
    <w:p w:rsidR="00BC7108" w:rsidRDefault="00BC7108" w:rsidP="00BC7108">
      <w:pPr>
        <w:jc w:val="both"/>
      </w:pPr>
    </w:p>
    <w:p w:rsidR="00BC7108" w:rsidRDefault="00BC7108" w:rsidP="00BC7108">
      <w:pPr>
        <w:ind w:left="720"/>
        <w:jc w:val="both"/>
      </w:pPr>
    </w:p>
    <w:p w:rsidR="00BC7108" w:rsidRDefault="00BC7108" w:rsidP="00BC7108">
      <w:pPr>
        <w:ind w:left="720"/>
        <w:jc w:val="both"/>
      </w:pPr>
      <w:r>
        <w:t xml:space="preserve">                                                                                                     Таблица № 2</w:t>
      </w:r>
    </w:p>
    <w:p w:rsidR="00BC7108" w:rsidRDefault="00BC7108" w:rsidP="00BC7108">
      <w:pPr>
        <w:jc w:val="both"/>
      </w:pPr>
    </w:p>
    <w:p w:rsidR="00BC7108" w:rsidRDefault="00BC7108" w:rsidP="00BC7108">
      <w:pPr>
        <w:ind w:left="720"/>
        <w:jc w:val="both"/>
      </w:pPr>
      <w:r>
        <w:t>Анализ показателей результативности долгосрочной целевой программы</w:t>
      </w:r>
    </w:p>
    <w:p w:rsidR="00BC7108" w:rsidRDefault="00BC7108" w:rsidP="00BC7108">
      <w:pPr>
        <w:ind w:left="720"/>
        <w:jc w:val="both"/>
      </w:pPr>
    </w:p>
    <w:tbl>
      <w:tblPr>
        <w:tblW w:w="0" w:type="auto"/>
        <w:tblInd w:w="-65" w:type="dxa"/>
        <w:tblLayout w:type="fixed"/>
        <w:tblLook w:val="04A0"/>
      </w:tblPr>
      <w:tblGrid>
        <w:gridCol w:w="374"/>
        <w:gridCol w:w="2700"/>
        <w:gridCol w:w="840"/>
        <w:gridCol w:w="1635"/>
        <w:gridCol w:w="1680"/>
        <w:gridCol w:w="1275"/>
        <w:gridCol w:w="1034"/>
      </w:tblGrid>
      <w:tr w:rsidR="00BC7108" w:rsidTr="00BC7108">
        <w:trPr>
          <w:trHeight w:hRule="exact" w:val="480"/>
        </w:trPr>
        <w:tc>
          <w:tcPr>
            <w:tcW w:w="374" w:type="dxa"/>
            <w:vMerge w:val="restart"/>
            <w:tcBorders>
              <w:top w:val="single" w:sz="4" w:space="0" w:color="000000"/>
              <w:left w:val="single" w:sz="4" w:space="0" w:color="000000"/>
              <w:bottom w:val="single" w:sz="4" w:space="0" w:color="000000"/>
              <w:right w:val="nil"/>
            </w:tcBorders>
            <w:hideMark/>
          </w:tcPr>
          <w:p w:rsidR="00BC7108" w:rsidRDefault="00BC7108">
            <w:pPr>
              <w:snapToGrid w:val="0"/>
              <w:jc w:val="both"/>
            </w:pPr>
            <w:r>
              <w:t>№</w:t>
            </w:r>
          </w:p>
        </w:tc>
        <w:tc>
          <w:tcPr>
            <w:tcW w:w="2700" w:type="dxa"/>
            <w:vMerge w:val="restart"/>
            <w:tcBorders>
              <w:top w:val="single" w:sz="4" w:space="0" w:color="000000"/>
              <w:left w:val="single" w:sz="4" w:space="0" w:color="000000"/>
              <w:bottom w:val="single" w:sz="4" w:space="0" w:color="000000"/>
              <w:right w:val="nil"/>
            </w:tcBorders>
            <w:hideMark/>
          </w:tcPr>
          <w:p w:rsidR="00BC7108" w:rsidRDefault="00BC7108">
            <w:pPr>
              <w:snapToGrid w:val="0"/>
              <w:jc w:val="both"/>
            </w:pPr>
            <w:r>
              <w:t>Наименование показателя</w:t>
            </w:r>
          </w:p>
        </w:tc>
        <w:tc>
          <w:tcPr>
            <w:tcW w:w="840" w:type="dxa"/>
            <w:vMerge w:val="restart"/>
            <w:tcBorders>
              <w:top w:val="single" w:sz="4" w:space="0" w:color="000000"/>
              <w:left w:val="single" w:sz="4" w:space="0" w:color="000000"/>
              <w:bottom w:val="single" w:sz="4" w:space="0" w:color="000000"/>
              <w:right w:val="nil"/>
            </w:tcBorders>
          </w:tcPr>
          <w:p w:rsidR="00BC7108" w:rsidRDefault="00BC7108">
            <w:pPr>
              <w:snapToGrid w:val="0"/>
              <w:jc w:val="both"/>
            </w:pPr>
            <w:proofErr w:type="spellStart"/>
            <w:r>
              <w:t>Ед</w:t>
            </w:r>
            <w:proofErr w:type="gramStart"/>
            <w:r>
              <w:t>.и</w:t>
            </w:r>
            <w:proofErr w:type="gramEnd"/>
            <w:r>
              <w:t>зм</w:t>
            </w:r>
            <w:proofErr w:type="spellEnd"/>
            <w:r>
              <w:t>.</w:t>
            </w:r>
          </w:p>
          <w:p w:rsidR="00BC7108" w:rsidRDefault="00BC7108">
            <w:pPr>
              <w:jc w:val="both"/>
            </w:pPr>
          </w:p>
        </w:tc>
        <w:tc>
          <w:tcPr>
            <w:tcW w:w="1635" w:type="dxa"/>
            <w:vMerge w:val="restart"/>
            <w:tcBorders>
              <w:top w:val="single" w:sz="4" w:space="0" w:color="000000"/>
              <w:left w:val="single" w:sz="4" w:space="0" w:color="000000"/>
              <w:bottom w:val="single" w:sz="4" w:space="0" w:color="000000"/>
              <w:right w:val="nil"/>
            </w:tcBorders>
            <w:hideMark/>
          </w:tcPr>
          <w:p w:rsidR="00BC7108" w:rsidRDefault="00BC7108">
            <w:pPr>
              <w:snapToGrid w:val="0"/>
              <w:jc w:val="both"/>
            </w:pPr>
            <w:r>
              <w:t>Плановое значение</w:t>
            </w:r>
          </w:p>
        </w:tc>
        <w:tc>
          <w:tcPr>
            <w:tcW w:w="1680" w:type="dxa"/>
            <w:vMerge w:val="restart"/>
            <w:tcBorders>
              <w:top w:val="single" w:sz="4" w:space="0" w:color="000000"/>
              <w:left w:val="single" w:sz="4" w:space="0" w:color="000000"/>
              <w:bottom w:val="single" w:sz="4" w:space="0" w:color="000000"/>
              <w:right w:val="nil"/>
            </w:tcBorders>
            <w:hideMark/>
          </w:tcPr>
          <w:p w:rsidR="00BC7108" w:rsidRDefault="00BC7108">
            <w:pPr>
              <w:snapToGrid w:val="0"/>
              <w:jc w:val="both"/>
            </w:pPr>
            <w:r>
              <w:t>Фактическое значение</w:t>
            </w:r>
          </w:p>
        </w:tc>
        <w:tc>
          <w:tcPr>
            <w:tcW w:w="2309" w:type="dxa"/>
            <w:gridSpan w:val="2"/>
            <w:tcBorders>
              <w:top w:val="single" w:sz="4" w:space="0" w:color="000000"/>
              <w:left w:val="single" w:sz="4" w:space="0" w:color="000000"/>
              <w:bottom w:val="single" w:sz="4" w:space="0" w:color="000000"/>
              <w:right w:val="single" w:sz="4" w:space="0" w:color="000000"/>
            </w:tcBorders>
            <w:hideMark/>
          </w:tcPr>
          <w:p w:rsidR="00BC7108" w:rsidRDefault="00BC7108">
            <w:pPr>
              <w:snapToGrid w:val="0"/>
              <w:jc w:val="both"/>
            </w:pPr>
            <w:r>
              <w:t>Отклонение</w:t>
            </w:r>
          </w:p>
        </w:tc>
      </w:tr>
      <w:tr w:rsidR="00BC7108" w:rsidTr="00BC7108">
        <w:tc>
          <w:tcPr>
            <w:tcW w:w="374" w:type="dxa"/>
            <w:vMerge/>
            <w:tcBorders>
              <w:top w:val="single" w:sz="4" w:space="0" w:color="000000"/>
              <w:left w:val="single" w:sz="4" w:space="0" w:color="000000"/>
              <w:bottom w:val="single" w:sz="4" w:space="0" w:color="000000"/>
              <w:right w:val="nil"/>
            </w:tcBorders>
            <w:vAlign w:val="center"/>
            <w:hideMark/>
          </w:tcPr>
          <w:p w:rsidR="00BC7108" w:rsidRDefault="00BC7108">
            <w:pPr>
              <w:spacing w:after="0" w:line="240" w:lineRule="auto"/>
            </w:pPr>
          </w:p>
        </w:tc>
        <w:tc>
          <w:tcPr>
            <w:tcW w:w="2700" w:type="dxa"/>
            <w:vMerge/>
            <w:tcBorders>
              <w:top w:val="single" w:sz="4" w:space="0" w:color="000000"/>
              <w:left w:val="single" w:sz="4" w:space="0" w:color="000000"/>
              <w:bottom w:val="single" w:sz="4" w:space="0" w:color="000000"/>
              <w:right w:val="nil"/>
            </w:tcBorders>
            <w:vAlign w:val="center"/>
            <w:hideMark/>
          </w:tcPr>
          <w:p w:rsidR="00BC7108" w:rsidRDefault="00BC7108">
            <w:pPr>
              <w:spacing w:after="0" w:line="240" w:lineRule="auto"/>
            </w:pPr>
          </w:p>
        </w:tc>
        <w:tc>
          <w:tcPr>
            <w:tcW w:w="840" w:type="dxa"/>
            <w:vMerge/>
            <w:tcBorders>
              <w:top w:val="single" w:sz="4" w:space="0" w:color="000000"/>
              <w:left w:val="single" w:sz="4" w:space="0" w:color="000000"/>
              <w:bottom w:val="single" w:sz="4" w:space="0" w:color="000000"/>
              <w:right w:val="nil"/>
            </w:tcBorders>
            <w:vAlign w:val="center"/>
            <w:hideMark/>
          </w:tcPr>
          <w:p w:rsidR="00BC7108" w:rsidRDefault="00BC7108">
            <w:pPr>
              <w:spacing w:after="0" w:line="240" w:lineRule="auto"/>
            </w:pPr>
          </w:p>
        </w:tc>
        <w:tc>
          <w:tcPr>
            <w:tcW w:w="1635" w:type="dxa"/>
            <w:vMerge/>
            <w:tcBorders>
              <w:top w:val="single" w:sz="4" w:space="0" w:color="000000"/>
              <w:left w:val="single" w:sz="4" w:space="0" w:color="000000"/>
              <w:bottom w:val="single" w:sz="4" w:space="0" w:color="000000"/>
              <w:right w:val="nil"/>
            </w:tcBorders>
            <w:vAlign w:val="center"/>
            <w:hideMark/>
          </w:tcPr>
          <w:p w:rsidR="00BC7108" w:rsidRDefault="00BC7108">
            <w:pPr>
              <w:spacing w:after="0" w:line="240" w:lineRule="auto"/>
            </w:pPr>
          </w:p>
        </w:tc>
        <w:tc>
          <w:tcPr>
            <w:tcW w:w="1680" w:type="dxa"/>
            <w:vMerge/>
            <w:tcBorders>
              <w:top w:val="single" w:sz="4" w:space="0" w:color="000000"/>
              <w:left w:val="single" w:sz="4" w:space="0" w:color="000000"/>
              <w:bottom w:val="single" w:sz="4" w:space="0" w:color="000000"/>
              <w:right w:val="nil"/>
            </w:tcBorders>
            <w:vAlign w:val="center"/>
            <w:hideMark/>
          </w:tcPr>
          <w:p w:rsidR="00BC7108" w:rsidRDefault="00BC7108">
            <w:pPr>
              <w:spacing w:after="0" w:line="240" w:lineRule="auto"/>
            </w:pPr>
          </w:p>
        </w:tc>
        <w:tc>
          <w:tcPr>
            <w:tcW w:w="1275" w:type="dxa"/>
            <w:tcBorders>
              <w:top w:val="nil"/>
              <w:left w:val="single" w:sz="4" w:space="0" w:color="000000"/>
              <w:bottom w:val="single" w:sz="4" w:space="0" w:color="000000"/>
              <w:right w:val="nil"/>
            </w:tcBorders>
            <w:hideMark/>
          </w:tcPr>
          <w:p w:rsidR="00BC7108" w:rsidRDefault="00BC7108">
            <w:pPr>
              <w:snapToGrid w:val="0"/>
              <w:jc w:val="both"/>
            </w:pPr>
            <w:r>
              <w:t>-/+</w:t>
            </w:r>
          </w:p>
        </w:tc>
        <w:tc>
          <w:tcPr>
            <w:tcW w:w="1033" w:type="dxa"/>
            <w:tcBorders>
              <w:top w:val="nil"/>
              <w:left w:val="single" w:sz="4" w:space="0" w:color="000000"/>
              <w:bottom w:val="single" w:sz="4" w:space="0" w:color="000000"/>
              <w:right w:val="single" w:sz="4" w:space="0" w:color="000000"/>
            </w:tcBorders>
            <w:hideMark/>
          </w:tcPr>
          <w:p w:rsidR="00BC7108" w:rsidRDefault="00BC7108">
            <w:pPr>
              <w:snapToGrid w:val="0"/>
              <w:jc w:val="both"/>
            </w:pPr>
            <w:r>
              <w:t>%</w:t>
            </w:r>
          </w:p>
        </w:tc>
      </w:tr>
      <w:tr w:rsidR="00BC7108" w:rsidTr="00BC7108">
        <w:tc>
          <w:tcPr>
            <w:tcW w:w="374" w:type="dxa"/>
            <w:tcBorders>
              <w:top w:val="nil"/>
              <w:left w:val="single" w:sz="4" w:space="0" w:color="000000"/>
              <w:bottom w:val="single" w:sz="4" w:space="0" w:color="000000"/>
              <w:right w:val="nil"/>
            </w:tcBorders>
            <w:hideMark/>
          </w:tcPr>
          <w:p w:rsidR="00BC7108" w:rsidRDefault="00BC7108">
            <w:pPr>
              <w:snapToGrid w:val="0"/>
              <w:jc w:val="both"/>
            </w:pPr>
            <w:r>
              <w:t>1</w:t>
            </w:r>
          </w:p>
        </w:tc>
        <w:tc>
          <w:tcPr>
            <w:tcW w:w="2700" w:type="dxa"/>
            <w:tcBorders>
              <w:top w:val="nil"/>
              <w:left w:val="single" w:sz="4" w:space="0" w:color="000000"/>
              <w:bottom w:val="single" w:sz="4" w:space="0" w:color="000000"/>
              <w:right w:val="nil"/>
            </w:tcBorders>
            <w:hideMark/>
          </w:tcPr>
          <w:p w:rsidR="00BC7108" w:rsidRDefault="00BC7108">
            <w:pPr>
              <w:snapToGrid w:val="0"/>
              <w:jc w:val="both"/>
            </w:pPr>
            <w:r>
              <w:t>2</w:t>
            </w:r>
          </w:p>
        </w:tc>
        <w:tc>
          <w:tcPr>
            <w:tcW w:w="840" w:type="dxa"/>
            <w:tcBorders>
              <w:top w:val="nil"/>
              <w:left w:val="single" w:sz="4" w:space="0" w:color="000000"/>
              <w:bottom w:val="single" w:sz="4" w:space="0" w:color="000000"/>
              <w:right w:val="nil"/>
            </w:tcBorders>
            <w:hideMark/>
          </w:tcPr>
          <w:p w:rsidR="00BC7108" w:rsidRDefault="00BC7108">
            <w:pPr>
              <w:snapToGrid w:val="0"/>
              <w:jc w:val="both"/>
            </w:pPr>
            <w:r>
              <w:t>3</w:t>
            </w:r>
          </w:p>
        </w:tc>
        <w:tc>
          <w:tcPr>
            <w:tcW w:w="1635" w:type="dxa"/>
            <w:tcBorders>
              <w:top w:val="nil"/>
              <w:left w:val="single" w:sz="4" w:space="0" w:color="000000"/>
              <w:bottom w:val="single" w:sz="4" w:space="0" w:color="000000"/>
              <w:right w:val="nil"/>
            </w:tcBorders>
            <w:hideMark/>
          </w:tcPr>
          <w:p w:rsidR="00BC7108" w:rsidRDefault="00BC7108">
            <w:pPr>
              <w:snapToGrid w:val="0"/>
              <w:jc w:val="both"/>
            </w:pPr>
            <w:r>
              <w:t>4</w:t>
            </w:r>
          </w:p>
        </w:tc>
        <w:tc>
          <w:tcPr>
            <w:tcW w:w="1680" w:type="dxa"/>
            <w:tcBorders>
              <w:top w:val="nil"/>
              <w:left w:val="single" w:sz="4" w:space="0" w:color="000000"/>
              <w:bottom w:val="single" w:sz="4" w:space="0" w:color="000000"/>
              <w:right w:val="nil"/>
            </w:tcBorders>
            <w:hideMark/>
          </w:tcPr>
          <w:p w:rsidR="00BC7108" w:rsidRDefault="00BC7108">
            <w:pPr>
              <w:snapToGrid w:val="0"/>
              <w:jc w:val="both"/>
            </w:pPr>
            <w:r>
              <w:t>5</w:t>
            </w:r>
          </w:p>
        </w:tc>
        <w:tc>
          <w:tcPr>
            <w:tcW w:w="1275" w:type="dxa"/>
            <w:tcBorders>
              <w:top w:val="nil"/>
              <w:left w:val="single" w:sz="4" w:space="0" w:color="000000"/>
              <w:bottom w:val="single" w:sz="4" w:space="0" w:color="000000"/>
              <w:right w:val="nil"/>
            </w:tcBorders>
            <w:hideMark/>
          </w:tcPr>
          <w:p w:rsidR="00BC7108" w:rsidRDefault="00BC7108">
            <w:pPr>
              <w:snapToGrid w:val="0"/>
              <w:jc w:val="both"/>
            </w:pPr>
            <w:r>
              <w:t>6</w:t>
            </w:r>
          </w:p>
        </w:tc>
        <w:tc>
          <w:tcPr>
            <w:tcW w:w="1033" w:type="dxa"/>
            <w:tcBorders>
              <w:top w:val="nil"/>
              <w:left w:val="single" w:sz="4" w:space="0" w:color="000000"/>
              <w:bottom w:val="single" w:sz="4" w:space="0" w:color="000000"/>
              <w:right w:val="single" w:sz="4" w:space="0" w:color="000000"/>
            </w:tcBorders>
            <w:hideMark/>
          </w:tcPr>
          <w:p w:rsidR="00BC7108" w:rsidRDefault="00BC7108">
            <w:pPr>
              <w:snapToGrid w:val="0"/>
              <w:jc w:val="both"/>
            </w:pPr>
            <w:r>
              <w:t>7</w:t>
            </w:r>
          </w:p>
        </w:tc>
      </w:tr>
      <w:tr w:rsidR="00BC7108" w:rsidTr="00BC7108">
        <w:tc>
          <w:tcPr>
            <w:tcW w:w="374" w:type="dxa"/>
            <w:tcBorders>
              <w:top w:val="nil"/>
              <w:left w:val="single" w:sz="4" w:space="0" w:color="000000"/>
              <w:bottom w:val="single" w:sz="4" w:space="0" w:color="000000"/>
              <w:right w:val="nil"/>
            </w:tcBorders>
            <w:hideMark/>
          </w:tcPr>
          <w:p w:rsidR="00BC7108" w:rsidRDefault="00BC7108">
            <w:pPr>
              <w:snapToGrid w:val="0"/>
              <w:jc w:val="both"/>
            </w:pPr>
            <w:r>
              <w:t>1</w:t>
            </w:r>
          </w:p>
        </w:tc>
        <w:tc>
          <w:tcPr>
            <w:tcW w:w="2700" w:type="dxa"/>
            <w:tcBorders>
              <w:top w:val="nil"/>
              <w:left w:val="single" w:sz="4" w:space="0" w:color="000000"/>
              <w:bottom w:val="single" w:sz="4" w:space="0" w:color="000000"/>
              <w:right w:val="nil"/>
            </w:tcBorders>
            <w:hideMark/>
          </w:tcPr>
          <w:p w:rsidR="00BC7108" w:rsidRDefault="00BC7108">
            <w:pPr>
              <w:snapToGrid w:val="0"/>
              <w:jc w:val="both"/>
            </w:pPr>
            <w:r>
              <w:t>Индикатор результативности 1</w:t>
            </w:r>
          </w:p>
        </w:tc>
        <w:tc>
          <w:tcPr>
            <w:tcW w:w="840" w:type="dxa"/>
            <w:tcBorders>
              <w:top w:val="nil"/>
              <w:left w:val="single" w:sz="4" w:space="0" w:color="000000"/>
              <w:bottom w:val="single" w:sz="4" w:space="0" w:color="000000"/>
              <w:right w:val="nil"/>
            </w:tcBorders>
          </w:tcPr>
          <w:p w:rsidR="00BC7108" w:rsidRDefault="00BC7108">
            <w:pPr>
              <w:snapToGrid w:val="0"/>
              <w:jc w:val="both"/>
            </w:pPr>
          </w:p>
        </w:tc>
        <w:tc>
          <w:tcPr>
            <w:tcW w:w="1635" w:type="dxa"/>
            <w:tcBorders>
              <w:top w:val="nil"/>
              <w:left w:val="single" w:sz="4" w:space="0" w:color="000000"/>
              <w:bottom w:val="single" w:sz="4" w:space="0" w:color="000000"/>
              <w:right w:val="nil"/>
            </w:tcBorders>
          </w:tcPr>
          <w:p w:rsidR="00BC7108" w:rsidRDefault="00BC7108">
            <w:pPr>
              <w:snapToGrid w:val="0"/>
              <w:jc w:val="both"/>
            </w:pPr>
          </w:p>
        </w:tc>
        <w:tc>
          <w:tcPr>
            <w:tcW w:w="1680" w:type="dxa"/>
            <w:tcBorders>
              <w:top w:val="nil"/>
              <w:left w:val="single" w:sz="4" w:space="0" w:color="000000"/>
              <w:bottom w:val="single" w:sz="4" w:space="0" w:color="000000"/>
              <w:right w:val="nil"/>
            </w:tcBorders>
          </w:tcPr>
          <w:p w:rsidR="00BC7108" w:rsidRDefault="00BC7108">
            <w:pPr>
              <w:snapToGrid w:val="0"/>
              <w:jc w:val="both"/>
            </w:pPr>
          </w:p>
        </w:tc>
        <w:tc>
          <w:tcPr>
            <w:tcW w:w="1275" w:type="dxa"/>
            <w:tcBorders>
              <w:top w:val="nil"/>
              <w:left w:val="single" w:sz="4" w:space="0" w:color="000000"/>
              <w:bottom w:val="single" w:sz="4" w:space="0" w:color="000000"/>
              <w:right w:val="nil"/>
            </w:tcBorders>
          </w:tcPr>
          <w:p w:rsidR="00BC7108" w:rsidRDefault="00BC7108">
            <w:pPr>
              <w:snapToGrid w:val="0"/>
              <w:jc w:val="both"/>
            </w:pPr>
          </w:p>
        </w:tc>
        <w:tc>
          <w:tcPr>
            <w:tcW w:w="1033"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374" w:type="dxa"/>
            <w:tcBorders>
              <w:top w:val="nil"/>
              <w:left w:val="single" w:sz="4" w:space="0" w:color="000000"/>
              <w:bottom w:val="single" w:sz="4" w:space="0" w:color="000000"/>
              <w:right w:val="nil"/>
            </w:tcBorders>
            <w:hideMark/>
          </w:tcPr>
          <w:p w:rsidR="00BC7108" w:rsidRDefault="00BC7108">
            <w:pPr>
              <w:snapToGrid w:val="0"/>
              <w:jc w:val="both"/>
            </w:pPr>
            <w:r>
              <w:t>2</w:t>
            </w:r>
          </w:p>
        </w:tc>
        <w:tc>
          <w:tcPr>
            <w:tcW w:w="2700" w:type="dxa"/>
            <w:tcBorders>
              <w:top w:val="nil"/>
              <w:left w:val="single" w:sz="4" w:space="0" w:color="000000"/>
              <w:bottom w:val="single" w:sz="4" w:space="0" w:color="000000"/>
              <w:right w:val="nil"/>
            </w:tcBorders>
            <w:hideMark/>
          </w:tcPr>
          <w:p w:rsidR="00BC7108" w:rsidRDefault="00BC7108">
            <w:pPr>
              <w:snapToGrid w:val="0"/>
              <w:jc w:val="both"/>
            </w:pPr>
            <w:r>
              <w:t>Индикатор результативности 2</w:t>
            </w:r>
          </w:p>
        </w:tc>
        <w:tc>
          <w:tcPr>
            <w:tcW w:w="840" w:type="dxa"/>
            <w:tcBorders>
              <w:top w:val="nil"/>
              <w:left w:val="single" w:sz="4" w:space="0" w:color="000000"/>
              <w:bottom w:val="single" w:sz="4" w:space="0" w:color="000000"/>
              <w:right w:val="nil"/>
            </w:tcBorders>
          </w:tcPr>
          <w:p w:rsidR="00BC7108" w:rsidRDefault="00BC7108">
            <w:pPr>
              <w:snapToGrid w:val="0"/>
              <w:jc w:val="both"/>
            </w:pPr>
          </w:p>
        </w:tc>
        <w:tc>
          <w:tcPr>
            <w:tcW w:w="1635" w:type="dxa"/>
            <w:tcBorders>
              <w:top w:val="nil"/>
              <w:left w:val="single" w:sz="4" w:space="0" w:color="000000"/>
              <w:bottom w:val="single" w:sz="4" w:space="0" w:color="000000"/>
              <w:right w:val="nil"/>
            </w:tcBorders>
          </w:tcPr>
          <w:p w:rsidR="00BC7108" w:rsidRDefault="00BC7108">
            <w:pPr>
              <w:snapToGrid w:val="0"/>
              <w:jc w:val="both"/>
            </w:pPr>
          </w:p>
        </w:tc>
        <w:tc>
          <w:tcPr>
            <w:tcW w:w="1680" w:type="dxa"/>
            <w:tcBorders>
              <w:top w:val="nil"/>
              <w:left w:val="single" w:sz="4" w:space="0" w:color="000000"/>
              <w:bottom w:val="single" w:sz="4" w:space="0" w:color="000000"/>
              <w:right w:val="nil"/>
            </w:tcBorders>
          </w:tcPr>
          <w:p w:rsidR="00BC7108" w:rsidRDefault="00BC7108">
            <w:pPr>
              <w:snapToGrid w:val="0"/>
              <w:jc w:val="both"/>
            </w:pPr>
          </w:p>
        </w:tc>
        <w:tc>
          <w:tcPr>
            <w:tcW w:w="1275" w:type="dxa"/>
            <w:tcBorders>
              <w:top w:val="nil"/>
              <w:left w:val="single" w:sz="4" w:space="0" w:color="000000"/>
              <w:bottom w:val="single" w:sz="4" w:space="0" w:color="000000"/>
              <w:right w:val="nil"/>
            </w:tcBorders>
          </w:tcPr>
          <w:p w:rsidR="00BC7108" w:rsidRDefault="00BC7108">
            <w:pPr>
              <w:snapToGrid w:val="0"/>
              <w:jc w:val="both"/>
            </w:pPr>
          </w:p>
        </w:tc>
        <w:tc>
          <w:tcPr>
            <w:tcW w:w="1033"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374" w:type="dxa"/>
            <w:tcBorders>
              <w:top w:val="nil"/>
              <w:left w:val="single" w:sz="4" w:space="0" w:color="000000"/>
              <w:bottom w:val="single" w:sz="4" w:space="0" w:color="000000"/>
              <w:right w:val="nil"/>
            </w:tcBorders>
          </w:tcPr>
          <w:p w:rsidR="00BC7108" w:rsidRDefault="00BC7108">
            <w:pPr>
              <w:snapToGrid w:val="0"/>
              <w:jc w:val="both"/>
            </w:pPr>
          </w:p>
        </w:tc>
        <w:tc>
          <w:tcPr>
            <w:tcW w:w="2700" w:type="dxa"/>
            <w:tcBorders>
              <w:top w:val="nil"/>
              <w:left w:val="single" w:sz="4" w:space="0" w:color="000000"/>
              <w:bottom w:val="single" w:sz="4" w:space="0" w:color="000000"/>
              <w:right w:val="nil"/>
            </w:tcBorders>
          </w:tcPr>
          <w:p w:rsidR="00BC7108" w:rsidRDefault="00BC7108">
            <w:pPr>
              <w:snapToGrid w:val="0"/>
              <w:jc w:val="both"/>
            </w:pPr>
          </w:p>
        </w:tc>
        <w:tc>
          <w:tcPr>
            <w:tcW w:w="840" w:type="dxa"/>
            <w:tcBorders>
              <w:top w:val="nil"/>
              <w:left w:val="single" w:sz="4" w:space="0" w:color="000000"/>
              <w:bottom w:val="single" w:sz="4" w:space="0" w:color="000000"/>
              <w:right w:val="nil"/>
            </w:tcBorders>
          </w:tcPr>
          <w:p w:rsidR="00BC7108" w:rsidRDefault="00BC7108">
            <w:pPr>
              <w:snapToGrid w:val="0"/>
              <w:jc w:val="both"/>
            </w:pPr>
          </w:p>
        </w:tc>
        <w:tc>
          <w:tcPr>
            <w:tcW w:w="1635" w:type="dxa"/>
            <w:tcBorders>
              <w:top w:val="nil"/>
              <w:left w:val="single" w:sz="4" w:space="0" w:color="000000"/>
              <w:bottom w:val="single" w:sz="4" w:space="0" w:color="000000"/>
              <w:right w:val="nil"/>
            </w:tcBorders>
          </w:tcPr>
          <w:p w:rsidR="00BC7108" w:rsidRDefault="00BC7108">
            <w:pPr>
              <w:snapToGrid w:val="0"/>
              <w:jc w:val="both"/>
            </w:pPr>
          </w:p>
        </w:tc>
        <w:tc>
          <w:tcPr>
            <w:tcW w:w="1680" w:type="dxa"/>
            <w:tcBorders>
              <w:top w:val="nil"/>
              <w:left w:val="single" w:sz="4" w:space="0" w:color="000000"/>
              <w:bottom w:val="single" w:sz="4" w:space="0" w:color="000000"/>
              <w:right w:val="nil"/>
            </w:tcBorders>
          </w:tcPr>
          <w:p w:rsidR="00BC7108" w:rsidRDefault="00BC7108">
            <w:pPr>
              <w:snapToGrid w:val="0"/>
              <w:jc w:val="both"/>
            </w:pPr>
          </w:p>
        </w:tc>
        <w:tc>
          <w:tcPr>
            <w:tcW w:w="1275" w:type="dxa"/>
            <w:tcBorders>
              <w:top w:val="nil"/>
              <w:left w:val="single" w:sz="4" w:space="0" w:color="000000"/>
              <w:bottom w:val="single" w:sz="4" w:space="0" w:color="000000"/>
              <w:right w:val="nil"/>
            </w:tcBorders>
          </w:tcPr>
          <w:p w:rsidR="00BC7108" w:rsidRDefault="00BC7108">
            <w:pPr>
              <w:snapToGrid w:val="0"/>
              <w:jc w:val="both"/>
            </w:pPr>
          </w:p>
        </w:tc>
        <w:tc>
          <w:tcPr>
            <w:tcW w:w="1033"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374" w:type="dxa"/>
            <w:tcBorders>
              <w:top w:val="nil"/>
              <w:left w:val="single" w:sz="4" w:space="0" w:color="000000"/>
              <w:bottom w:val="single" w:sz="4" w:space="0" w:color="000000"/>
              <w:right w:val="nil"/>
            </w:tcBorders>
          </w:tcPr>
          <w:p w:rsidR="00BC7108" w:rsidRDefault="00BC7108">
            <w:pPr>
              <w:snapToGrid w:val="0"/>
              <w:jc w:val="both"/>
            </w:pPr>
          </w:p>
        </w:tc>
        <w:tc>
          <w:tcPr>
            <w:tcW w:w="2700" w:type="dxa"/>
            <w:tcBorders>
              <w:top w:val="nil"/>
              <w:left w:val="single" w:sz="4" w:space="0" w:color="000000"/>
              <w:bottom w:val="single" w:sz="4" w:space="0" w:color="000000"/>
              <w:right w:val="nil"/>
            </w:tcBorders>
          </w:tcPr>
          <w:p w:rsidR="00BC7108" w:rsidRDefault="00BC7108">
            <w:pPr>
              <w:snapToGrid w:val="0"/>
              <w:jc w:val="both"/>
            </w:pPr>
          </w:p>
        </w:tc>
        <w:tc>
          <w:tcPr>
            <w:tcW w:w="840" w:type="dxa"/>
            <w:tcBorders>
              <w:top w:val="nil"/>
              <w:left w:val="single" w:sz="4" w:space="0" w:color="000000"/>
              <w:bottom w:val="single" w:sz="4" w:space="0" w:color="000000"/>
              <w:right w:val="nil"/>
            </w:tcBorders>
          </w:tcPr>
          <w:p w:rsidR="00BC7108" w:rsidRDefault="00BC7108">
            <w:pPr>
              <w:snapToGrid w:val="0"/>
              <w:jc w:val="both"/>
            </w:pPr>
          </w:p>
        </w:tc>
        <w:tc>
          <w:tcPr>
            <w:tcW w:w="1635" w:type="dxa"/>
            <w:tcBorders>
              <w:top w:val="nil"/>
              <w:left w:val="single" w:sz="4" w:space="0" w:color="000000"/>
              <w:bottom w:val="single" w:sz="4" w:space="0" w:color="000000"/>
              <w:right w:val="nil"/>
            </w:tcBorders>
          </w:tcPr>
          <w:p w:rsidR="00BC7108" w:rsidRDefault="00BC7108">
            <w:pPr>
              <w:snapToGrid w:val="0"/>
              <w:jc w:val="both"/>
            </w:pPr>
          </w:p>
        </w:tc>
        <w:tc>
          <w:tcPr>
            <w:tcW w:w="1680" w:type="dxa"/>
            <w:tcBorders>
              <w:top w:val="nil"/>
              <w:left w:val="single" w:sz="4" w:space="0" w:color="000000"/>
              <w:bottom w:val="single" w:sz="4" w:space="0" w:color="000000"/>
              <w:right w:val="nil"/>
            </w:tcBorders>
          </w:tcPr>
          <w:p w:rsidR="00BC7108" w:rsidRDefault="00BC7108">
            <w:pPr>
              <w:snapToGrid w:val="0"/>
              <w:jc w:val="both"/>
            </w:pPr>
          </w:p>
        </w:tc>
        <w:tc>
          <w:tcPr>
            <w:tcW w:w="1275" w:type="dxa"/>
            <w:tcBorders>
              <w:top w:val="nil"/>
              <w:left w:val="single" w:sz="4" w:space="0" w:color="000000"/>
              <w:bottom w:val="single" w:sz="4" w:space="0" w:color="000000"/>
              <w:right w:val="nil"/>
            </w:tcBorders>
          </w:tcPr>
          <w:p w:rsidR="00BC7108" w:rsidRDefault="00BC7108">
            <w:pPr>
              <w:snapToGrid w:val="0"/>
              <w:jc w:val="both"/>
            </w:pPr>
          </w:p>
        </w:tc>
        <w:tc>
          <w:tcPr>
            <w:tcW w:w="1033"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374" w:type="dxa"/>
            <w:tcBorders>
              <w:top w:val="nil"/>
              <w:left w:val="single" w:sz="4" w:space="0" w:color="000000"/>
              <w:bottom w:val="single" w:sz="4" w:space="0" w:color="000000"/>
              <w:right w:val="nil"/>
            </w:tcBorders>
          </w:tcPr>
          <w:p w:rsidR="00BC7108" w:rsidRDefault="00BC7108">
            <w:pPr>
              <w:snapToGrid w:val="0"/>
              <w:jc w:val="both"/>
            </w:pPr>
          </w:p>
        </w:tc>
        <w:tc>
          <w:tcPr>
            <w:tcW w:w="2700" w:type="dxa"/>
            <w:tcBorders>
              <w:top w:val="nil"/>
              <w:left w:val="single" w:sz="4" w:space="0" w:color="000000"/>
              <w:bottom w:val="single" w:sz="4" w:space="0" w:color="000000"/>
              <w:right w:val="nil"/>
            </w:tcBorders>
          </w:tcPr>
          <w:p w:rsidR="00BC7108" w:rsidRDefault="00BC7108">
            <w:pPr>
              <w:snapToGrid w:val="0"/>
              <w:jc w:val="both"/>
            </w:pPr>
          </w:p>
        </w:tc>
        <w:tc>
          <w:tcPr>
            <w:tcW w:w="840" w:type="dxa"/>
            <w:tcBorders>
              <w:top w:val="nil"/>
              <w:left w:val="single" w:sz="4" w:space="0" w:color="000000"/>
              <w:bottom w:val="single" w:sz="4" w:space="0" w:color="000000"/>
              <w:right w:val="nil"/>
            </w:tcBorders>
          </w:tcPr>
          <w:p w:rsidR="00BC7108" w:rsidRDefault="00BC7108">
            <w:pPr>
              <w:snapToGrid w:val="0"/>
              <w:jc w:val="both"/>
            </w:pPr>
          </w:p>
        </w:tc>
        <w:tc>
          <w:tcPr>
            <w:tcW w:w="1635" w:type="dxa"/>
            <w:tcBorders>
              <w:top w:val="nil"/>
              <w:left w:val="single" w:sz="4" w:space="0" w:color="000000"/>
              <w:bottom w:val="single" w:sz="4" w:space="0" w:color="000000"/>
              <w:right w:val="nil"/>
            </w:tcBorders>
          </w:tcPr>
          <w:p w:rsidR="00BC7108" w:rsidRDefault="00BC7108">
            <w:pPr>
              <w:snapToGrid w:val="0"/>
              <w:jc w:val="both"/>
            </w:pPr>
          </w:p>
        </w:tc>
        <w:tc>
          <w:tcPr>
            <w:tcW w:w="1680" w:type="dxa"/>
            <w:tcBorders>
              <w:top w:val="nil"/>
              <w:left w:val="single" w:sz="4" w:space="0" w:color="000000"/>
              <w:bottom w:val="single" w:sz="4" w:space="0" w:color="000000"/>
              <w:right w:val="nil"/>
            </w:tcBorders>
          </w:tcPr>
          <w:p w:rsidR="00BC7108" w:rsidRDefault="00BC7108">
            <w:pPr>
              <w:snapToGrid w:val="0"/>
              <w:jc w:val="both"/>
            </w:pPr>
          </w:p>
        </w:tc>
        <w:tc>
          <w:tcPr>
            <w:tcW w:w="1275" w:type="dxa"/>
            <w:tcBorders>
              <w:top w:val="nil"/>
              <w:left w:val="single" w:sz="4" w:space="0" w:color="000000"/>
              <w:bottom w:val="single" w:sz="4" w:space="0" w:color="000000"/>
              <w:right w:val="nil"/>
            </w:tcBorders>
          </w:tcPr>
          <w:p w:rsidR="00BC7108" w:rsidRDefault="00BC7108">
            <w:pPr>
              <w:snapToGrid w:val="0"/>
              <w:jc w:val="both"/>
            </w:pPr>
          </w:p>
        </w:tc>
        <w:tc>
          <w:tcPr>
            <w:tcW w:w="1033"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374" w:type="dxa"/>
            <w:tcBorders>
              <w:top w:val="nil"/>
              <w:left w:val="single" w:sz="4" w:space="0" w:color="000000"/>
              <w:bottom w:val="single" w:sz="4" w:space="0" w:color="000000"/>
              <w:right w:val="nil"/>
            </w:tcBorders>
          </w:tcPr>
          <w:p w:rsidR="00BC7108" w:rsidRDefault="00BC7108">
            <w:pPr>
              <w:snapToGrid w:val="0"/>
              <w:jc w:val="both"/>
            </w:pPr>
          </w:p>
        </w:tc>
        <w:tc>
          <w:tcPr>
            <w:tcW w:w="2700" w:type="dxa"/>
            <w:tcBorders>
              <w:top w:val="nil"/>
              <w:left w:val="single" w:sz="4" w:space="0" w:color="000000"/>
              <w:bottom w:val="single" w:sz="4" w:space="0" w:color="000000"/>
              <w:right w:val="nil"/>
            </w:tcBorders>
          </w:tcPr>
          <w:p w:rsidR="00BC7108" w:rsidRDefault="00BC7108">
            <w:pPr>
              <w:snapToGrid w:val="0"/>
              <w:jc w:val="both"/>
            </w:pPr>
          </w:p>
        </w:tc>
        <w:tc>
          <w:tcPr>
            <w:tcW w:w="840" w:type="dxa"/>
            <w:tcBorders>
              <w:top w:val="nil"/>
              <w:left w:val="single" w:sz="4" w:space="0" w:color="000000"/>
              <w:bottom w:val="single" w:sz="4" w:space="0" w:color="000000"/>
              <w:right w:val="nil"/>
            </w:tcBorders>
          </w:tcPr>
          <w:p w:rsidR="00BC7108" w:rsidRDefault="00BC7108">
            <w:pPr>
              <w:snapToGrid w:val="0"/>
              <w:jc w:val="both"/>
            </w:pPr>
          </w:p>
        </w:tc>
        <w:tc>
          <w:tcPr>
            <w:tcW w:w="1635" w:type="dxa"/>
            <w:tcBorders>
              <w:top w:val="nil"/>
              <w:left w:val="single" w:sz="4" w:space="0" w:color="000000"/>
              <w:bottom w:val="single" w:sz="4" w:space="0" w:color="000000"/>
              <w:right w:val="nil"/>
            </w:tcBorders>
          </w:tcPr>
          <w:p w:rsidR="00BC7108" w:rsidRDefault="00BC7108">
            <w:pPr>
              <w:snapToGrid w:val="0"/>
              <w:jc w:val="both"/>
            </w:pPr>
          </w:p>
        </w:tc>
        <w:tc>
          <w:tcPr>
            <w:tcW w:w="1680" w:type="dxa"/>
            <w:tcBorders>
              <w:top w:val="nil"/>
              <w:left w:val="single" w:sz="4" w:space="0" w:color="000000"/>
              <w:bottom w:val="single" w:sz="4" w:space="0" w:color="000000"/>
              <w:right w:val="nil"/>
            </w:tcBorders>
          </w:tcPr>
          <w:p w:rsidR="00BC7108" w:rsidRDefault="00BC7108">
            <w:pPr>
              <w:snapToGrid w:val="0"/>
              <w:jc w:val="both"/>
            </w:pPr>
          </w:p>
        </w:tc>
        <w:tc>
          <w:tcPr>
            <w:tcW w:w="1275" w:type="dxa"/>
            <w:tcBorders>
              <w:top w:val="nil"/>
              <w:left w:val="single" w:sz="4" w:space="0" w:color="000000"/>
              <w:bottom w:val="single" w:sz="4" w:space="0" w:color="000000"/>
              <w:right w:val="nil"/>
            </w:tcBorders>
          </w:tcPr>
          <w:p w:rsidR="00BC7108" w:rsidRDefault="00BC7108">
            <w:pPr>
              <w:snapToGrid w:val="0"/>
              <w:jc w:val="both"/>
            </w:pPr>
          </w:p>
        </w:tc>
        <w:tc>
          <w:tcPr>
            <w:tcW w:w="1033" w:type="dxa"/>
            <w:tcBorders>
              <w:top w:val="nil"/>
              <w:left w:val="single" w:sz="4" w:space="0" w:color="000000"/>
              <w:bottom w:val="single" w:sz="4" w:space="0" w:color="000000"/>
              <w:right w:val="single" w:sz="4" w:space="0" w:color="000000"/>
            </w:tcBorders>
          </w:tcPr>
          <w:p w:rsidR="00BC7108" w:rsidRDefault="00BC7108">
            <w:pPr>
              <w:snapToGrid w:val="0"/>
              <w:jc w:val="both"/>
            </w:pPr>
          </w:p>
        </w:tc>
      </w:tr>
    </w:tbl>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p>
    <w:p w:rsidR="00BC7108" w:rsidRDefault="00BC7108" w:rsidP="00BC7108">
      <w:pPr>
        <w:ind w:left="720"/>
        <w:jc w:val="right"/>
      </w:pPr>
      <w:r>
        <w:t>Таблица № 3</w:t>
      </w:r>
    </w:p>
    <w:p w:rsidR="00BC7108" w:rsidRDefault="00BC7108" w:rsidP="00BC7108">
      <w:pPr>
        <w:ind w:left="720"/>
        <w:jc w:val="both"/>
      </w:pPr>
    </w:p>
    <w:p w:rsidR="00BC7108" w:rsidRDefault="00BC7108" w:rsidP="00BC7108">
      <w:pPr>
        <w:ind w:left="720"/>
        <w:jc w:val="both"/>
      </w:pPr>
    </w:p>
    <w:p w:rsidR="00BC7108" w:rsidRDefault="00BC7108" w:rsidP="00BC7108">
      <w:pPr>
        <w:ind w:left="720"/>
        <w:jc w:val="both"/>
      </w:pPr>
      <w:r>
        <w:t>Оценка эффективности реализации долгосрочной целевой программы</w:t>
      </w:r>
      <w:proofErr w:type="gramStart"/>
      <w:r>
        <w:t xml:space="preserve"> .</w:t>
      </w:r>
      <w:proofErr w:type="gramEnd"/>
    </w:p>
    <w:p w:rsidR="00BC7108" w:rsidRDefault="00BC7108" w:rsidP="00BC7108">
      <w:pPr>
        <w:ind w:left="720"/>
        <w:jc w:val="both"/>
      </w:pPr>
    </w:p>
    <w:p w:rsidR="00BC7108" w:rsidRDefault="00BC7108" w:rsidP="00BC7108">
      <w:pPr>
        <w:ind w:left="720"/>
        <w:jc w:val="both"/>
      </w:pPr>
    </w:p>
    <w:tbl>
      <w:tblPr>
        <w:tblW w:w="0" w:type="auto"/>
        <w:tblInd w:w="-65" w:type="dxa"/>
        <w:tblLayout w:type="fixed"/>
        <w:tblLook w:val="04A0"/>
      </w:tblPr>
      <w:tblGrid>
        <w:gridCol w:w="419"/>
        <w:gridCol w:w="2475"/>
        <w:gridCol w:w="2040"/>
        <w:gridCol w:w="1920"/>
        <w:gridCol w:w="2416"/>
      </w:tblGrid>
      <w:tr w:rsidR="00BC7108" w:rsidTr="00BC7108">
        <w:tc>
          <w:tcPr>
            <w:tcW w:w="419" w:type="dxa"/>
            <w:tcBorders>
              <w:top w:val="single" w:sz="4" w:space="0" w:color="000000"/>
              <w:left w:val="single" w:sz="4" w:space="0" w:color="000000"/>
              <w:bottom w:val="single" w:sz="4" w:space="0" w:color="000000"/>
              <w:right w:val="nil"/>
            </w:tcBorders>
            <w:hideMark/>
          </w:tcPr>
          <w:p w:rsidR="00BC7108" w:rsidRDefault="00BC7108">
            <w:pPr>
              <w:snapToGrid w:val="0"/>
              <w:jc w:val="both"/>
            </w:pPr>
            <w:r>
              <w:t>№</w:t>
            </w:r>
          </w:p>
        </w:tc>
        <w:tc>
          <w:tcPr>
            <w:tcW w:w="2475" w:type="dxa"/>
            <w:tcBorders>
              <w:top w:val="single" w:sz="4" w:space="0" w:color="000000"/>
              <w:left w:val="single" w:sz="4" w:space="0" w:color="000000"/>
              <w:bottom w:val="single" w:sz="4" w:space="0" w:color="000000"/>
              <w:right w:val="nil"/>
            </w:tcBorders>
            <w:hideMark/>
          </w:tcPr>
          <w:p w:rsidR="00BC7108" w:rsidRDefault="00BC7108">
            <w:pPr>
              <w:snapToGrid w:val="0"/>
              <w:jc w:val="both"/>
            </w:pPr>
            <w:r>
              <w:t>Показатели результативности</w:t>
            </w:r>
          </w:p>
        </w:tc>
        <w:tc>
          <w:tcPr>
            <w:tcW w:w="2040" w:type="dxa"/>
            <w:tcBorders>
              <w:top w:val="single" w:sz="4" w:space="0" w:color="000000"/>
              <w:left w:val="single" w:sz="4" w:space="0" w:color="000000"/>
              <w:bottom w:val="single" w:sz="4" w:space="0" w:color="000000"/>
              <w:right w:val="nil"/>
            </w:tcBorders>
            <w:hideMark/>
          </w:tcPr>
          <w:p w:rsidR="00BC7108" w:rsidRDefault="00BC7108">
            <w:pPr>
              <w:snapToGrid w:val="0"/>
              <w:jc w:val="both"/>
            </w:pPr>
            <w:r>
              <w:t>Фактические объемы финансирования (суммарно по всем источникам), тыс. руб.</w:t>
            </w:r>
          </w:p>
        </w:tc>
        <w:tc>
          <w:tcPr>
            <w:tcW w:w="1920" w:type="dxa"/>
            <w:tcBorders>
              <w:top w:val="single" w:sz="4" w:space="0" w:color="000000"/>
              <w:left w:val="single" w:sz="4" w:space="0" w:color="000000"/>
              <w:bottom w:val="single" w:sz="4" w:space="0" w:color="000000"/>
              <w:right w:val="nil"/>
            </w:tcBorders>
            <w:hideMark/>
          </w:tcPr>
          <w:p w:rsidR="00BC7108" w:rsidRDefault="00BC7108">
            <w:pPr>
              <w:snapToGrid w:val="0"/>
              <w:jc w:val="both"/>
            </w:pPr>
            <w:r>
              <w:t>Фактическое значение показателя (индикатора) результативности в натуральном или стоимостном выражении</w:t>
            </w:r>
          </w:p>
        </w:tc>
        <w:tc>
          <w:tcPr>
            <w:tcW w:w="2416" w:type="dxa"/>
            <w:tcBorders>
              <w:top w:val="single" w:sz="4" w:space="0" w:color="000000"/>
              <w:left w:val="single" w:sz="4" w:space="0" w:color="000000"/>
              <w:bottom w:val="single" w:sz="4" w:space="0" w:color="000000"/>
              <w:right w:val="single" w:sz="4" w:space="0" w:color="000000"/>
            </w:tcBorders>
            <w:hideMark/>
          </w:tcPr>
          <w:p w:rsidR="00BC7108" w:rsidRDefault="00BC7108">
            <w:pPr>
              <w:snapToGrid w:val="0"/>
              <w:jc w:val="both"/>
            </w:pPr>
            <w:proofErr w:type="gramStart"/>
            <w:r>
              <w:t>Эффективность реализации долгосрочной целевой программы (гр. 5=гр.</w:t>
            </w:r>
            <w:proofErr w:type="gramEnd"/>
          </w:p>
          <w:p w:rsidR="00BC7108" w:rsidRDefault="00BC7108">
            <w:pPr>
              <w:jc w:val="both"/>
            </w:pPr>
            <w:r>
              <w:t>4:гр.3)</w:t>
            </w:r>
          </w:p>
        </w:tc>
      </w:tr>
      <w:tr w:rsidR="00BC7108" w:rsidTr="00BC7108">
        <w:tc>
          <w:tcPr>
            <w:tcW w:w="419" w:type="dxa"/>
            <w:tcBorders>
              <w:top w:val="nil"/>
              <w:left w:val="single" w:sz="4" w:space="0" w:color="000000"/>
              <w:bottom w:val="single" w:sz="4" w:space="0" w:color="000000"/>
              <w:right w:val="nil"/>
            </w:tcBorders>
            <w:hideMark/>
          </w:tcPr>
          <w:p w:rsidR="00BC7108" w:rsidRDefault="00BC7108">
            <w:pPr>
              <w:snapToGrid w:val="0"/>
              <w:jc w:val="both"/>
            </w:pPr>
            <w:r>
              <w:t>1</w:t>
            </w:r>
          </w:p>
        </w:tc>
        <w:tc>
          <w:tcPr>
            <w:tcW w:w="2475" w:type="dxa"/>
            <w:tcBorders>
              <w:top w:val="nil"/>
              <w:left w:val="single" w:sz="4" w:space="0" w:color="000000"/>
              <w:bottom w:val="single" w:sz="4" w:space="0" w:color="000000"/>
              <w:right w:val="nil"/>
            </w:tcBorders>
            <w:hideMark/>
          </w:tcPr>
          <w:p w:rsidR="00BC7108" w:rsidRDefault="00BC7108">
            <w:pPr>
              <w:snapToGrid w:val="0"/>
              <w:jc w:val="both"/>
            </w:pPr>
            <w:r>
              <w:t>2</w:t>
            </w:r>
          </w:p>
        </w:tc>
        <w:tc>
          <w:tcPr>
            <w:tcW w:w="2040" w:type="dxa"/>
            <w:tcBorders>
              <w:top w:val="nil"/>
              <w:left w:val="single" w:sz="4" w:space="0" w:color="000000"/>
              <w:bottom w:val="single" w:sz="4" w:space="0" w:color="000000"/>
              <w:right w:val="nil"/>
            </w:tcBorders>
            <w:hideMark/>
          </w:tcPr>
          <w:p w:rsidR="00BC7108" w:rsidRDefault="00BC7108">
            <w:pPr>
              <w:snapToGrid w:val="0"/>
              <w:jc w:val="both"/>
            </w:pPr>
            <w:r>
              <w:t>3</w:t>
            </w:r>
          </w:p>
        </w:tc>
        <w:tc>
          <w:tcPr>
            <w:tcW w:w="1920" w:type="dxa"/>
            <w:tcBorders>
              <w:top w:val="nil"/>
              <w:left w:val="single" w:sz="4" w:space="0" w:color="000000"/>
              <w:bottom w:val="single" w:sz="4" w:space="0" w:color="000000"/>
              <w:right w:val="nil"/>
            </w:tcBorders>
            <w:hideMark/>
          </w:tcPr>
          <w:p w:rsidR="00BC7108" w:rsidRDefault="00BC7108">
            <w:pPr>
              <w:snapToGrid w:val="0"/>
              <w:jc w:val="both"/>
            </w:pPr>
            <w:r>
              <w:t>4</w:t>
            </w:r>
          </w:p>
        </w:tc>
        <w:tc>
          <w:tcPr>
            <w:tcW w:w="2416" w:type="dxa"/>
            <w:tcBorders>
              <w:top w:val="nil"/>
              <w:left w:val="single" w:sz="4" w:space="0" w:color="000000"/>
              <w:bottom w:val="single" w:sz="4" w:space="0" w:color="000000"/>
              <w:right w:val="single" w:sz="4" w:space="0" w:color="000000"/>
            </w:tcBorders>
            <w:hideMark/>
          </w:tcPr>
          <w:p w:rsidR="00BC7108" w:rsidRDefault="00BC7108">
            <w:pPr>
              <w:snapToGrid w:val="0"/>
              <w:jc w:val="both"/>
            </w:pPr>
            <w:r>
              <w:t>5</w:t>
            </w:r>
          </w:p>
        </w:tc>
      </w:tr>
      <w:tr w:rsidR="00BC7108" w:rsidTr="00BC7108">
        <w:tc>
          <w:tcPr>
            <w:tcW w:w="419" w:type="dxa"/>
            <w:tcBorders>
              <w:top w:val="nil"/>
              <w:left w:val="single" w:sz="4" w:space="0" w:color="000000"/>
              <w:bottom w:val="single" w:sz="4" w:space="0" w:color="000000"/>
              <w:right w:val="nil"/>
            </w:tcBorders>
          </w:tcPr>
          <w:p w:rsidR="00BC7108" w:rsidRDefault="00BC7108">
            <w:pPr>
              <w:snapToGrid w:val="0"/>
              <w:jc w:val="both"/>
            </w:pPr>
          </w:p>
        </w:tc>
        <w:tc>
          <w:tcPr>
            <w:tcW w:w="2475" w:type="dxa"/>
            <w:tcBorders>
              <w:top w:val="nil"/>
              <w:left w:val="single" w:sz="4" w:space="0" w:color="000000"/>
              <w:bottom w:val="single" w:sz="4" w:space="0" w:color="000000"/>
              <w:right w:val="nil"/>
            </w:tcBorders>
          </w:tcPr>
          <w:p w:rsidR="00BC7108" w:rsidRDefault="00BC7108">
            <w:pPr>
              <w:snapToGrid w:val="0"/>
              <w:jc w:val="both"/>
            </w:pPr>
          </w:p>
        </w:tc>
        <w:tc>
          <w:tcPr>
            <w:tcW w:w="2040" w:type="dxa"/>
            <w:tcBorders>
              <w:top w:val="nil"/>
              <w:left w:val="single" w:sz="4" w:space="0" w:color="000000"/>
              <w:bottom w:val="single" w:sz="4" w:space="0" w:color="000000"/>
              <w:right w:val="nil"/>
            </w:tcBorders>
          </w:tcPr>
          <w:p w:rsidR="00BC7108" w:rsidRDefault="00BC7108">
            <w:pPr>
              <w:snapToGrid w:val="0"/>
              <w:jc w:val="both"/>
            </w:pPr>
          </w:p>
        </w:tc>
        <w:tc>
          <w:tcPr>
            <w:tcW w:w="1920" w:type="dxa"/>
            <w:tcBorders>
              <w:top w:val="nil"/>
              <w:left w:val="single" w:sz="4" w:space="0" w:color="000000"/>
              <w:bottom w:val="single" w:sz="4" w:space="0" w:color="000000"/>
              <w:right w:val="nil"/>
            </w:tcBorders>
          </w:tcPr>
          <w:p w:rsidR="00BC7108" w:rsidRDefault="00BC7108">
            <w:pPr>
              <w:snapToGrid w:val="0"/>
              <w:jc w:val="both"/>
            </w:pPr>
          </w:p>
        </w:tc>
        <w:tc>
          <w:tcPr>
            <w:tcW w:w="2416" w:type="dxa"/>
            <w:tcBorders>
              <w:top w:val="nil"/>
              <w:left w:val="single" w:sz="4" w:space="0" w:color="000000"/>
              <w:bottom w:val="single" w:sz="4" w:space="0" w:color="000000"/>
              <w:right w:val="single" w:sz="4" w:space="0" w:color="000000"/>
            </w:tcBorders>
          </w:tcPr>
          <w:p w:rsidR="00BC7108" w:rsidRDefault="00BC7108">
            <w:pPr>
              <w:snapToGrid w:val="0"/>
              <w:jc w:val="both"/>
            </w:pPr>
          </w:p>
        </w:tc>
      </w:tr>
      <w:tr w:rsidR="00BC7108" w:rsidTr="00BC7108">
        <w:tc>
          <w:tcPr>
            <w:tcW w:w="419" w:type="dxa"/>
            <w:tcBorders>
              <w:top w:val="nil"/>
              <w:left w:val="single" w:sz="4" w:space="0" w:color="000000"/>
              <w:bottom w:val="single" w:sz="4" w:space="0" w:color="000000"/>
              <w:right w:val="nil"/>
            </w:tcBorders>
          </w:tcPr>
          <w:p w:rsidR="00BC7108" w:rsidRDefault="00BC7108">
            <w:pPr>
              <w:snapToGrid w:val="0"/>
              <w:jc w:val="both"/>
            </w:pPr>
          </w:p>
        </w:tc>
        <w:tc>
          <w:tcPr>
            <w:tcW w:w="2475" w:type="dxa"/>
            <w:tcBorders>
              <w:top w:val="nil"/>
              <w:left w:val="single" w:sz="4" w:space="0" w:color="000000"/>
              <w:bottom w:val="single" w:sz="4" w:space="0" w:color="000000"/>
              <w:right w:val="nil"/>
            </w:tcBorders>
          </w:tcPr>
          <w:p w:rsidR="00BC7108" w:rsidRDefault="00BC7108">
            <w:pPr>
              <w:snapToGrid w:val="0"/>
              <w:jc w:val="both"/>
            </w:pPr>
          </w:p>
        </w:tc>
        <w:tc>
          <w:tcPr>
            <w:tcW w:w="2040" w:type="dxa"/>
            <w:tcBorders>
              <w:top w:val="nil"/>
              <w:left w:val="single" w:sz="4" w:space="0" w:color="000000"/>
              <w:bottom w:val="single" w:sz="4" w:space="0" w:color="000000"/>
              <w:right w:val="nil"/>
            </w:tcBorders>
          </w:tcPr>
          <w:p w:rsidR="00BC7108" w:rsidRDefault="00BC7108">
            <w:pPr>
              <w:snapToGrid w:val="0"/>
              <w:jc w:val="both"/>
            </w:pPr>
          </w:p>
        </w:tc>
        <w:tc>
          <w:tcPr>
            <w:tcW w:w="1920" w:type="dxa"/>
            <w:tcBorders>
              <w:top w:val="nil"/>
              <w:left w:val="single" w:sz="4" w:space="0" w:color="000000"/>
              <w:bottom w:val="single" w:sz="4" w:space="0" w:color="000000"/>
              <w:right w:val="nil"/>
            </w:tcBorders>
          </w:tcPr>
          <w:p w:rsidR="00BC7108" w:rsidRDefault="00BC7108">
            <w:pPr>
              <w:snapToGrid w:val="0"/>
              <w:jc w:val="both"/>
            </w:pPr>
          </w:p>
        </w:tc>
        <w:tc>
          <w:tcPr>
            <w:tcW w:w="2416" w:type="dxa"/>
            <w:tcBorders>
              <w:top w:val="nil"/>
              <w:left w:val="single" w:sz="4" w:space="0" w:color="000000"/>
              <w:bottom w:val="single" w:sz="4" w:space="0" w:color="000000"/>
              <w:right w:val="single" w:sz="4" w:space="0" w:color="000000"/>
            </w:tcBorders>
          </w:tcPr>
          <w:p w:rsidR="00BC7108" w:rsidRDefault="00BC7108">
            <w:pPr>
              <w:snapToGrid w:val="0"/>
              <w:jc w:val="both"/>
            </w:pPr>
          </w:p>
        </w:tc>
      </w:tr>
    </w:tbl>
    <w:p w:rsidR="00BC7108" w:rsidRDefault="00BC7108" w:rsidP="00BC7108">
      <w:pPr>
        <w:ind w:left="720"/>
        <w:jc w:val="both"/>
      </w:pPr>
    </w:p>
    <w:p w:rsidR="00BC7108" w:rsidRDefault="00BC7108" w:rsidP="00BC7108">
      <w:pPr>
        <w:ind w:left="720"/>
        <w:jc w:val="both"/>
      </w:pPr>
    </w:p>
    <w:p w:rsidR="00BC7108" w:rsidRDefault="00BC7108" w:rsidP="00BC7108">
      <w:pPr>
        <w:ind w:left="720"/>
      </w:pPr>
    </w:p>
    <w:p w:rsidR="00BC7108" w:rsidRDefault="00BC7108" w:rsidP="00BC7108">
      <w:pPr>
        <w:rPr>
          <w:sz w:val="28"/>
          <w:szCs w:val="28"/>
        </w:rPr>
      </w:pPr>
      <w:r>
        <w:t xml:space="preserve"> В случае предоставления отчетности на втором или третьем годах реализации долгосрочной целевой программы в таблице указывается также эффективность </w:t>
      </w:r>
      <w:proofErr w:type="gramStart"/>
      <w:r>
        <w:t>за</w:t>
      </w:r>
      <w:proofErr w:type="gramEnd"/>
      <w:r>
        <w:t xml:space="preserve"> прошлые отчетные</w:t>
      </w:r>
    </w:p>
    <w:p w:rsidR="00BC7108" w:rsidRDefault="00BC7108" w:rsidP="00BC7108">
      <w:pPr>
        <w:rPr>
          <w:sz w:val="28"/>
          <w:szCs w:val="28"/>
        </w:rPr>
      </w:pPr>
    </w:p>
    <w:p w:rsidR="00BC7108" w:rsidRDefault="00BC7108" w:rsidP="00BC7108">
      <w:pPr>
        <w:rPr>
          <w:sz w:val="28"/>
          <w:szCs w:val="28"/>
        </w:rPr>
      </w:pPr>
    </w:p>
    <w:p w:rsidR="00BC7108" w:rsidRDefault="00BC7108" w:rsidP="00BC7108">
      <w:pPr>
        <w:rPr>
          <w:sz w:val="28"/>
          <w:szCs w:val="28"/>
        </w:rPr>
      </w:pPr>
    </w:p>
    <w:p w:rsidR="00BC7108" w:rsidRDefault="00BC7108" w:rsidP="00BC7108">
      <w:pPr>
        <w:rPr>
          <w:sz w:val="28"/>
          <w:szCs w:val="28"/>
        </w:rPr>
      </w:pPr>
    </w:p>
    <w:p w:rsidR="000334DB" w:rsidRDefault="000334DB"/>
    <w:sectPr w:rsidR="000334D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C7108"/>
    <w:rsid w:val="000334DB"/>
    <w:rsid w:val="00BC71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BC7108"/>
    <w:pPr>
      <w:suppressAutoHyphens/>
      <w:spacing w:before="280" w:after="280" w:line="240" w:lineRule="auto"/>
    </w:pPr>
    <w:rPr>
      <w:rFonts w:ascii="Times New Roman" w:eastAsia="Times New Roman" w:hAnsi="Times New Roman" w:cs="Times New Roman"/>
      <w:sz w:val="24"/>
      <w:szCs w:val="24"/>
    </w:rPr>
  </w:style>
  <w:style w:type="paragraph" w:styleId="a4">
    <w:name w:val="Body Text"/>
    <w:basedOn w:val="a"/>
    <w:link w:val="a5"/>
    <w:semiHidden/>
    <w:unhideWhenUsed/>
    <w:rsid w:val="00BC7108"/>
    <w:pPr>
      <w:suppressAutoHyphens/>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semiHidden/>
    <w:rsid w:val="00BC7108"/>
    <w:rPr>
      <w:rFonts w:ascii="Times New Roman" w:eastAsia="Times New Roman" w:hAnsi="Times New Roman" w:cs="Times New Roman"/>
      <w:sz w:val="24"/>
      <w:szCs w:val="24"/>
    </w:rPr>
  </w:style>
  <w:style w:type="character" w:styleId="a6">
    <w:name w:val="Strong"/>
    <w:basedOn w:val="a0"/>
    <w:qFormat/>
    <w:rsid w:val="00BC7108"/>
    <w:rPr>
      <w:b/>
      <w:bCs/>
    </w:rPr>
  </w:style>
</w:styles>
</file>

<file path=word/webSettings.xml><?xml version="1.0" encoding="utf-8"?>
<w:webSettings xmlns:r="http://schemas.openxmlformats.org/officeDocument/2006/relationships" xmlns:w="http://schemas.openxmlformats.org/wordprocessingml/2006/main">
  <w:divs>
    <w:div w:id="170586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5295</Words>
  <Characters>30188</Characters>
  <Application>Microsoft Office Word</Application>
  <DocSecurity>0</DocSecurity>
  <Lines>251</Lines>
  <Paragraphs>70</Paragraphs>
  <ScaleCrop>false</ScaleCrop>
  <Company/>
  <LinksUpToDate>false</LinksUpToDate>
  <CharactersWithSpaces>35413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2024-11-22T10:36:00Z</dcterms:created>
  <dcterms:modified xsi:type="dcterms:W3CDTF">2024-11-22T10:37:00Z</dcterms:modified>
</cp:coreProperties>
</file>