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455" w:rsidRDefault="007C0455" w:rsidP="007C045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Об ответственности за управление транспортным средством несовершеннолетним</w:t>
      </w:r>
    </w:p>
    <w:p w:rsidR="007C0455" w:rsidRDefault="007C0455" w:rsidP="007C045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C0455" w:rsidRDefault="007C0455" w:rsidP="007C045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C0455" w:rsidRDefault="007C0455" w:rsidP="007C04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Согласно Федеральному закону от 10.12.1995 № 196-ФЗ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«О безопасности дорожного движения» право на управление транспортными средствами категории «M» (мопеды и легкие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квадрициклы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) и подкатегории «A1» (мотоциклы с рабочим объемом двигателя внутреннего сгорания,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  <w:t>не превышающим 125 кубических сантиметров, и максимальной мощностью, не превышающей 11 киловатт) предоставляется лицам, достигшим шестнадцатилетнего возраста. Российские национальные водительские удостоверения выдаются указанным лицам, сдавшим квалификационный экзамен и предоставившим медицинское заключение.</w:t>
      </w:r>
    </w:p>
    <w:p w:rsidR="007C0455" w:rsidRDefault="007C0455" w:rsidP="007C04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Лица, достигшие семнадцатилетнего возраста, допускаются к сдаче экзаменов на право управления транспортными средствами категорий «B»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  <w:t>и «C» при наличии медицинского заключения об отсутствии противопоказаний к управлению транспортными средствами. Российские национальные водительские удостоверения выдаются указанным лицам по достижении ими восемнадцатилетнего возраста.</w:t>
      </w:r>
    </w:p>
    <w:p w:rsidR="007C0455" w:rsidRDefault="007C0455" w:rsidP="007C04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 вождение транспортного средства несовершеннолетним лицом, достигшим шестнадцатилетнего возраста и не имеющим водительского удостоверения предусмотрено наложение на него административного штрафа в размере от 5 тысяч до 15 тысяч рублей (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ч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. 1 ст. 12.7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КоАП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РФ).</w:t>
      </w:r>
    </w:p>
    <w:p w:rsidR="007C0455" w:rsidRDefault="007C0455" w:rsidP="007C04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Также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ч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. 3 ст. 12.7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КоАП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РФ предусмотрена ответственность за передачу управления транспортным средством лицу, заведомо не имеющему права управления транспортным средством (за исключением учебной езды) или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лишенному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такого права. Такое правонарушение влечет наложение административного штрафа в размере 30 тысяч рублей.</w:t>
      </w:r>
    </w:p>
    <w:p w:rsidR="007C0455" w:rsidRDefault="007C0455" w:rsidP="007C0455">
      <w:pPr>
        <w:rPr>
          <w:rFonts w:eastAsiaTheme="minorHAnsi"/>
        </w:rPr>
      </w:pPr>
      <w:bookmarkStart w:id="0" w:name="_GoBack"/>
      <w:bookmarkEnd w:id="0"/>
    </w:p>
    <w:p w:rsidR="00C2600F" w:rsidRDefault="00C2600F"/>
    <w:sectPr w:rsidR="00C26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0455"/>
    <w:rsid w:val="007C0455"/>
    <w:rsid w:val="00C26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6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2024-10-30T08:41:00Z</dcterms:created>
  <dcterms:modified xsi:type="dcterms:W3CDTF">2024-10-30T08:41:00Z</dcterms:modified>
</cp:coreProperties>
</file>