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0D" w:rsidRPr="003F475B" w:rsidRDefault="0073070D" w:rsidP="0073070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Об ответственности «</w:t>
      </w:r>
      <w:proofErr w:type="spellStart"/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дропперов</w:t>
      </w:r>
      <w:proofErr w:type="spellEnd"/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»</w:t>
      </w:r>
    </w:p>
    <w:p w:rsidR="0073070D" w:rsidRPr="003F475B" w:rsidRDefault="0073070D" w:rsidP="0073070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Дропперы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, или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дропы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– это люди, которые участвуют в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обналичивании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денег, похищенных мошенниками. Преступники используют их, чтобы замести следы: просят перевести какую-то сумму с одной карты на другую, снять наличные и передать их курьеру или положить деньги на чужой счет за вознаграждение.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В соответствии с п. 1 ст. 1102 Гражданского кодекса Российской Федерации (далее – ГК РФ) лицо, которое безосновательно приобрело или сберегло имущество за счет другого лица, обязано возвратить последнему приобретенное или сбереженное имущество.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Данные правила применяются независимо от того, стало ли неосновательное обогащение результатом поведения приобретателя имущества, потерпевшего, третьих лиц либо произошло помимо их воли (п. 2 ст. 1102 ГК РФ).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Чтобы доказать наличие обязательства, возникшего вследствие неосновательного обогащения, необходимо подтвердить факт неправомерного сбережения чужого имущества приобретателем и наличие в результате этого убытков у потерпевшего.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Держатель банковской карты обладает лишь правомочием ее пользования. </w:t>
      </w:r>
      <w:r w:rsidRPr="003F475B">
        <w:rPr>
          <w:rFonts w:ascii="Times New Roman" w:eastAsia="Calibri" w:hAnsi="Times New Roman" w:cs="Times New Roman"/>
          <w:sz w:val="27"/>
          <w:szCs w:val="27"/>
        </w:rPr>
        <w:br/>
        <w:t xml:space="preserve">Он не вправе передавать карту и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ПИН-код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, используемый для ее авторизации, другим лицам. 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Поскольку банковская карта принадлежит кредитной организации, ответственность за все негативные последствия, связанные с передачей карты третьим лицам, несет ее держатель.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>Указанное</w:t>
      </w:r>
      <w:proofErr w:type="gram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дает основания для взыскания поступивших «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дропперам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» (получатели денежных переводов) похищенных денежных средств вне зависимости от осведомленности об обстоятельствах совершенного хищения, поскольку отсутствуют правовые основания для зачисления денежных средств на принадлежащие им банковские счета.</w:t>
      </w:r>
    </w:p>
    <w:p w:rsidR="0073070D" w:rsidRPr="003F475B" w:rsidRDefault="0073070D" w:rsidP="00730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>Стоит отметить, что за неправомерный оборот средств платежей, под которым понимается изготовление, приобретение, хранение, транспортировка в целях использования или сбыта, а равно сбыт поддельных платежных карт, распоряжений о переводе денежных средств, документов или средств оплаты, а также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 предусмотрена уголовная ответственность.</w:t>
      </w:r>
      <w:proofErr w:type="gram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Преступление, предусмотренное ст. 187 УК РФ является тяжким. Максимальное наказание - лишение свободы на срок до 7 лет.</w:t>
      </w:r>
    </w:p>
    <w:p w:rsidR="0073070D" w:rsidRDefault="0073070D" w:rsidP="0073070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3070D" w:rsidRDefault="0073070D" w:rsidP="0073070D">
      <w:bookmarkStart w:id="0" w:name="_GoBack"/>
      <w:bookmarkEnd w:id="0"/>
    </w:p>
    <w:p w:rsidR="00CA56AD" w:rsidRDefault="00CA56AD"/>
    <w:sectPr w:rsidR="00CA56AD" w:rsidSect="0078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070D"/>
    <w:rsid w:val="0073070D"/>
    <w:rsid w:val="00CA5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2024-10-30T08:39:00Z</dcterms:created>
  <dcterms:modified xsi:type="dcterms:W3CDTF">2024-10-30T08:39:00Z</dcterms:modified>
</cp:coreProperties>
</file>