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9C6" w:rsidRPr="00C319C6" w:rsidRDefault="00C319C6" w:rsidP="00C319C6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Pr="00C319C6">
        <w:rPr>
          <w:rFonts w:ascii="Times New Roman" w:hAnsi="Times New Roman" w:cs="Times New Roman"/>
          <w:b/>
          <w:sz w:val="28"/>
          <w:szCs w:val="28"/>
          <w:lang w:eastAsia="ru-RU"/>
        </w:rPr>
        <w:t>ЗК РФ Статья 11.9. Требования к образуемым и измененным земельным участкам</w:t>
      </w:r>
    </w:p>
    <w:p w:rsidR="00C319C6" w:rsidRPr="00C319C6" w:rsidRDefault="00C319C6" w:rsidP="00C319C6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19C6" w:rsidRPr="00C319C6" w:rsidRDefault="00C319C6" w:rsidP="00C319C6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bookmarkStart w:id="0" w:name="_GoBack"/>
      <w:bookmarkEnd w:id="0"/>
      <w:r w:rsidRPr="00C319C6">
        <w:rPr>
          <w:rFonts w:ascii="Times New Roman" w:hAnsi="Times New Roman" w:cs="Times New Roman"/>
          <w:sz w:val="28"/>
          <w:szCs w:val="28"/>
          <w:lang w:eastAsia="ru-RU"/>
        </w:rPr>
        <w:t>Перспективы и риски арбитражных споров и споров в суде общей юрисдикции. Ситуации, связанные со ст. 11.9. ЗК РФ</w:t>
      </w:r>
    </w:p>
    <w:p w:rsidR="00C319C6" w:rsidRPr="00C319C6" w:rsidRDefault="00C319C6" w:rsidP="00C319C6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319C6">
        <w:rPr>
          <w:rFonts w:ascii="Times New Roman" w:hAnsi="Times New Roman" w:cs="Times New Roman"/>
          <w:sz w:val="28"/>
          <w:szCs w:val="28"/>
          <w:lang w:eastAsia="ru-RU"/>
        </w:rPr>
        <w:t>Развернуть</w:t>
      </w:r>
    </w:p>
    <w:p w:rsidR="00C319C6" w:rsidRPr="00C319C6" w:rsidRDefault="00C319C6" w:rsidP="00C319C6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319C6">
        <w:rPr>
          <w:rFonts w:ascii="Times New Roman" w:hAnsi="Times New Roman" w:cs="Times New Roman"/>
          <w:sz w:val="28"/>
          <w:szCs w:val="28"/>
          <w:lang w:eastAsia="ru-RU"/>
        </w:rPr>
        <w:t>1. Предельные (максимальные и минимальные) размеры земельных участков, в отношении которых в соответствии с </w:t>
      </w:r>
      <w:hyperlink r:id="rId5" w:anchor="dst100483" w:history="1">
        <w:r w:rsidRPr="00C319C6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законодательством</w:t>
        </w:r>
      </w:hyperlink>
      <w:r w:rsidRPr="00C319C6">
        <w:rPr>
          <w:rFonts w:ascii="Times New Roman" w:hAnsi="Times New Roman" w:cs="Times New Roman"/>
          <w:sz w:val="28"/>
          <w:szCs w:val="28"/>
          <w:lang w:eastAsia="ru-RU"/>
        </w:rPr>
        <w:t> о градостроительной деятельности устанавливаются градостроительные регламенты, определяются такими градостроительными регламентами.</w:t>
      </w:r>
    </w:p>
    <w:p w:rsidR="00C319C6" w:rsidRPr="00C319C6" w:rsidRDefault="00C319C6" w:rsidP="00C319C6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319C6">
        <w:rPr>
          <w:rFonts w:ascii="Times New Roman" w:hAnsi="Times New Roman" w:cs="Times New Roman"/>
          <w:sz w:val="28"/>
          <w:szCs w:val="28"/>
          <w:lang w:eastAsia="ru-RU"/>
        </w:rPr>
        <w:t>2. Предельные (максимальные и минимальные) размеры земельных участков, на которые действие градостроительных регламентов </w:t>
      </w:r>
      <w:hyperlink r:id="rId6" w:anchor="dst100585" w:history="1">
        <w:r w:rsidRPr="00C319C6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не распространяется</w:t>
        </w:r>
      </w:hyperlink>
      <w:r w:rsidRPr="00C319C6">
        <w:rPr>
          <w:rFonts w:ascii="Times New Roman" w:hAnsi="Times New Roman" w:cs="Times New Roman"/>
          <w:sz w:val="28"/>
          <w:szCs w:val="28"/>
          <w:lang w:eastAsia="ru-RU"/>
        </w:rPr>
        <w:t> или в отношении которых градостроительные регламенты </w:t>
      </w:r>
      <w:hyperlink r:id="rId7" w:anchor="dst101101" w:history="1">
        <w:r w:rsidRPr="00C319C6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не устанавливаются</w:t>
        </w:r>
      </w:hyperlink>
      <w:r w:rsidRPr="00C319C6">
        <w:rPr>
          <w:rFonts w:ascii="Times New Roman" w:hAnsi="Times New Roman" w:cs="Times New Roman"/>
          <w:sz w:val="28"/>
          <w:szCs w:val="28"/>
          <w:lang w:eastAsia="ru-RU"/>
        </w:rPr>
        <w:t>, определяются в соответствии с настоящим </w:t>
      </w:r>
      <w:hyperlink r:id="rId8" w:anchor="dst1709" w:history="1">
        <w:r w:rsidRPr="00C319C6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Кодексом</w:t>
        </w:r>
      </w:hyperlink>
      <w:r w:rsidRPr="00C319C6">
        <w:rPr>
          <w:rFonts w:ascii="Times New Roman" w:hAnsi="Times New Roman" w:cs="Times New Roman"/>
          <w:sz w:val="28"/>
          <w:szCs w:val="28"/>
          <w:lang w:eastAsia="ru-RU"/>
        </w:rPr>
        <w:t>, другими федеральными </w:t>
      </w:r>
      <w:hyperlink r:id="rId9" w:history="1">
        <w:r w:rsidRPr="00C319C6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законами</w:t>
        </w:r>
      </w:hyperlink>
      <w:r w:rsidRPr="00C319C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319C6" w:rsidRPr="00C319C6" w:rsidRDefault="00C319C6" w:rsidP="00C319C6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319C6">
        <w:rPr>
          <w:rFonts w:ascii="Times New Roman" w:hAnsi="Times New Roman" w:cs="Times New Roman"/>
          <w:sz w:val="28"/>
          <w:szCs w:val="28"/>
          <w:lang w:eastAsia="ru-RU"/>
        </w:rPr>
        <w:t>3. Границы земельных участков не должны пересекать границы муниципальных образований и (или) границы населенных пунктов. При выявлении пересечения границ земельных участков с границами муниципальных образований и (или) границами городских либо сельских населенных пунктов устранение такого пересечения осуществляется в соответствии с настоящим Кодексом и другими федеральными законами.</w:t>
      </w:r>
    </w:p>
    <w:p w:rsidR="00C319C6" w:rsidRPr="00C319C6" w:rsidRDefault="00C319C6" w:rsidP="00C319C6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319C6">
        <w:rPr>
          <w:rFonts w:ascii="Times New Roman" w:hAnsi="Times New Roman" w:cs="Times New Roman"/>
          <w:sz w:val="28"/>
          <w:szCs w:val="28"/>
          <w:lang w:eastAsia="ru-RU"/>
        </w:rPr>
        <w:t>(в ред. Федерального </w:t>
      </w:r>
      <w:hyperlink r:id="rId10" w:anchor="dst100057" w:history="1">
        <w:r w:rsidRPr="00C319C6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закона</w:t>
        </w:r>
      </w:hyperlink>
      <w:r w:rsidRPr="00C319C6">
        <w:rPr>
          <w:rFonts w:ascii="Times New Roman" w:hAnsi="Times New Roman" w:cs="Times New Roman"/>
          <w:sz w:val="28"/>
          <w:szCs w:val="28"/>
          <w:lang w:eastAsia="ru-RU"/>
        </w:rPr>
        <w:t> от 04.08.2023 N 438-ФЗ)</w:t>
      </w:r>
    </w:p>
    <w:p w:rsidR="00C319C6" w:rsidRPr="00C319C6" w:rsidRDefault="00C319C6" w:rsidP="00C319C6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319C6">
        <w:rPr>
          <w:rFonts w:ascii="Times New Roman" w:hAnsi="Times New Roman" w:cs="Times New Roman"/>
          <w:sz w:val="28"/>
          <w:szCs w:val="28"/>
          <w:lang w:eastAsia="ru-RU"/>
        </w:rPr>
        <w:t>(см. те</w:t>
      </w:r>
      <w:proofErr w:type="gramStart"/>
      <w:r w:rsidRPr="00C319C6">
        <w:rPr>
          <w:rFonts w:ascii="Times New Roman" w:hAnsi="Times New Roman" w:cs="Times New Roman"/>
          <w:sz w:val="28"/>
          <w:szCs w:val="28"/>
          <w:lang w:eastAsia="ru-RU"/>
        </w:rPr>
        <w:t>кст в пр</w:t>
      </w:r>
      <w:proofErr w:type="gramEnd"/>
      <w:r w:rsidRPr="00C319C6">
        <w:rPr>
          <w:rFonts w:ascii="Times New Roman" w:hAnsi="Times New Roman" w:cs="Times New Roman"/>
          <w:sz w:val="28"/>
          <w:szCs w:val="28"/>
          <w:lang w:eastAsia="ru-RU"/>
        </w:rPr>
        <w:t>едыдущей </w:t>
      </w:r>
      <w:hyperlink r:id="rId11" w:history="1">
        <w:r w:rsidRPr="00C319C6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редакции</w:t>
        </w:r>
      </w:hyperlink>
      <w:r w:rsidRPr="00C319C6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C319C6" w:rsidRPr="00C319C6" w:rsidRDefault="00C319C6" w:rsidP="00C319C6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319C6">
        <w:rPr>
          <w:rFonts w:ascii="Times New Roman" w:hAnsi="Times New Roman" w:cs="Times New Roman"/>
          <w:sz w:val="28"/>
          <w:szCs w:val="28"/>
          <w:lang w:eastAsia="ru-RU"/>
        </w:rPr>
        <w:t>4. Не допускается образование земельных участков, если их образование приводит к невозможности разрешенного использования расположенных на таких земельных участках объектов недвижимости.</w:t>
      </w:r>
    </w:p>
    <w:p w:rsidR="00C319C6" w:rsidRPr="00C319C6" w:rsidRDefault="00C319C6" w:rsidP="00C319C6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319C6">
        <w:rPr>
          <w:rFonts w:ascii="Times New Roman" w:hAnsi="Times New Roman" w:cs="Times New Roman"/>
          <w:sz w:val="28"/>
          <w:szCs w:val="28"/>
          <w:lang w:eastAsia="ru-RU"/>
        </w:rPr>
        <w:t>5. Не допускается раздел, перераспределение или выдел земельных участков, если сохраняемые в отношении образуемых земельных участков обременения (ограничения) не позволяют использовать указанные земельные участки в соответствии с разрешенным использованием.</w:t>
      </w:r>
    </w:p>
    <w:p w:rsidR="00C319C6" w:rsidRPr="00C319C6" w:rsidRDefault="00C319C6" w:rsidP="00C319C6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319C6">
        <w:rPr>
          <w:rFonts w:ascii="Times New Roman" w:hAnsi="Times New Roman" w:cs="Times New Roman"/>
          <w:sz w:val="28"/>
          <w:szCs w:val="28"/>
          <w:lang w:eastAsia="ru-RU"/>
        </w:rPr>
        <w:t xml:space="preserve">6. Образование земельных участков не должно приводить к вклиниванию, </w:t>
      </w:r>
      <w:proofErr w:type="spellStart"/>
      <w:r w:rsidRPr="00C319C6">
        <w:rPr>
          <w:rFonts w:ascii="Times New Roman" w:hAnsi="Times New Roman" w:cs="Times New Roman"/>
          <w:sz w:val="28"/>
          <w:szCs w:val="28"/>
          <w:lang w:eastAsia="ru-RU"/>
        </w:rPr>
        <w:t>вкрапливанию</w:t>
      </w:r>
      <w:proofErr w:type="spellEnd"/>
      <w:r w:rsidRPr="00C319C6">
        <w:rPr>
          <w:rFonts w:ascii="Times New Roman" w:hAnsi="Times New Roman" w:cs="Times New Roman"/>
          <w:sz w:val="28"/>
          <w:szCs w:val="28"/>
          <w:lang w:eastAsia="ru-RU"/>
        </w:rPr>
        <w:t>, изломанности границ, чересполосице, невозможности размещения объектов недвижимости и другим препятствующим рациональному использованию и охране земель недостаткам, а также нарушать требования, установленные настоящим Кодексом, другими федеральными законами.</w:t>
      </w:r>
    </w:p>
    <w:p w:rsidR="00C319C6" w:rsidRPr="00C319C6" w:rsidRDefault="00C319C6" w:rsidP="00C319C6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319C6">
        <w:rPr>
          <w:rFonts w:ascii="Times New Roman" w:hAnsi="Times New Roman" w:cs="Times New Roman"/>
          <w:sz w:val="28"/>
          <w:szCs w:val="28"/>
          <w:lang w:eastAsia="ru-RU"/>
        </w:rPr>
        <w:t xml:space="preserve">7. Не допускается образование земельного участка, границы которого пересекают границы территориальных зон, лесничеств, за исключением земельного участка, образуемого в целях осуществления пользования недрами, строительства, реконструкции, эксплуатации линейных объектов, их неотъемлемых технологических частей, гидротехнических сооружений, а также строительства водохранилищ, иных искусственных водных объектов. При выявлении пересечения границ земельных участков с границами территориальных зон (за исключением земельных участков, границы которых могут пересекать границы территориальных зон в соответствии с </w:t>
      </w:r>
      <w:r w:rsidRPr="00C319C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настоящим пунктом), лесничеств устранение такого пересечения осуществляется в порядке, установленном федеральным законом. </w:t>
      </w:r>
      <w:proofErr w:type="gramStart"/>
      <w:r w:rsidRPr="00C319C6">
        <w:rPr>
          <w:rFonts w:ascii="Times New Roman" w:hAnsi="Times New Roman" w:cs="Times New Roman"/>
          <w:sz w:val="28"/>
          <w:szCs w:val="28"/>
          <w:lang w:eastAsia="ru-RU"/>
        </w:rPr>
        <w:t>Если иное не установлено федеральным законом, не является препятствием для образования земельного участка наличие пересечения границ земельных участков с границами зон с особыми условиями использования территорий, границами территорий, в отношении которых устанавливается публичный сервитут (далее - границы публичного сервитута), территорий объектов культурного наследия, особо охраняемых природных территорий, особых экономических зон, охотничьих угодий, территорий опережающего развития, зон территориального развития в Российской Федерации</w:t>
      </w:r>
      <w:proofErr w:type="gramEnd"/>
      <w:r w:rsidRPr="00C319C6">
        <w:rPr>
          <w:rFonts w:ascii="Times New Roman" w:hAnsi="Times New Roman" w:cs="Times New Roman"/>
          <w:sz w:val="28"/>
          <w:szCs w:val="28"/>
          <w:lang w:eastAsia="ru-RU"/>
        </w:rPr>
        <w:t>, игорных зон, территории, в отношении которой принято решение о резервировании земель для государственных или муниципальных нужд, Байкальской природной территор</w:t>
      </w:r>
      <w:proofErr w:type="gramStart"/>
      <w:r w:rsidRPr="00C319C6">
        <w:rPr>
          <w:rFonts w:ascii="Times New Roman" w:hAnsi="Times New Roman" w:cs="Times New Roman"/>
          <w:sz w:val="28"/>
          <w:szCs w:val="28"/>
          <w:lang w:eastAsia="ru-RU"/>
        </w:rPr>
        <w:t>ии и ее</w:t>
      </w:r>
      <w:proofErr w:type="gramEnd"/>
      <w:r w:rsidRPr="00C319C6">
        <w:rPr>
          <w:rFonts w:ascii="Times New Roman" w:hAnsi="Times New Roman" w:cs="Times New Roman"/>
          <w:sz w:val="28"/>
          <w:szCs w:val="28"/>
          <w:lang w:eastAsia="ru-RU"/>
        </w:rPr>
        <w:t xml:space="preserve"> экологических зон.</w:t>
      </w:r>
    </w:p>
    <w:p w:rsidR="00C319C6" w:rsidRPr="00C319C6" w:rsidRDefault="00C319C6" w:rsidP="00C319C6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319C6">
        <w:rPr>
          <w:rFonts w:ascii="Times New Roman" w:hAnsi="Times New Roman" w:cs="Times New Roman"/>
          <w:sz w:val="28"/>
          <w:szCs w:val="28"/>
          <w:lang w:eastAsia="ru-RU"/>
        </w:rPr>
        <w:t>(п. 7 в ред. Федерального </w:t>
      </w:r>
      <w:hyperlink r:id="rId12" w:anchor="dst100058" w:history="1">
        <w:r w:rsidRPr="00C319C6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закона</w:t>
        </w:r>
      </w:hyperlink>
      <w:r w:rsidRPr="00C319C6">
        <w:rPr>
          <w:rFonts w:ascii="Times New Roman" w:hAnsi="Times New Roman" w:cs="Times New Roman"/>
          <w:sz w:val="28"/>
          <w:szCs w:val="28"/>
          <w:lang w:eastAsia="ru-RU"/>
        </w:rPr>
        <w:t> от 04.08.2023 N 438-ФЗ)</w:t>
      </w:r>
    </w:p>
    <w:p w:rsidR="00C319C6" w:rsidRPr="00C319C6" w:rsidRDefault="00C319C6" w:rsidP="00C319C6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319C6">
        <w:rPr>
          <w:rFonts w:ascii="Times New Roman" w:hAnsi="Times New Roman" w:cs="Times New Roman"/>
          <w:sz w:val="28"/>
          <w:szCs w:val="28"/>
          <w:lang w:eastAsia="ru-RU"/>
        </w:rPr>
        <w:t>(см. те</w:t>
      </w:r>
      <w:proofErr w:type="gramStart"/>
      <w:r w:rsidRPr="00C319C6">
        <w:rPr>
          <w:rFonts w:ascii="Times New Roman" w:hAnsi="Times New Roman" w:cs="Times New Roman"/>
          <w:sz w:val="28"/>
          <w:szCs w:val="28"/>
          <w:lang w:eastAsia="ru-RU"/>
        </w:rPr>
        <w:t>кст в пр</w:t>
      </w:r>
      <w:proofErr w:type="gramEnd"/>
      <w:r w:rsidRPr="00C319C6">
        <w:rPr>
          <w:rFonts w:ascii="Times New Roman" w:hAnsi="Times New Roman" w:cs="Times New Roman"/>
          <w:sz w:val="28"/>
          <w:szCs w:val="28"/>
          <w:lang w:eastAsia="ru-RU"/>
        </w:rPr>
        <w:t>едыдущей </w:t>
      </w:r>
      <w:hyperlink r:id="rId13" w:history="1">
        <w:r w:rsidRPr="00C319C6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редакции</w:t>
        </w:r>
      </w:hyperlink>
      <w:r w:rsidRPr="00C319C6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C319C6" w:rsidRPr="00C319C6" w:rsidRDefault="00C319C6" w:rsidP="00C319C6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319C6">
        <w:rPr>
          <w:rFonts w:ascii="Times New Roman" w:hAnsi="Times New Roman" w:cs="Times New Roman"/>
          <w:sz w:val="28"/>
          <w:szCs w:val="28"/>
          <w:lang w:eastAsia="ru-RU"/>
        </w:rPr>
        <w:t xml:space="preserve">8. В случае, если образование земельного участка приводит к нарушению установленных настоящей статьей требований, </w:t>
      </w:r>
      <w:proofErr w:type="gramStart"/>
      <w:r w:rsidRPr="00C319C6">
        <w:rPr>
          <w:rFonts w:ascii="Times New Roman" w:hAnsi="Times New Roman" w:cs="Times New Roman"/>
          <w:sz w:val="28"/>
          <w:szCs w:val="28"/>
          <w:lang w:eastAsia="ru-RU"/>
        </w:rPr>
        <w:t>выявленному</w:t>
      </w:r>
      <w:proofErr w:type="gramEnd"/>
      <w:r w:rsidRPr="00C319C6">
        <w:rPr>
          <w:rFonts w:ascii="Times New Roman" w:hAnsi="Times New Roman" w:cs="Times New Roman"/>
          <w:sz w:val="28"/>
          <w:szCs w:val="28"/>
          <w:lang w:eastAsia="ru-RU"/>
        </w:rPr>
        <w:t xml:space="preserve"> в том числе при выполнении кадастровых работ, заинтересованное лицо до осуществления государственного кадастрового учета такого земельного участка вправе обратиться в орган, утвердивший документы, в соответствии с которыми осуществляется образование такого земельного участка, с заявлением о внесении в указанные документы изменений в целях устранения этого нарушения. Рассмотрение данного заявления осуществляется в порядке, предусмотренном для утверждения указанных документов.</w:t>
      </w:r>
    </w:p>
    <w:p w:rsidR="00C319C6" w:rsidRPr="00C319C6" w:rsidRDefault="00C319C6" w:rsidP="00C319C6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319C6">
        <w:rPr>
          <w:rFonts w:ascii="Times New Roman" w:hAnsi="Times New Roman" w:cs="Times New Roman"/>
          <w:sz w:val="28"/>
          <w:szCs w:val="28"/>
          <w:lang w:eastAsia="ru-RU"/>
        </w:rPr>
        <w:t xml:space="preserve">(п. 8 </w:t>
      </w:r>
      <w:proofErr w:type="gramStart"/>
      <w:r w:rsidRPr="00C319C6">
        <w:rPr>
          <w:rFonts w:ascii="Times New Roman" w:hAnsi="Times New Roman" w:cs="Times New Roman"/>
          <w:sz w:val="28"/>
          <w:szCs w:val="28"/>
          <w:lang w:eastAsia="ru-RU"/>
        </w:rPr>
        <w:t>введен</w:t>
      </w:r>
      <w:proofErr w:type="gramEnd"/>
      <w:r w:rsidRPr="00C319C6">
        <w:rPr>
          <w:rFonts w:ascii="Times New Roman" w:hAnsi="Times New Roman" w:cs="Times New Roman"/>
          <w:sz w:val="28"/>
          <w:szCs w:val="28"/>
          <w:lang w:eastAsia="ru-RU"/>
        </w:rPr>
        <w:t xml:space="preserve"> Федеральным </w:t>
      </w:r>
      <w:hyperlink r:id="rId14" w:anchor="dst100060" w:history="1">
        <w:r w:rsidRPr="00C319C6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законом</w:t>
        </w:r>
      </w:hyperlink>
      <w:r w:rsidRPr="00C319C6">
        <w:rPr>
          <w:rFonts w:ascii="Times New Roman" w:hAnsi="Times New Roman" w:cs="Times New Roman"/>
          <w:sz w:val="28"/>
          <w:szCs w:val="28"/>
          <w:lang w:eastAsia="ru-RU"/>
        </w:rPr>
        <w:t> от 04.08.2023 N 438-ФЗ)</w:t>
      </w:r>
    </w:p>
    <w:p w:rsidR="00C319C6" w:rsidRPr="00C319C6" w:rsidRDefault="00C319C6" w:rsidP="00C319C6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319C6">
        <w:rPr>
          <w:rFonts w:ascii="Times New Roman" w:hAnsi="Times New Roman" w:cs="Times New Roman"/>
          <w:sz w:val="28"/>
          <w:szCs w:val="28"/>
          <w:lang w:eastAsia="ru-RU"/>
        </w:rPr>
        <w:t>9. В случае</w:t>
      </w:r>
      <w:proofErr w:type="gramStart"/>
      <w:r w:rsidRPr="00C319C6">
        <w:rPr>
          <w:rFonts w:ascii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C319C6">
        <w:rPr>
          <w:rFonts w:ascii="Times New Roman" w:hAnsi="Times New Roman" w:cs="Times New Roman"/>
          <w:sz w:val="28"/>
          <w:szCs w:val="28"/>
          <w:lang w:eastAsia="ru-RU"/>
        </w:rPr>
        <w:t xml:space="preserve"> если образование земельного участка приводит к пересечению его границ с границами зон с особыми условиями использования территорий, границами публичного сервитута, границами особо охраняемых природных территорий, границами территории, в отношении которой принято решение о резервировании земель для государственных или муниципальных нужд, Байкальской природной территории и ее экологических зон, возмещение убытков в связи с ограничениями прав на землю, возникающими при </w:t>
      </w:r>
      <w:proofErr w:type="gramStart"/>
      <w:r w:rsidRPr="00C319C6">
        <w:rPr>
          <w:rFonts w:ascii="Times New Roman" w:hAnsi="Times New Roman" w:cs="Times New Roman"/>
          <w:sz w:val="28"/>
          <w:szCs w:val="28"/>
          <w:lang w:eastAsia="ru-RU"/>
        </w:rPr>
        <w:t>таком</w:t>
      </w:r>
      <w:proofErr w:type="gramEnd"/>
      <w:r w:rsidRPr="00C319C6">
        <w:rPr>
          <w:rFonts w:ascii="Times New Roman" w:hAnsi="Times New Roman" w:cs="Times New Roman"/>
          <w:sz w:val="28"/>
          <w:szCs w:val="28"/>
          <w:lang w:eastAsia="ru-RU"/>
        </w:rPr>
        <w:t xml:space="preserve"> пересечении (при возникновении этих убытков), осуществляется в соответствии со </w:t>
      </w:r>
      <w:hyperlink r:id="rId15" w:anchor="dst2269" w:history="1">
        <w:r w:rsidRPr="00C319C6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статьями 57</w:t>
        </w:r>
      </w:hyperlink>
      <w:r w:rsidRPr="00C319C6">
        <w:rPr>
          <w:rFonts w:ascii="Times New Roman" w:hAnsi="Times New Roman" w:cs="Times New Roman"/>
          <w:sz w:val="28"/>
          <w:szCs w:val="28"/>
          <w:lang w:eastAsia="ru-RU"/>
        </w:rPr>
        <w:t> и </w:t>
      </w:r>
      <w:hyperlink r:id="rId16" w:anchor="dst1805" w:history="1">
        <w:r w:rsidRPr="00C319C6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57.1</w:t>
        </w:r>
      </w:hyperlink>
      <w:r w:rsidRPr="00C319C6">
        <w:rPr>
          <w:rFonts w:ascii="Times New Roman" w:hAnsi="Times New Roman" w:cs="Times New Roman"/>
          <w:sz w:val="28"/>
          <w:szCs w:val="28"/>
          <w:lang w:eastAsia="ru-RU"/>
        </w:rPr>
        <w:t> настоящего Кодекса.</w:t>
      </w:r>
    </w:p>
    <w:p w:rsidR="00C319C6" w:rsidRPr="00C319C6" w:rsidRDefault="00C319C6" w:rsidP="00C319C6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319C6">
        <w:rPr>
          <w:rFonts w:ascii="Times New Roman" w:hAnsi="Times New Roman" w:cs="Times New Roman"/>
          <w:sz w:val="28"/>
          <w:szCs w:val="28"/>
          <w:lang w:eastAsia="ru-RU"/>
        </w:rPr>
        <w:t xml:space="preserve">(п. 9 </w:t>
      </w:r>
      <w:proofErr w:type="gramStart"/>
      <w:r w:rsidRPr="00C319C6">
        <w:rPr>
          <w:rFonts w:ascii="Times New Roman" w:hAnsi="Times New Roman" w:cs="Times New Roman"/>
          <w:sz w:val="28"/>
          <w:szCs w:val="28"/>
          <w:lang w:eastAsia="ru-RU"/>
        </w:rPr>
        <w:t>введен</w:t>
      </w:r>
      <w:proofErr w:type="gramEnd"/>
      <w:r w:rsidRPr="00C319C6">
        <w:rPr>
          <w:rFonts w:ascii="Times New Roman" w:hAnsi="Times New Roman" w:cs="Times New Roman"/>
          <w:sz w:val="28"/>
          <w:szCs w:val="28"/>
          <w:lang w:eastAsia="ru-RU"/>
        </w:rPr>
        <w:t xml:space="preserve"> Федеральным </w:t>
      </w:r>
      <w:hyperlink r:id="rId17" w:anchor="dst100062" w:history="1">
        <w:r w:rsidRPr="00C319C6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законом</w:t>
        </w:r>
      </w:hyperlink>
      <w:r w:rsidRPr="00C319C6">
        <w:rPr>
          <w:rFonts w:ascii="Times New Roman" w:hAnsi="Times New Roman" w:cs="Times New Roman"/>
          <w:sz w:val="28"/>
          <w:szCs w:val="28"/>
          <w:lang w:eastAsia="ru-RU"/>
        </w:rPr>
        <w:t> от 04.08.2023 N 438-ФЗ)</w:t>
      </w:r>
    </w:p>
    <w:p w:rsidR="009D249B" w:rsidRPr="00C319C6" w:rsidRDefault="00C319C6" w:rsidP="00C319C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sectPr w:rsidR="009D249B" w:rsidRPr="00C31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A44"/>
    <w:rsid w:val="00036A44"/>
    <w:rsid w:val="0017383E"/>
    <w:rsid w:val="001E0BC0"/>
    <w:rsid w:val="0026230A"/>
    <w:rsid w:val="002E7DD8"/>
    <w:rsid w:val="00407043"/>
    <w:rsid w:val="00716B58"/>
    <w:rsid w:val="007E129D"/>
    <w:rsid w:val="009E1C0A"/>
    <w:rsid w:val="00C319C6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1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indent">
    <w:name w:val="no-indent"/>
    <w:basedOn w:val="a"/>
    <w:rsid w:val="00C31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-rollbutton-text">
    <w:name w:val="doc-roll__button-text"/>
    <w:basedOn w:val="a0"/>
    <w:rsid w:val="00C319C6"/>
  </w:style>
  <w:style w:type="character" w:styleId="a4">
    <w:name w:val="Hyperlink"/>
    <w:basedOn w:val="a0"/>
    <w:uiPriority w:val="99"/>
    <w:semiHidden/>
    <w:unhideWhenUsed/>
    <w:rsid w:val="00C319C6"/>
    <w:rPr>
      <w:color w:val="0000FF"/>
      <w:u w:val="single"/>
    </w:rPr>
  </w:style>
  <w:style w:type="paragraph" w:styleId="a5">
    <w:name w:val="No Spacing"/>
    <w:uiPriority w:val="1"/>
    <w:qFormat/>
    <w:rsid w:val="00C319C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1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indent">
    <w:name w:val="no-indent"/>
    <w:basedOn w:val="a"/>
    <w:rsid w:val="00C31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-rollbutton-text">
    <w:name w:val="doc-roll__button-text"/>
    <w:basedOn w:val="a0"/>
    <w:rsid w:val="00C319C6"/>
  </w:style>
  <w:style w:type="character" w:styleId="a4">
    <w:name w:val="Hyperlink"/>
    <w:basedOn w:val="a0"/>
    <w:uiPriority w:val="99"/>
    <w:semiHidden/>
    <w:unhideWhenUsed/>
    <w:rsid w:val="00C319C6"/>
    <w:rPr>
      <w:color w:val="0000FF"/>
      <w:u w:val="single"/>
    </w:rPr>
  </w:style>
  <w:style w:type="paragraph" w:styleId="a5">
    <w:name w:val="No Spacing"/>
    <w:uiPriority w:val="1"/>
    <w:qFormat/>
    <w:rsid w:val="00C319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2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96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54241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1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44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1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9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71068/f6fb5e26212db7c34ed9e1fc1e33a10f57b19470/" TargetMode="External"/><Relationship Id="rId13" Type="http://schemas.openxmlformats.org/officeDocument/2006/relationships/hyperlink" Target="https://www.consultant.ru/document/cons_doc_LAW_33773/878fb9545863b1203029aec55b9835dbfba6db85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471026/94050c1b72b36222ea765a98f890b52187a0838c/" TargetMode="External"/><Relationship Id="rId12" Type="http://schemas.openxmlformats.org/officeDocument/2006/relationships/hyperlink" Target="https://www.consultant.ru/document/cons_doc_LAW_465594/b004fed0b70d0f223e4a81f8ad6cd92af90a7e3b/" TargetMode="External"/><Relationship Id="rId17" Type="http://schemas.openxmlformats.org/officeDocument/2006/relationships/hyperlink" Target="https://www.consultant.ru/document/cons_doc_LAW_465594/b004fed0b70d0f223e4a81f8ad6cd92af90a7e3b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www.consultant.ru/document/cons_doc_LAW_471068/af320447b4f3f9dea350e04329327f752873ddf1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471026/94050c1b72b36222ea765a98f890b52187a0838c/" TargetMode="External"/><Relationship Id="rId11" Type="http://schemas.openxmlformats.org/officeDocument/2006/relationships/hyperlink" Target="https://www.consultant.ru/document/cons_doc_LAW_33773/878fb9545863b1203029aec55b9835dbfba6db85/" TargetMode="External"/><Relationship Id="rId5" Type="http://schemas.openxmlformats.org/officeDocument/2006/relationships/hyperlink" Target="https://www.consultant.ru/document/cons_doc_LAW_471026/7b81874f50ed9cd03230f753e5c5a4b03ef9092d/" TargetMode="External"/><Relationship Id="rId15" Type="http://schemas.openxmlformats.org/officeDocument/2006/relationships/hyperlink" Target="https://www.consultant.ru/document/cons_doc_LAW_471068/b4e456065f45b7de0432b4eddb3d9b00db15787e/" TargetMode="External"/><Relationship Id="rId10" Type="http://schemas.openxmlformats.org/officeDocument/2006/relationships/hyperlink" Target="https://www.consultant.ru/document/cons_doc_LAW_465594/b004fed0b70d0f223e4a81f8ad6cd92af90a7e3b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33773/878fb9545863b1203029aec55b9835dbfba6db85/" TargetMode="External"/><Relationship Id="rId14" Type="http://schemas.openxmlformats.org/officeDocument/2006/relationships/hyperlink" Target="https://www.consultant.ru/document/cons_doc_LAW_465594/b004fed0b70d0f223e4a81f8ad6cd92af90a7e3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972</Words>
  <Characters>5542</Characters>
  <Application>Microsoft Office Word</Application>
  <DocSecurity>0</DocSecurity>
  <Lines>46</Lines>
  <Paragraphs>13</Paragraphs>
  <ScaleCrop>false</ScaleCrop>
  <Company/>
  <LinksUpToDate>false</LinksUpToDate>
  <CharactersWithSpaces>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2024-10-03T07:50:00Z</dcterms:created>
  <dcterms:modified xsi:type="dcterms:W3CDTF">2024-10-03T07:50:00Z</dcterms:modified>
</cp:coreProperties>
</file>