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50" w:rsidRDefault="006A6250" w:rsidP="006A6250">
      <w:pPr>
        <w:pStyle w:val="s15"/>
        <w:shd w:val="clear" w:color="auto" w:fill="FFFFFF"/>
        <w:jc w:val="both"/>
        <w:rPr>
          <w:b/>
          <w:bCs/>
          <w:color w:val="22272F"/>
          <w:sz w:val="23"/>
          <w:szCs w:val="23"/>
        </w:rPr>
      </w:pPr>
      <w:r>
        <w:rPr>
          <w:rStyle w:val="s10"/>
          <w:b/>
          <w:bCs/>
          <w:color w:val="22272F"/>
          <w:sz w:val="23"/>
          <w:szCs w:val="23"/>
        </w:rPr>
        <w:t xml:space="preserve">          </w:t>
      </w:r>
      <w:bookmarkStart w:id="0" w:name="_GoBack"/>
      <w:bookmarkEnd w:id="0"/>
      <w:r>
        <w:rPr>
          <w:rStyle w:val="s10"/>
          <w:b/>
          <w:bCs/>
          <w:color w:val="22272F"/>
          <w:sz w:val="23"/>
          <w:szCs w:val="23"/>
        </w:rPr>
        <w:t>Статья 12</w:t>
      </w:r>
      <w:r>
        <w:rPr>
          <w:b/>
          <w:bCs/>
          <w:color w:val="22272F"/>
          <w:sz w:val="23"/>
          <w:szCs w:val="23"/>
        </w:rPr>
        <w:t>. Особенности совершения сделок с долями в праве общей собственности на земельный участок из земель сельскохозяйственного назначения</w:t>
      </w:r>
    </w:p>
    <w:p w:rsidR="006A6250" w:rsidRDefault="006A6250" w:rsidP="006A6250">
      <w:pPr>
        <w:pStyle w:val="s9"/>
        <w:shd w:val="clear" w:color="auto" w:fill="F0E9D3"/>
        <w:spacing w:before="0" w:beforeAutospacing="0" w:after="0" w:afterAutospacing="0"/>
        <w:jc w:val="both"/>
        <w:rPr>
          <w:color w:val="464C55"/>
          <w:sz w:val="21"/>
          <w:szCs w:val="21"/>
        </w:rPr>
      </w:pPr>
      <w:r>
        <w:rPr>
          <w:color w:val="464C55"/>
          <w:sz w:val="21"/>
          <w:szCs w:val="21"/>
        </w:rPr>
        <w:t>См. </w:t>
      </w:r>
      <w:hyperlink r:id="rId5" w:anchor="/multilink/12127542/paragraph/1073742148/number/0" w:history="1">
        <w:r>
          <w:rPr>
            <w:rStyle w:val="a3"/>
            <w:color w:val="3272C0"/>
            <w:sz w:val="21"/>
            <w:szCs w:val="21"/>
            <w:u w:val="none"/>
          </w:rPr>
          <w:t>комментарии</w:t>
        </w:r>
      </w:hyperlink>
      <w:r>
        <w:rPr>
          <w:color w:val="464C55"/>
          <w:sz w:val="21"/>
          <w:szCs w:val="21"/>
        </w:rPr>
        <w:t> к статье 12 настоящего Федерального закона</w:t>
      </w:r>
    </w:p>
    <w:p w:rsidR="006A6250" w:rsidRDefault="006A6250" w:rsidP="006A6250">
      <w:pPr>
        <w:pStyle w:val="s22"/>
        <w:shd w:val="clear" w:color="auto" w:fill="F0E9D3"/>
        <w:spacing w:before="0" w:beforeAutospacing="0" w:after="0" w:afterAutospacing="0"/>
        <w:jc w:val="both"/>
        <w:rPr>
          <w:color w:val="464C55"/>
          <w:sz w:val="20"/>
          <w:szCs w:val="20"/>
        </w:rPr>
      </w:pPr>
      <w:hyperlink r:id="rId6" w:anchor="/document/12181696/entry/151" w:history="1">
        <w:r>
          <w:rPr>
            <w:rStyle w:val="a3"/>
            <w:color w:val="3272C0"/>
            <w:sz w:val="20"/>
            <w:szCs w:val="20"/>
            <w:u w:val="none"/>
          </w:rPr>
          <w:t>Федеральным законом</w:t>
        </w:r>
      </w:hyperlink>
      <w:r>
        <w:rPr>
          <w:color w:val="464C55"/>
          <w:sz w:val="20"/>
          <w:szCs w:val="20"/>
        </w:rPr>
        <w:t> от 29 декабря 2010 г. N 435-ФЗ в пункт 1 статьи 12 настоящего Федерального закона внесены изменения</w:t>
      </w:r>
    </w:p>
    <w:p w:rsidR="006A6250" w:rsidRDefault="006A6250" w:rsidP="006A6250">
      <w:pPr>
        <w:pStyle w:val="s22"/>
        <w:shd w:val="clear" w:color="auto" w:fill="F0E9D3"/>
        <w:spacing w:before="0" w:beforeAutospacing="0" w:after="0" w:afterAutospacing="0"/>
        <w:jc w:val="both"/>
        <w:rPr>
          <w:color w:val="464C55"/>
          <w:sz w:val="20"/>
          <w:szCs w:val="20"/>
        </w:rPr>
      </w:pPr>
      <w:hyperlink r:id="rId7" w:anchor="/document/5758765/entry/121" w:history="1">
        <w:r>
          <w:rPr>
            <w:rStyle w:val="a3"/>
            <w:color w:val="3272C0"/>
            <w:sz w:val="20"/>
            <w:szCs w:val="20"/>
            <w:u w:val="none"/>
          </w:rPr>
          <w:t>См. текст пункта в предыдущей редакции</w:t>
        </w:r>
      </w:hyperlink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1. К сделкам, совершаемым с долями в праве общей собственности на земельный участок из земель сельскохозяйственного назначения, применяются правила </w:t>
      </w:r>
      <w:hyperlink r:id="rId8" w:anchor="/document/10164072/entry/1016" w:history="1">
        <w:r>
          <w:rPr>
            <w:rStyle w:val="a3"/>
            <w:color w:val="3272C0"/>
            <w:sz w:val="23"/>
            <w:szCs w:val="23"/>
            <w:u w:val="none"/>
          </w:rPr>
          <w:t>Гражданского кодекса</w:t>
        </w:r>
      </w:hyperlink>
      <w:r>
        <w:rPr>
          <w:color w:val="22272F"/>
          <w:sz w:val="23"/>
          <w:szCs w:val="23"/>
        </w:rPr>
        <w:t> Российской Федерации. В случае</w:t>
      </w:r>
      <w:proofErr w:type="gramStart"/>
      <w:r>
        <w:rPr>
          <w:color w:val="22272F"/>
          <w:sz w:val="23"/>
          <w:szCs w:val="23"/>
        </w:rPr>
        <w:t>,</w:t>
      </w:r>
      <w:proofErr w:type="gramEnd"/>
      <w:r>
        <w:rPr>
          <w:color w:val="22272F"/>
          <w:sz w:val="23"/>
          <w:szCs w:val="23"/>
        </w:rPr>
        <w:t xml:space="preserve"> если число участников долевой собственности на земельный участок из земель сельскохозяйственного назначения превышает пять, правила </w:t>
      </w:r>
      <w:hyperlink r:id="rId9" w:anchor="/document/10164072/entry/1016" w:history="1">
        <w:r>
          <w:rPr>
            <w:rStyle w:val="a3"/>
            <w:color w:val="3272C0"/>
            <w:sz w:val="23"/>
            <w:szCs w:val="23"/>
            <w:u w:val="none"/>
          </w:rPr>
          <w:t>Гражданского кодекса</w:t>
        </w:r>
      </w:hyperlink>
      <w:r>
        <w:rPr>
          <w:color w:val="22272F"/>
          <w:sz w:val="23"/>
          <w:szCs w:val="23"/>
        </w:rPr>
        <w:t> Российской Федерации применяются с учетом особенностей, установленных настоящей статьей, а также </w:t>
      </w:r>
      <w:hyperlink r:id="rId10" w:anchor="/document/12127542/entry/13" w:history="1">
        <w:r>
          <w:rPr>
            <w:rStyle w:val="a3"/>
            <w:color w:val="3272C0"/>
            <w:sz w:val="23"/>
            <w:szCs w:val="23"/>
            <w:u w:val="none"/>
          </w:rPr>
          <w:t>статьями 13</w:t>
        </w:r>
      </w:hyperlink>
      <w:r>
        <w:rPr>
          <w:color w:val="22272F"/>
          <w:sz w:val="23"/>
          <w:szCs w:val="23"/>
        </w:rPr>
        <w:t> и </w:t>
      </w:r>
      <w:hyperlink r:id="rId11" w:anchor="/document/12127542/entry/14" w:history="1">
        <w:r>
          <w:rPr>
            <w:rStyle w:val="a3"/>
            <w:color w:val="3272C0"/>
            <w:sz w:val="23"/>
            <w:szCs w:val="23"/>
            <w:u w:val="none"/>
          </w:rPr>
          <w:t>14</w:t>
        </w:r>
      </w:hyperlink>
      <w:r>
        <w:rPr>
          <w:color w:val="22272F"/>
          <w:sz w:val="23"/>
          <w:szCs w:val="23"/>
        </w:rPr>
        <w:t> настоящего Федерального закона.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Без выделения земельного участка в счет земельной доли такой участник долевой собственности по своему усмотрению вправе завещать свою земельную долю, отказаться от права собственности на земельную долю, внести ее в уставный (складочный) капитал сельскохозяйственной организации, использующей земельный участок, находящийся в долевой собственности, или передать свою земельную долю в доверительное управление либо продать или подарить ее другому участнику долевой собственности, а</w:t>
      </w:r>
      <w:proofErr w:type="gramEnd"/>
      <w:r>
        <w:rPr>
          <w:color w:val="22272F"/>
          <w:sz w:val="23"/>
          <w:szCs w:val="23"/>
        </w:rPr>
        <w:t xml:space="preserve"> также сельскохозяйственной организации или гражданину - члену крестьянского (фермерского) хозяйства, использующим земельный участок, находящийся в долевой собственности. Участник долевой собственности вправе распорядиться земельной долей по своему усмотрению иным образом только после выделения земельного участка в счет земельной доли.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Передача земельной доли в уставный (складочный) капитал сельскохозяйственной организации, использующей земельный участок, находящийся в долевой собственности, в доверительное управление, завещание, отказ от права собственности на земельную долю или выделение земельного участка в счет земельной доли осуществляется на основании документов, удостоверяющих право на земельную долю в соответствии со </w:t>
      </w:r>
      <w:hyperlink r:id="rId12" w:anchor="/document/12127542/entry/18" w:history="1">
        <w:r>
          <w:rPr>
            <w:rStyle w:val="a3"/>
            <w:color w:val="3272C0"/>
            <w:sz w:val="23"/>
            <w:szCs w:val="23"/>
            <w:u w:val="none"/>
          </w:rPr>
          <w:t>статьей 18</w:t>
        </w:r>
      </w:hyperlink>
      <w:r>
        <w:rPr>
          <w:color w:val="22272F"/>
          <w:sz w:val="23"/>
          <w:szCs w:val="23"/>
        </w:rPr>
        <w:t> настоящего Федерального закона, без государственной регистрации возникшего в результате приватизации сельскохозяйственных угодий права на земельную долю.</w:t>
      </w:r>
    </w:p>
    <w:p w:rsidR="006A6250" w:rsidRDefault="006A6250" w:rsidP="006A6250">
      <w:pPr>
        <w:pStyle w:val="s22"/>
        <w:shd w:val="clear" w:color="auto" w:fill="F0E9D3"/>
        <w:spacing w:before="0" w:beforeAutospacing="0" w:after="0" w:afterAutospacing="0"/>
        <w:jc w:val="both"/>
        <w:rPr>
          <w:color w:val="464C55"/>
          <w:sz w:val="20"/>
          <w:szCs w:val="20"/>
        </w:rPr>
      </w:pPr>
      <w:r>
        <w:rPr>
          <w:color w:val="464C55"/>
          <w:sz w:val="20"/>
          <w:szCs w:val="20"/>
        </w:rPr>
        <w:t>Пункт 1.1 изменен с 24 июня 2023 г. - </w:t>
      </w:r>
      <w:hyperlink r:id="rId13" w:anchor="/document/407030940/entry/43" w:history="1">
        <w:r>
          <w:rPr>
            <w:rStyle w:val="a3"/>
            <w:color w:val="3272C0"/>
            <w:sz w:val="20"/>
            <w:szCs w:val="20"/>
            <w:u w:val="none"/>
          </w:rPr>
          <w:t>Федеральный закон</w:t>
        </w:r>
      </w:hyperlink>
      <w:r>
        <w:rPr>
          <w:color w:val="464C55"/>
          <w:sz w:val="20"/>
          <w:szCs w:val="20"/>
        </w:rPr>
        <w:t> от 13 июня 2023 г. N 228-ФЗ</w:t>
      </w:r>
    </w:p>
    <w:p w:rsidR="006A6250" w:rsidRDefault="006A6250" w:rsidP="006A6250">
      <w:pPr>
        <w:pStyle w:val="s22"/>
        <w:shd w:val="clear" w:color="auto" w:fill="F0E9D3"/>
        <w:spacing w:before="0" w:beforeAutospacing="0" w:after="0" w:afterAutospacing="0"/>
        <w:jc w:val="both"/>
        <w:rPr>
          <w:color w:val="464C55"/>
          <w:sz w:val="20"/>
          <w:szCs w:val="20"/>
        </w:rPr>
      </w:pPr>
      <w:hyperlink r:id="rId14" w:anchor="/document/76820578/entry/12011" w:history="1">
        <w:r>
          <w:rPr>
            <w:rStyle w:val="a3"/>
            <w:color w:val="3272C0"/>
            <w:sz w:val="20"/>
            <w:szCs w:val="20"/>
            <w:u w:val="none"/>
          </w:rPr>
          <w:t>См. предыдущую редакцию</w:t>
        </w:r>
      </w:hyperlink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1.1. Отказ от права собственности на земельную долю осуществляется путем подачи заявления в орган регистрации прав. Право собственности на земельную долю прекращается </w:t>
      </w:r>
      <w:proofErr w:type="gramStart"/>
      <w:r>
        <w:rPr>
          <w:color w:val="22272F"/>
          <w:sz w:val="23"/>
          <w:szCs w:val="23"/>
        </w:rPr>
        <w:t>с даты</w:t>
      </w:r>
      <w:proofErr w:type="gramEnd"/>
      <w:r>
        <w:rPr>
          <w:color w:val="22272F"/>
          <w:sz w:val="23"/>
          <w:szCs w:val="23"/>
        </w:rPr>
        <w:t xml:space="preserve"> государственной регистрации прекращения указанного права. Одновременно возникает право собственности на данную земельную долю у муниципального округа, городского округа, городского или сельского поселения по месту расположения земельного участка, от права </w:t>
      </w:r>
      <w:proofErr w:type="gramStart"/>
      <w:r>
        <w:rPr>
          <w:color w:val="22272F"/>
          <w:sz w:val="23"/>
          <w:szCs w:val="23"/>
        </w:rPr>
        <w:t>собственности</w:t>
      </w:r>
      <w:proofErr w:type="gramEnd"/>
      <w:r>
        <w:rPr>
          <w:color w:val="22272F"/>
          <w:sz w:val="23"/>
          <w:szCs w:val="23"/>
        </w:rPr>
        <w:t xml:space="preserve"> на земельную долю которого осуществлен отказ, либо в случае расположения такого земельного участка на межселенной территории у муниципального района.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2. В случае</w:t>
      </w:r>
      <w:proofErr w:type="gramStart"/>
      <w:r>
        <w:rPr>
          <w:color w:val="22272F"/>
          <w:sz w:val="23"/>
          <w:szCs w:val="23"/>
        </w:rPr>
        <w:t>,</w:t>
      </w:r>
      <w:proofErr w:type="gramEnd"/>
      <w:r>
        <w:rPr>
          <w:color w:val="22272F"/>
          <w:sz w:val="23"/>
          <w:szCs w:val="23"/>
        </w:rPr>
        <w:t xml:space="preserve"> если участник долевой собственности на земельный участок из земель сельскохозяйственного назначения продает свою земельную долю без выделения земельного участка в счет своей земельной доли другому участнику долевой собственности, а также сельскохозяйственной организации или гражданину - члену крестьянского (фермерского) хозяйства, использующим земельный участок, находящийся в долевой собственности, извещать других участников долевой собственности о намерении продать свою земельную долю не требуется.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>3. Предусмотренные настоящей статьей сделки с земельными долями могут осуществляться на основании доверенности, выданной участником долевой собственности другому участнику долевой собственности или иному лицу и удостоверенной должностным лицом органа местного самоуправления или удостоверенной нотариально.</w:t>
      </w:r>
    </w:p>
    <w:p w:rsidR="006A6250" w:rsidRDefault="006A6250" w:rsidP="006A6250">
      <w:pPr>
        <w:pStyle w:val="s22"/>
        <w:shd w:val="clear" w:color="auto" w:fill="F0E9D3"/>
        <w:spacing w:before="0" w:beforeAutospacing="0" w:after="0" w:afterAutospacing="0"/>
        <w:jc w:val="both"/>
        <w:rPr>
          <w:color w:val="464C55"/>
          <w:sz w:val="20"/>
          <w:szCs w:val="20"/>
        </w:rPr>
      </w:pPr>
      <w:hyperlink r:id="rId15" w:anchor="/document/12181696/entry/1503" w:history="1">
        <w:r>
          <w:rPr>
            <w:rStyle w:val="a3"/>
            <w:color w:val="3272C0"/>
            <w:sz w:val="20"/>
            <w:szCs w:val="20"/>
            <w:u w:val="none"/>
          </w:rPr>
          <w:t>Федеральным законом</w:t>
        </w:r>
      </w:hyperlink>
      <w:r>
        <w:rPr>
          <w:color w:val="464C55"/>
          <w:sz w:val="20"/>
          <w:szCs w:val="20"/>
        </w:rPr>
        <w:t> от 29 декабря 2010 г. N 435-ФЗ статья 12 настоящего Федерального закона дополнена пунктом 4, </w:t>
      </w:r>
      <w:hyperlink r:id="rId16" w:anchor="/document/12181696/entry/81" w:history="1">
        <w:r>
          <w:rPr>
            <w:rStyle w:val="a3"/>
            <w:color w:val="3272C0"/>
            <w:sz w:val="20"/>
            <w:szCs w:val="20"/>
            <w:u w:val="none"/>
          </w:rPr>
          <w:t>вступающим в силу</w:t>
        </w:r>
      </w:hyperlink>
      <w:r>
        <w:rPr>
          <w:color w:val="464C55"/>
          <w:sz w:val="20"/>
          <w:szCs w:val="20"/>
        </w:rPr>
        <w:t> с 1 июля 2011 г.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4. В течение шести месяцев со дня возникновения права муниципальной собственности на земельную долю орган местного самоуправления вправе продать эту земельную долю сельскохозяйственной организации или крестьянскому (фермерскому) хозяйству, использующим земельный участок, находящийся в долевой собственности. Указанные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доли.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Не позднее чем в течение одного месяца со дня возникновения права муниципальной собственности на земельную долю орган местного самоуправления муниципального образования, в собственности которого находится данная земельная доля, обязан опубликовать в средствах массовой информации, определенных субъектом Российской Федерации, и разместить на своем официальном сайте в сети "Интернет" (при его наличии) информацию о возможности приобретения земельной доли на условиях, предусмотренных настоящим</w:t>
      </w:r>
      <w:proofErr w:type="gramEnd"/>
      <w:r>
        <w:rPr>
          <w:color w:val="22272F"/>
          <w:sz w:val="23"/>
          <w:szCs w:val="23"/>
        </w:rPr>
        <w:t xml:space="preserve"> пунктом. Указанная информация размещается также на информационных щитах, расположенных на территории этого муниципального образования.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 случае</w:t>
      </w:r>
      <w:proofErr w:type="gramStart"/>
      <w:r>
        <w:rPr>
          <w:color w:val="22272F"/>
          <w:sz w:val="23"/>
          <w:szCs w:val="23"/>
        </w:rPr>
        <w:t>,</w:t>
      </w:r>
      <w:proofErr w:type="gramEnd"/>
      <w:r>
        <w:rPr>
          <w:color w:val="22272F"/>
          <w:sz w:val="23"/>
          <w:szCs w:val="23"/>
        </w:rPr>
        <w:t xml:space="preserve"> если никто из указанных в настоящем пункте лиц не заключил договор купли-продажи земельной доли, орган местного самоуправления в течение года с момента возникновения права муниципальной собственности на нее обязан выделить земельный участок в счет принадлежащих ему земельной доли или земельных долей при условии </w:t>
      </w:r>
      <w:proofErr w:type="spellStart"/>
      <w:r>
        <w:rPr>
          <w:color w:val="22272F"/>
          <w:sz w:val="23"/>
          <w:szCs w:val="23"/>
        </w:rPr>
        <w:t>ненарушения</w:t>
      </w:r>
      <w:proofErr w:type="spellEnd"/>
      <w:r>
        <w:rPr>
          <w:color w:val="22272F"/>
          <w:sz w:val="23"/>
          <w:szCs w:val="23"/>
        </w:rPr>
        <w:t xml:space="preserve"> при этом требований к образуемым земельным участкам.</w:t>
      </w:r>
    </w:p>
    <w:p w:rsidR="006A6250" w:rsidRDefault="006A6250" w:rsidP="006A6250">
      <w:pPr>
        <w:pStyle w:val="s22"/>
        <w:shd w:val="clear" w:color="auto" w:fill="F0E9D3"/>
        <w:spacing w:before="0" w:beforeAutospacing="0" w:after="0" w:afterAutospacing="0"/>
        <w:jc w:val="both"/>
        <w:rPr>
          <w:color w:val="464C55"/>
          <w:sz w:val="20"/>
          <w:szCs w:val="20"/>
        </w:rPr>
      </w:pPr>
      <w:hyperlink r:id="rId17" w:anchor="/document/12181696/entry/154" w:history="1">
        <w:r>
          <w:rPr>
            <w:rStyle w:val="a3"/>
            <w:color w:val="3272C0"/>
            <w:sz w:val="20"/>
            <w:szCs w:val="20"/>
            <w:u w:val="none"/>
          </w:rPr>
          <w:t>Федеральным законом</w:t>
        </w:r>
      </w:hyperlink>
      <w:r>
        <w:rPr>
          <w:color w:val="464C55"/>
          <w:sz w:val="20"/>
          <w:szCs w:val="20"/>
        </w:rPr>
        <w:t> от 29 декабря 2010 г. N 435-ФЗ статья 12 настоящего Федерального закона дополнена пунктом 5</w:t>
      </w:r>
    </w:p>
    <w:p w:rsidR="006A6250" w:rsidRDefault="006A6250" w:rsidP="006A6250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5. В случае перехода права собственности на земельную долю к другому лицу внесение изменений в договор аренды земельного участка, в составе которого находится такая земельная доля, не требуется.</w:t>
      </w:r>
    </w:p>
    <w:p w:rsidR="009D249B" w:rsidRDefault="006A6250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077"/>
    <w:rsid w:val="00003077"/>
    <w:rsid w:val="0017383E"/>
    <w:rsid w:val="001E0BC0"/>
    <w:rsid w:val="0026230A"/>
    <w:rsid w:val="002E7DD8"/>
    <w:rsid w:val="00407043"/>
    <w:rsid w:val="006A6250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5">
    <w:name w:val="s_15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A6250"/>
  </w:style>
  <w:style w:type="paragraph" w:customStyle="1" w:styleId="s9">
    <w:name w:val="s_9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6250"/>
    <w:rPr>
      <w:color w:val="0000FF"/>
      <w:u w:val="single"/>
    </w:rPr>
  </w:style>
  <w:style w:type="paragraph" w:customStyle="1" w:styleId="s22">
    <w:name w:val="s_22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5">
    <w:name w:val="s_15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A6250"/>
  </w:style>
  <w:style w:type="paragraph" w:customStyle="1" w:styleId="s9">
    <w:name w:val="s_9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6250"/>
    <w:rPr>
      <w:color w:val="0000FF"/>
      <w:u w:val="single"/>
    </w:rPr>
  </w:style>
  <w:style w:type="paragraph" w:customStyle="1" w:styleId="s22">
    <w:name w:val="s_22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A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217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25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11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91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80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2024-09-18T12:21:00Z</dcterms:created>
  <dcterms:modified xsi:type="dcterms:W3CDTF">2024-09-18T12:21:00Z</dcterms:modified>
</cp:coreProperties>
</file>