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CFA" w:rsidRPr="005611C7" w:rsidRDefault="00926CFA" w:rsidP="00926CFA">
      <w:pPr>
        <w:jc w:val="center"/>
        <w:rPr>
          <w:rStyle w:val="a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611C7">
        <w:rPr>
          <w:rStyle w:val="a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России официально определили признаки, которые помогут выявить неиспользуемые земельные участки среди всех остальных.</w:t>
      </w:r>
    </w:p>
    <w:p w:rsidR="00926CFA" w:rsidRPr="00926CFA" w:rsidRDefault="00926CFA" w:rsidP="00926CFA">
      <w:pPr>
        <w:pStyle w:val="a6"/>
        <w:jc w:val="both"/>
        <w:rPr>
          <w:rFonts w:ascii="Times New Roman" w:hAnsi="Times New Roman" w:cs="Times New Roman"/>
        </w:rPr>
      </w:pPr>
      <w:r>
        <w:rPr>
          <w:color w:val="000000"/>
        </w:rPr>
        <w:t xml:space="preserve">     </w:t>
      </w:r>
      <w:r w:rsidRPr="00926CFA">
        <w:rPr>
          <w:rFonts w:ascii="Times New Roman" w:hAnsi="Times New Roman" w:cs="Times New Roman"/>
        </w:rPr>
        <w:t xml:space="preserve">Новые постановления со стороны </w:t>
      </w:r>
      <w:proofErr w:type="spellStart"/>
      <w:r w:rsidRPr="00926CFA">
        <w:rPr>
          <w:rFonts w:ascii="Times New Roman" w:hAnsi="Times New Roman" w:cs="Times New Roman"/>
        </w:rPr>
        <w:t>Росреестра</w:t>
      </w:r>
      <w:proofErr w:type="spellEnd"/>
      <w:r w:rsidRPr="00926CFA">
        <w:rPr>
          <w:rFonts w:ascii="Times New Roman" w:hAnsi="Times New Roman" w:cs="Times New Roman"/>
        </w:rPr>
        <w:t xml:space="preserve"> направлены на организацию функционирования </w:t>
      </w:r>
      <w:hyperlink r:id="rId5" w:tgtFrame="_blank" w:history="1">
        <w:r w:rsidRPr="00926CFA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нового закона о реализации </w:t>
        </w:r>
        <w:r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земельных </w:t>
        </w:r>
        <w:bookmarkStart w:id="0" w:name="_GoBack"/>
        <w:bookmarkEnd w:id="0"/>
        <w:r w:rsidRPr="00926CFA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участков</w:t>
        </w:r>
      </w:hyperlink>
      <w:r w:rsidRPr="00926CFA">
        <w:rPr>
          <w:rFonts w:ascii="Times New Roman" w:hAnsi="Times New Roman" w:cs="Times New Roman"/>
        </w:rPr>
        <w:t xml:space="preserve">, </w:t>
      </w:r>
      <w:proofErr w:type="gramStart"/>
      <w:r w:rsidRPr="00926CFA">
        <w:rPr>
          <w:rFonts w:ascii="Times New Roman" w:hAnsi="Times New Roman" w:cs="Times New Roman"/>
        </w:rPr>
        <w:t>подписанный</w:t>
      </w:r>
      <w:proofErr w:type="gramEnd"/>
      <w:r w:rsidRPr="00926CFA">
        <w:rPr>
          <w:rFonts w:ascii="Times New Roman" w:hAnsi="Times New Roman" w:cs="Times New Roman"/>
        </w:rPr>
        <w:t xml:space="preserve"> президентом РФ Владимиром Путиным. С 1 марта 2025 собственникам земельных участков будут давать по три года на освоение своей земли. В дальнейшем их может ждать изъятие территории. Прежде всего, это касается заболоченных, заросших сорняками или </w:t>
      </w:r>
      <w:proofErr w:type="gramStart"/>
      <w:r w:rsidRPr="00926CFA">
        <w:rPr>
          <w:rFonts w:ascii="Times New Roman" w:hAnsi="Times New Roman" w:cs="Times New Roman"/>
        </w:rPr>
        <w:t>захламленных</w:t>
      </w:r>
      <w:proofErr w:type="gramEnd"/>
      <w:r w:rsidRPr="00926CFA">
        <w:rPr>
          <w:rFonts w:ascii="Times New Roman" w:hAnsi="Times New Roman" w:cs="Times New Roman"/>
        </w:rPr>
        <w:t xml:space="preserve"> территорий, сообщили  в пресс-службе </w:t>
      </w:r>
      <w:proofErr w:type="spellStart"/>
      <w:r w:rsidRPr="00926CFA">
        <w:rPr>
          <w:rFonts w:ascii="Times New Roman" w:hAnsi="Times New Roman" w:cs="Times New Roman"/>
        </w:rPr>
        <w:t>Росреестра</w:t>
      </w:r>
      <w:proofErr w:type="spellEnd"/>
      <w:r>
        <w:rPr>
          <w:rFonts w:ascii="Times New Roman" w:hAnsi="Times New Roman" w:cs="Times New Roman"/>
        </w:rPr>
        <w:t>.</w:t>
      </w:r>
    </w:p>
    <w:p w:rsidR="00926CFA" w:rsidRPr="00926CFA" w:rsidRDefault="00926CFA" w:rsidP="00926CFA">
      <w:pPr>
        <w:pStyle w:val="a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926CFA">
        <w:rPr>
          <w:rFonts w:ascii="Times New Roman" w:hAnsi="Times New Roman" w:cs="Times New Roman"/>
        </w:rPr>
        <w:t>Согласно </w:t>
      </w:r>
      <w:hyperlink r:id="rId6" w:tgtFrame="_blank" w:history="1">
        <w:r w:rsidRPr="00926CFA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проекту документа ведомства</w:t>
        </w:r>
      </w:hyperlink>
      <w:r w:rsidRPr="00926CFA">
        <w:rPr>
          <w:rFonts w:ascii="Times New Roman" w:hAnsi="Times New Roman" w:cs="Times New Roman"/>
        </w:rPr>
        <w:t>, земельный участок, предназначенный для строительства, может быть признан неиспользуемым по ряду причин. К ним относятся: отсутствие фундамента в течение двух лет; отсутствие регистрации построенного здания на протяжении пяти лет.</w:t>
      </w:r>
    </w:p>
    <w:p w:rsidR="00926CFA" w:rsidRPr="00926CFA" w:rsidRDefault="00926CFA" w:rsidP="00926CFA">
      <w:pPr>
        <w:pStyle w:val="a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926CFA">
        <w:rPr>
          <w:rFonts w:ascii="Times New Roman" w:hAnsi="Times New Roman" w:cs="Times New Roman"/>
        </w:rPr>
        <w:t>Земли с постройками отнесут к той же категории, если на месте наблюдаются разрушения без должного ремонта в течение пяти и более лет. Отсутствие эксплуатации зданий по целевому назначению на тот же срок также входит под это определение.</w:t>
      </w:r>
    </w:p>
    <w:p w:rsidR="00926CFA" w:rsidRPr="00926CFA" w:rsidRDefault="00926CFA" w:rsidP="00926CFA">
      <w:pPr>
        <w:pStyle w:val="a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926CFA">
        <w:rPr>
          <w:rFonts w:ascii="Times New Roman" w:hAnsi="Times New Roman" w:cs="Times New Roman"/>
        </w:rPr>
        <w:t xml:space="preserve">Участки, на которых не предполагается капитального строительства, также могут быть признаны неиспользуемыми. В целом, если хозяин не осуществляет деятельность, соответствующую правовому режиму земельного участка, то его территории также </w:t>
      </w:r>
      <w:proofErr w:type="gramStart"/>
      <w:r w:rsidRPr="00926CFA">
        <w:rPr>
          <w:rFonts w:ascii="Times New Roman" w:hAnsi="Times New Roman" w:cs="Times New Roman"/>
        </w:rPr>
        <w:t>коснется</w:t>
      </w:r>
      <w:proofErr w:type="gramEnd"/>
      <w:r w:rsidRPr="00926CFA">
        <w:rPr>
          <w:rFonts w:ascii="Times New Roman" w:hAnsi="Times New Roman" w:cs="Times New Roman"/>
        </w:rPr>
        <w:t xml:space="preserve"> это определение. Однако есть и варианты проще. Для этого, например, 50% земли должно зарасти сорняками высотой более 1 метра. То же самое относится к </w:t>
      </w:r>
      <w:proofErr w:type="gramStart"/>
      <w:r w:rsidRPr="00926CFA">
        <w:rPr>
          <w:rFonts w:ascii="Times New Roman" w:hAnsi="Times New Roman" w:cs="Times New Roman"/>
        </w:rPr>
        <w:t>захламленным</w:t>
      </w:r>
      <w:proofErr w:type="gramEnd"/>
      <w:r w:rsidRPr="00926CFA">
        <w:rPr>
          <w:rFonts w:ascii="Times New Roman" w:hAnsi="Times New Roman" w:cs="Times New Roman"/>
        </w:rPr>
        <w:t xml:space="preserve"> участкам. Все это – если собственник не проводит уборку или прополку больше года.</w:t>
      </w:r>
    </w:p>
    <w:p w:rsidR="009D249B" w:rsidRDefault="00926CFA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477"/>
    <w:rsid w:val="0017383E"/>
    <w:rsid w:val="001E0BC0"/>
    <w:rsid w:val="0026230A"/>
    <w:rsid w:val="002E7DD8"/>
    <w:rsid w:val="00407043"/>
    <w:rsid w:val="00716B58"/>
    <w:rsid w:val="007E129D"/>
    <w:rsid w:val="00926CFA"/>
    <w:rsid w:val="009E1C0A"/>
    <w:rsid w:val="00BD2477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C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26CFA"/>
    <w:rPr>
      <w:b/>
      <w:bCs/>
    </w:rPr>
  </w:style>
  <w:style w:type="paragraph" w:styleId="a4">
    <w:name w:val="Normal (Web)"/>
    <w:basedOn w:val="a"/>
    <w:uiPriority w:val="99"/>
    <w:semiHidden/>
    <w:unhideWhenUsed/>
    <w:rsid w:val="00926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926CFA"/>
    <w:rPr>
      <w:color w:val="0000FF"/>
      <w:u w:val="single"/>
    </w:rPr>
  </w:style>
  <w:style w:type="paragraph" w:styleId="a6">
    <w:name w:val="No Spacing"/>
    <w:uiPriority w:val="1"/>
    <w:qFormat/>
    <w:rsid w:val="00926CF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C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26CFA"/>
    <w:rPr>
      <w:b/>
      <w:bCs/>
    </w:rPr>
  </w:style>
  <w:style w:type="paragraph" w:styleId="a4">
    <w:name w:val="Normal (Web)"/>
    <w:basedOn w:val="a"/>
    <w:uiPriority w:val="99"/>
    <w:semiHidden/>
    <w:unhideWhenUsed/>
    <w:rsid w:val="00926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926CFA"/>
    <w:rPr>
      <w:color w:val="0000FF"/>
      <w:u w:val="single"/>
    </w:rPr>
  </w:style>
  <w:style w:type="paragraph" w:styleId="a6">
    <w:name w:val="No Spacing"/>
    <w:uiPriority w:val="1"/>
    <w:qFormat/>
    <w:rsid w:val="00926C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egulation.gov.ru/Regulation/Npa/PublicView?npaID=149748" TargetMode="External"/><Relationship Id="rId5" Type="http://schemas.openxmlformats.org/officeDocument/2006/relationships/hyperlink" Target="http://publication.pravo.gov.ru/document/0001202408080107?index=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2024-08-15T06:52:00Z</dcterms:created>
  <dcterms:modified xsi:type="dcterms:W3CDTF">2024-08-15T06:54:00Z</dcterms:modified>
</cp:coreProperties>
</file>