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67B" w:rsidRPr="0096067B" w:rsidRDefault="0096067B" w:rsidP="0096067B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b/>
          <w:sz w:val="24"/>
          <w:szCs w:val="24"/>
          <w:lang w:eastAsia="ru-RU"/>
        </w:rPr>
        <w:t>Основные виды</w:t>
      </w:r>
    </w:p>
    <w:p w:rsidR="0096067B" w:rsidRPr="0096067B" w:rsidRDefault="0096067B" w:rsidP="0096067B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b/>
          <w:sz w:val="24"/>
          <w:szCs w:val="24"/>
          <w:lang w:eastAsia="ru-RU"/>
        </w:rPr>
        <w:t>нарушений земельного законодательства, выявляемые при осуществлении муниципального земельного контроля</w:t>
      </w:r>
    </w:p>
    <w:p w:rsidR="0096067B" w:rsidRPr="0096067B" w:rsidRDefault="0096067B" w:rsidP="0096067B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b/>
          <w:sz w:val="24"/>
          <w:szCs w:val="24"/>
          <w:lang w:eastAsia="ru-RU"/>
        </w:rPr>
        <w:t>на землях сельскохозяйственного назначения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1.     ч. 1 ст. 8.6 КоАП РФ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u w:val="single"/>
          <w:lang w:eastAsia="ru-RU"/>
        </w:rPr>
        <w:t>Самовольное снятие или перемещение плодородного слоя почвы –   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влечет наложение административного штрафа: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 на граждан в размере от 1 до 3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 на должностных лиц – от 5 до 10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 на юридических лиц – от 30 до 50 тысяч рублей.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2.     ч. 2. ст. 8.6 КоАП РФ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Уничтожение плодородного слоя почвы, а равно порча земель –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влечет наложение административного штрафа: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 на граждан в размере от 1 до 5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 на должностных лиц – от 10 до 30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 на лиц, осуществляющих предпринимательскую деятельность без образования юридического лица, - от 20 до 40 тысяч рублей или административное приостановление деятельности на срок до девяноста суток;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-на юридических лиц – от 40 до 80 тысяч рублей или административное приостановление деятельности на срок до девяноста суток.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3.     ч. 2. ст. 8.7 КоАП РФ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 xml:space="preserve">Невыполнение установленных требований </w:t>
      </w:r>
      <w:proofErr w:type="gramStart"/>
      <w:r w:rsidRPr="0096067B">
        <w:rPr>
          <w:rFonts w:ascii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96067B">
        <w:rPr>
          <w:rFonts w:ascii="Times New Roman" w:hAnsi="Times New Roman" w:cs="Times New Roman"/>
          <w:sz w:val="24"/>
          <w:szCs w:val="24"/>
          <w:lang w:eastAsia="ru-RU"/>
        </w:rPr>
        <w:t xml:space="preserve"> обязательных мероприятий по улучшению, защите земель и охране почв –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влечет наложение административного штрафа: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 на граждан в размере от 20 до 50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 на должностных лиц – от 50 до 100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-на юридических лиц – от 400 до 700 тысяч рублей.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4.     ч. 1 ст. 8.8. КоАП РФ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Использование земельных участков не по целевому назначению, невыполнение обязанностей по приведению земель в состояние, пригодное для использования по целевому назначению-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влечет наложение административного штрафа в случае, если определена кадастровая стоимость земельного участка: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 на граждан в размере от 0,5 до 1 процента кадастровой стоимости земельного участка, но не менее десяти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 на должностных лиц в размере от 1 до 1,5 процента кадастровой стоимости земельного участка, но не менее двадцати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-на юридических лиц – от 1,5 до 2 процентов кадастровой стоимости земельного участка, но не менее ста тысяч рублей.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а в случае, если не определена кадастровая стоимость земельного участка, на граждан в размере от десяти тысяч до двадцати тысяч рублей; на должностных лиц - от двадцати тысяч до пятидесяти тысяч рублей; на юридических лиц - от ста тысяч до двухсот тысяч рублей.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5.     ч. 2. ст. 8.8 КоАП РФ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Неиспользование земельного участка из земель сельскохозяйственного назначения, для ведения сельскохозяйственного производства или осуществления иной связанной с сельскохозяйственным производством деятельности в течени</w:t>
      </w:r>
      <w:proofErr w:type="gramStart"/>
      <w:r w:rsidRPr="0096067B">
        <w:rPr>
          <w:rFonts w:ascii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96067B">
        <w:rPr>
          <w:rFonts w:ascii="Times New Roman" w:hAnsi="Times New Roman" w:cs="Times New Roman"/>
          <w:sz w:val="24"/>
          <w:szCs w:val="24"/>
          <w:lang w:eastAsia="ru-RU"/>
        </w:rPr>
        <w:t xml:space="preserve"> срока, установленного Федеральным законом от 24.07.2002 г.,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 влечет наложение административного штрафа: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на граждан в размере от 0,3 до 0,5 процента кадастровой стоимости земельного участка, являющегося предметом административного правонарушения, но не менее 3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 на должностных лиц в размере от 0,5 до 1,5 процента кадастровой стоимости земельного участка, являющегося предметом административного правонарушения, но не менее 50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-на юридических лиц – от 2 до 10 процентов кадастровой стоимости земельного участка, являющегося предметом административного правонарушения, но не менее 200 тысяч рублей.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b/>
          <w:sz w:val="24"/>
          <w:szCs w:val="24"/>
          <w:lang w:eastAsia="ru-RU"/>
        </w:rPr>
        <w:t> 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b/>
          <w:sz w:val="24"/>
          <w:szCs w:val="24"/>
          <w:lang w:eastAsia="ru-RU"/>
        </w:rPr>
        <w:t>Другие нарушения земельного законодательства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1.     ст. 7.1 КоАП РФ  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Самовольное занятие земельного участка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влечет наложение административного штрафа: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u w:val="single"/>
          <w:lang w:eastAsia="ru-RU"/>
        </w:rPr>
        <w:t>в случае</w:t>
      </w:r>
      <w:proofErr w:type="gramStart"/>
      <w:r w:rsidRPr="0096067B">
        <w:rPr>
          <w:rFonts w:ascii="Times New Roman" w:hAnsi="Times New Roman" w:cs="Times New Roman"/>
          <w:sz w:val="24"/>
          <w:szCs w:val="24"/>
          <w:u w:val="single"/>
          <w:lang w:eastAsia="ru-RU"/>
        </w:rPr>
        <w:t>,</w:t>
      </w:r>
      <w:proofErr w:type="gramEnd"/>
      <w:r w:rsidRPr="0096067B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если определена кадастровая стоимость земельного участка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-на граждан в размере от 1 до 1,5 процента кадастровой стоимости земельного участка, но не менее пяти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-на должностных лиц - от 1,5 до 2 процентов кадастровой стоимости земельного участка, но не менее двадцати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-на юридических лиц - от 2 до 3 процентов кадастровой стоимости земельного участка, но не менее ста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u w:val="single"/>
          <w:lang w:eastAsia="ru-RU"/>
        </w:rPr>
        <w:t> в случае</w:t>
      </w:r>
      <w:proofErr w:type="gramStart"/>
      <w:r w:rsidRPr="0096067B">
        <w:rPr>
          <w:rFonts w:ascii="Times New Roman" w:hAnsi="Times New Roman" w:cs="Times New Roman"/>
          <w:sz w:val="24"/>
          <w:szCs w:val="24"/>
          <w:u w:val="single"/>
          <w:lang w:eastAsia="ru-RU"/>
        </w:rPr>
        <w:t>,</w:t>
      </w:r>
      <w:proofErr w:type="gramEnd"/>
      <w:r w:rsidRPr="0096067B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если не определена кадастровая стоимость земельного участка: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 на граждан в размере от пяти тысяч до десяти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-на должностных лиц - от двадцати тысяч до пятидесяти тысяч рублей;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-на юридических лиц - от ста тысяч до двухсот тысяч рублей.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Лица, осуществляющие предпринимательскую деятельность без образования юридического лица, несут административную ответственность как юридические лица.</w:t>
      </w:r>
    </w:p>
    <w:p w:rsidR="0096067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67B">
        <w:rPr>
          <w:rFonts w:ascii="Times New Roman" w:hAnsi="Times New Roman" w:cs="Times New Roman"/>
          <w:sz w:val="24"/>
          <w:szCs w:val="24"/>
          <w:lang w:eastAsia="ru-RU"/>
        </w:rPr>
        <w:t>В случае самовольного занятия части земельного участка административный штраф, рассчитываемый из размера кадастровой стоимости земельного участка, исчисляется пропорционально площади самовольно занятой части земельного участка.</w:t>
      </w:r>
    </w:p>
    <w:p w:rsidR="009D249B" w:rsidRPr="0096067B" w:rsidRDefault="0096067B" w:rsidP="0096067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D249B" w:rsidRPr="00960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35073"/>
    <w:multiLevelType w:val="multilevel"/>
    <w:tmpl w:val="03682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286E61"/>
    <w:multiLevelType w:val="multilevel"/>
    <w:tmpl w:val="B61CC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F33011"/>
    <w:multiLevelType w:val="multilevel"/>
    <w:tmpl w:val="755E2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9F4974"/>
    <w:multiLevelType w:val="multilevel"/>
    <w:tmpl w:val="3852F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8146B6"/>
    <w:multiLevelType w:val="multilevel"/>
    <w:tmpl w:val="D1565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8B0C97"/>
    <w:multiLevelType w:val="multilevel"/>
    <w:tmpl w:val="5274A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A35"/>
    <w:rsid w:val="0017383E"/>
    <w:rsid w:val="001E0BC0"/>
    <w:rsid w:val="0026230A"/>
    <w:rsid w:val="002E7DD8"/>
    <w:rsid w:val="00407043"/>
    <w:rsid w:val="006A5A35"/>
    <w:rsid w:val="00716B58"/>
    <w:rsid w:val="007E129D"/>
    <w:rsid w:val="0096067B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0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067B"/>
    <w:rPr>
      <w:b/>
      <w:bCs/>
    </w:rPr>
  </w:style>
  <w:style w:type="paragraph" w:styleId="a5">
    <w:name w:val="No Spacing"/>
    <w:uiPriority w:val="1"/>
    <w:qFormat/>
    <w:rsid w:val="0096067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0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067B"/>
    <w:rPr>
      <w:b/>
      <w:bCs/>
    </w:rPr>
  </w:style>
  <w:style w:type="paragraph" w:styleId="a5">
    <w:name w:val="No Spacing"/>
    <w:uiPriority w:val="1"/>
    <w:qFormat/>
    <w:rsid w:val="00960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3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3700</Characters>
  <Application>Microsoft Office Word</Application>
  <DocSecurity>0</DocSecurity>
  <Lines>30</Lines>
  <Paragraphs>8</Paragraphs>
  <ScaleCrop>false</ScaleCrop>
  <Company/>
  <LinksUpToDate>false</LinksUpToDate>
  <CharactersWithSpaces>4341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2024-09-18T12:06:00Z</dcterms:created>
  <dcterms:modified xsi:type="dcterms:W3CDTF">2024-09-18T12:07:00Z</dcterms:modified>
</cp:coreProperties>
</file>