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7B0" w:rsidRPr="008D77B0" w:rsidRDefault="008D77B0" w:rsidP="008D77B0">
      <w:pPr>
        <w:pStyle w:val="a5"/>
        <w:shd w:val="clear" w:color="auto" w:fill="FFFFFF" w:themeFill="background1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Основные </w:t>
      </w:r>
      <w:r w:rsidRPr="008D77B0">
        <w:rPr>
          <w:rFonts w:ascii="Times New Roman" w:hAnsi="Times New Roman" w:cs="Times New Roman"/>
          <w:b/>
          <w:sz w:val="28"/>
          <w:szCs w:val="28"/>
          <w:lang w:eastAsia="ru-RU"/>
        </w:rPr>
        <w:t>нарушения земельного законодательства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D77B0">
        <w:rPr>
          <w:rFonts w:ascii="Times New Roman" w:hAnsi="Times New Roman" w:cs="Times New Roman"/>
          <w:sz w:val="24"/>
          <w:szCs w:val="24"/>
        </w:rPr>
        <w:t> </w:t>
      </w:r>
    </w:p>
    <w:p w:rsidR="008D77B0" w:rsidRPr="008D77B0" w:rsidRDefault="008D77B0" w:rsidP="008D77B0">
      <w:pPr>
        <w:pStyle w:val="a5"/>
        <w:shd w:val="clear" w:color="auto" w:fill="FFFFFF" w:themeFill="background1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77B0">
        <w:rPr>
          <w:rFonts w:ascii="Times New Roman" w:hAnsi="Times New Roman" w:cs="Times New Roman"/>
          <w:b/>
          <w:sz w:val="24"/>
          <w:szCs w:val="24"/>
        </w:rPr>
        <w:t>1.</w:t>
      </w:r>
      <w:r w:rsidRPr="008D77B0">
        <w:rPr>
          <w:rFonts w:ascii="Times New Roman" w:hAnsi="Times New Roman" w:cs="Times New Roman"/>
          <w:b/>
          <w:sz w:val="24"/>
          <w:szCs w:val="24"/>
        </w:rPr>
        <w:t>Незаконное завладение территорией чужого земел</w:t>
      </w:r>
      <w:r w:rsidRPr="008D77B0">
        <w:rPr>
          <w:rFonts w:ascii="Times New Roman" w:hAnsi="Times New Roman" w:cs="Times New Roman"/>
          <w:b/>
          <w:sz w:val="24"/>
          <w:szCs w:val="24"/>
        </w:rPr>
        <w:t xml:space="preserve">ьного участка или его части без </w:t>
      </w:r>
      <w:r w:rsidRPr="008D77B0">
        <w:rPr>
          <w:rFonts w:ascii="Times New Roman" w:hAnsi="Times New Roman" w:cs="Times New Roman"/>
          <w:b/>
          <w:sz w:val="24"/>
          <w:szCs w:val="24"/>
        </w:rPr>
        <w:t>согласия правообладателя.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D77B0">
        <w:rPr>
          <w:rFonts w:ascii="Times New Roman" w:hAnsi="Times New Roman" w:cs="Times New Roman"/>
          <w:sz w:val="24"/>
          <w:szCs w:val="24"/>
        </w:rPr>
        <w:t xml:space="preserve">   </w:t>
      </w:r>
      <w:r w:rsidRPr="008D77B0">
        <w:rPr>
          <w:rFonts w:ascii="Times New Roman" w:hAnsi="Times New Roman" w:cs="Times New Roman"/>
          <w:sz w:val="24"/>
          <w:szCs w:val="24"/>
        </w:rPr>
        <w:t>Это относится как к участкам, принадлежащим соседям, так и к землям общего пользования. Такое нарушение может быть совершено умышленно либо же по неведению или из-за ошибки в документах.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77B0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Pr="008D77B0">
        <w:rPr>
          <w:rFonts w:ascii="Times New Roman" w:hAnsi="Times New Roman" w:cs="Times New Roman"/>
          <w:sz w:val="24"/>
          <w:szCs w:val="24"/>
        </w:rPr>
        <w:t xml:space="preserve"> рекомендует в таких случаях обратиться к кадастровому инженеру с целью выноса границ земельного участка. В результате границы участка будут проверены на месте в натуре. Если будут выявлены факты самовольного занятия смежных земельных участков, необходимо либо устранить </w:t>
      </w:r>
      <w:proofErr w:type="gramStart"/>
      <w:r w:rsidRPr="008D77B0">
        <w:rPr>
          <w:rFonts w:ascii="Times New Roman" w:hAnsi="Times New Roman" w:cs="Times New Roman"/>
          <w:sz w:val="24"/>
          <w:szCs w:val="24"/>
        </w:rPr>
        <w:t>нарушение</w:t>
      </w:r>
      <w:proofErr w:type="gramEnd"/>
      <w:r w:rsidRPr="008D77B0">
        <w:rPr>
          <w:rFonts w:ascii="Times New Roman" w:hAnsi="Times New Roman" w:cs="Times New Roman"/>
          <w:sz w:val="24"/>
          <w:szCs w:val="24"/>
        </w:rPr>
        <w:t xml:space="preserve"> либо пригласить кадастрового инженера для проведения межевания и обратиться в </w:t>
      </w:r>
      <w:r w:rsidRPr="008D77B0">
        <w:rPr>
          <w:rFonts w:ascii="Times New Roman" w:hAnsi="Times New Roman" w:cs="Times New Roman"/>
          <w:sz w:val="24"/>
          <w:szCs w:val="24"/>
        </w:rPr>
        <w:t>Администрацию Атюрьевского муниципального района</w:t>
      </w:r>
      <w:r w:rsidRPr="008D77B0">
        <w:rPr>
          <w:rFonts w:ascii="Times New Roman" w:hAnsi="Times New Roman" w:cs="Times New Roman"/>
          <w:sz w:val="24"/>
          <w:szCs w:val="24"/>
        </w:rPr>
        <w:t xml:space="preserve"> за получением государственной услуги по перераспределению земель и (или) земельных участков.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D77B0">
        <w:rPr>
          <w:rFonts w:ascii="Times New Roman" w:hAnsi="Times New Roman" w:cs="Times New Roman"/>
          <w:sz w:val="24"/>
          <w:szCs w:val="24"/>
        </w:rPr>
        <w:t xml:space="preserve">       </w:t>
      </w:r>
      <w:r w:rsidRPr="008D77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D77B0">
        <w:rPr>
          <w:rFonts w:ascii="Times New Roman" w:hAnsi="Times New Roman" w:cs="Times New Roman"/>
          <w:b/>
          <w:sz w:val="24"/>
          <w:szCs w:val="24"/>
        </w:rPr>
        <w:t>2. Нецелевое использование дачных земельных участков</w:t>
      </w:r>
      <w:r w:rsidRPr="008D77B0">
        <w:rPr>
          <w:rFonts w:ascii="Times New Roman" w:hAnsi="Times New Roman" w:cs="Times New Roman"/>
          <w:sz w:val="24"/>
          <w:szCs w:val="24"/>
        </w:rPr>
        <w:t>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77B0">
        <w:rPr>
          <w:rFonts w:ascii="Times New Roman" w:hAnsi="Times New Roman" w:cs="Times New Roman"/>
          <w:sz w:val="24"/>
          <w:szCs w:val="24"/>
        </w:rPr>
        <w:t>Речь идет о случаях, когда владельцы участка используют свою землю для размещения автомобильных моек, автосервисов, складов, хостелов и т. д. Тем самым нарушается обязанность использовать земельный участок в соответствии с его целевым назначением способами, которые не должны наносить вред окружающей среде, в том числе земле как природному объекту (</w:t>
      </w:r>
      <w:hyperlink r:id="rId6" w:anchor="block_42" w:history="1">
        <w:r w:rsidRPr="008D77B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ст. 42 Земельного кодекса РФ</w:t>
        </w:r>
      </w:hyperlink>
      <w:r w:rsidRPr="008D77B0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77B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D77B0">
        <w:rPr>
          <w:rFonts w:ascii="Times New Roman" w:hAnsi="Times New Roman" w:cs="Times New Roman"/>
          <w:b/>
          <w:sz w:val="24"/>
          <w:szCs w:val="24"/>
        </w:rPr>
        <w:t>3. Отсутствие оформленных прав на земельный участок в ЕГРН.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D77B0">
        <w:rPr>
          <w:rFonts w:ascii="Times New Roman" w:hAnsi="Times New Roman" w:cs="Times New Roman"/>
          <w:sz w:val="24"/>
          <w:szCs w:val="24"/>
        </w:rPr>
        <w:t xml:space="preserve">От этого нарушения </w:t>
      </w:r>
      <w:proofErr w:type="gramStart"/>
      <w:r w:rsidRPr="008D77B0">
        <w:rPr>
          <w:rFonts w:ascii="Times New Roman" w:hAnsi="Times New Roman" w:cs="Times New Roman"/>
          <w:sz w:val="24"/>
          <w:szCs w:val="24"/>
        </w:rPr>
        <w:t>страдают</w:t>
      </w:r>
      <w:proofErr w:type="gramEnd"/>
      <w:r w:rsidRPr="008D77B0">
        <w:rPr>
          <w:rFonts w:ascii="Times New Roman" w:hAnsi="Times New Roman" w:cs="Times New Roman"/>
          <w:sz w:val="24"/>
          <w:szCs w:val="24"/>
        </w:rPr>
        <w:t xml:space="preserve"> прежде всего фактические владельцы участка: они не могут его официально продать, подарить, обменять или указать в завещании, застраховать и получить возмещение при наступлении страхового случая, оформить залог при получении банковского кредита и т. д.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D77B0">
        <w:rPr>
          <w:rFonts w:ascii="Times New Roman" w:hAnsi="Times New Roman" w:cs="Times New Roman"/>
          <w:sz w:val="24"/>
          <w:szCs w:val="24"/>
        </w:rPr>
        <w:t>Напомним, что право собственности на земельный участок подлежит государственной регистрации по закону (</w:t>
      </w:r>
      <w:hyperlink r:id="rId7" w:anchor="block_252" w:history="1">
        <w:r w:rsidRPr="008D77B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п. 2 ст. 25 Земельного кодекса РФ</w:t>
        </w:r>
      </w:hyperlink>
      <w:r w:rsidRPr="008D77B0">
        <w:rPr>
          <w:rFonts w:ascii="Times New Roman" w:hAnsi="Times New Roman" w:cs="Times New Roman"/>
          <w:sz w:val="24"/>
          <w:szCs w:val="24"/>
        </w:rPr>
        <w:t>). Необходимо поставить земельный участок на кадастровый учет (за исключением случаев наличия документально подтвержденных прав, возникших до 1997 года) и потом зарегистрировать право собственности на него.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77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D77B0">
        <w:rPr>
          <w:rFonts w:ascii="Times New Roman" w:hAnsi="Times New Roman" w:cs="Times New Roman"/>
          <w:b/>
          <w:sz w:val="24"/>
          <w:szCs w:val="24"/>
        </w:rPr>
        <w:t>4. Отсутствие межевания границ земельного участка.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77B0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Pr="008D77B0">
        <w:rPr>
          <w:rFonts w:ascii="Times New Roman" w:hAnsi="Times New Roman" w:cs="Times New Roman"/>
          <w:sz w:val="24"/>
          <w:szCs w:val="24"/>
        </w:rPr>
        <w:t xml:space="preserve"> поясняет, что закон не обязывает собственников, оформивших участки ранее, делать межевание и определять их границы. Обычно эти вопросы возникают при продаже участка, строительстве дома, получении ипотеки. И тогда выясняется, что границы между соседями не совпадают. Прав в данном случае тот, кто установил границы первым (кто раньше оформил собственность, в данном случае не учитывается).</w:t>
      </w:r>
    </w:p>
    <w:p w:rsidR="008D77B0" w:rsidRPr="008D77B0" w:rsidRDefault="008D77B0" w:rsidP="008D77B0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D77B0">
        <w:rPr>
          <w:rFonts w:ascii="Times New Roman" w:hAnsi="Times New Roman" w:cs="Times New Roman"/>
          <w:sz w:val="24"/>
          <w:szCs w:val="24"/>
        </w:rPr>
        <w:t>Служба рекомендует правообладателям дачных земельных участков провести межевание по своей инициативе, чтобы предотвратить или исключить большинство споров между соседями. Выполняет процедуру межевания кадастровый инженер.</w:t>
      </w:r>
    </w:p>
    <w:p w:rsidR="009D249B" w:rsidRPr="008D77B0" w:rsidRDefault="008D77B0" w:rsidP="008D77B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9D249B" w:rsidRPr="008D7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502CF"/>
    <w:multiLevelType w:val="hybridMultilevel"/>
    <w:tmpl w:val="27CE7BB8"/>
    <w:lvl w:ilvl="0" w:tplc="0540A8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D23567"/>
    <w:multiLevelType w:val="hybridMultilevel"/>
    <w:tmpl w:val="8F229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E4"/>
    <w:rsid w:val="0017383E"/>
    <w:rsid w:val="001E0BC0"/>
    <w:rsid w:val="0026230A"/>
    <w:rsid w:val="002E7DD8"/>
    <w:rsid w:val="00407043"/>
    <w:rsid w:val="00452AE4"/>
    <w:rsid w:val="00716B58"/>
    <w:rsid w:val="007E129D"/>
    <w:rsid w:val="008D77B0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77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77B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D77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8D77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77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77B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D77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8D77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2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ase.garant.ru/12124624/53925f69af584b25346d0c0b3ee74ea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24624/43c951d8803e4d3c0a4d98e76e8fcc5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2024-02-28T12:38:00Z</dcterms:created>
  <dcterms:modified xsi:type="dcterms:W3CDTF">2024-02-28T12:41:00Z</dcterms:modified>
</cp:coreProperties>
</file>