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05E" w:rsidRPr="007B605E" w:rsidRDefault="007B605E" w:rsidP="007B605E">
      <w:pPr>
        <w:shd w:val="clear" w:color="auto" w:fill="FFFFFF"/>
        <w:spacing w:line="336" w:lineRule="atLeast"/>
        <w:jc w:val="center"/>
        <w:outlineLvl w:val="0"/>
        <w:rPr>
          <w:rFonts w:ascii="inherit" w:eastAsia="Times New Roman" w:hAnsi="inherit" w:cs="Arial"/>
          <w:b/>
          <w:bCs/>
          <w:color w:val="333333"/>
          <w:kern w:val="36"/>
          <w:sz w:val="36"/>
          <w:szCs w:val="36"/>
          <w:lang w:eastAsia="ru-RU"/>
        </w:rPr>
      </w:pPr>
      <w:r w:rsidRPr="007B605E">
        <w:rPr>
          <w:rFonts w:ascii="inherit" w:eastAsia="Times New Roman" w:hAnsi="inherit" w:cs="Arial"/>
          <w:b/>
          <w:bCs/>
          <w:color w:val="333333"/>
          <w:kern w:val="36"/>
          <w:sz w:val="36"/>
          <w:szCs w:val="36"/>
          <w:lang w:eastAsia="ru-RU"/>
        </w:rPr>
        <w:t>Ответственность за нарушения земельного законодательства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bookmarkStart w:id="0" w:name="_GoBack"/>
      <w:bookmarkEnd w:id="0"/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Регулирование правоотношений, касающихся пользования земель, осуществляется на основании земельного законодательства. Оно разрабатывается и принимается с целью обеспечения потребностей государства и граждан в землепользовании, защите и рациональном использовании земли, ее недр и природных ресурсов. Земельным кодексом РФ, принятым 25 октября 2001 г. №136-ФЗ, предусмотрен не только государственный земельный надзор, особенности организации проверок соблюдения требований земельного законодательства, но и определена ответственность за правонарушения в области охраны и использования земель.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Так, в ст. 74 ЗК РФ предусмотрено, что за определенные земельные нарушения устанавливается уголовная и административная ответственность, в ст.76 – ответственность за причинение убытков и вреда, связанного с нарушением земельного законодательства, а в ст.75 Земельного кодекса РФ определены условия наступления дисциплинарной ответственности.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Виды ответственности за правонарушения в области охраны и использования земель закреплены в главе. XIII ЗК РФ. Они различаются по материальному признаку на: гражданско-правовую, административную, уголовную и дисциплинарную ответственность и применяются на основании конкретного нормативно-правового акта. Особо оговорено возмещение вреда, причиненного земельными правонарушениями.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Административная ответственность.</w:t>
      </w:r>
      <w:r w:rsidRPr="007B605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gramStart"/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Этот вид ответственности за нарушение земельного законодательства наступает: за экономические правонарушения (ст.7.1.</w:t>
      </w:r>
      <w:proofErr w:type="gramEnd"/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Кодекса об административных правонарушениях); за экологические правонарушения (ст.8.6. </w:t>
      </w:r>
      <w:proofErr w:type="gramStart"/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КоАП РФ); за нарушения, возникшие вследствие мелиорации земель и ветеринарии (ст.10.9 КоАП РФ). </w:t>
      </w:r>
      <w:proofErr w:type="gramEnd"/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Гражданско-правовая ответственность</w:t>
      </w: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предполагает материальную ответственность правонарушителя только перед лицом, чьи права были нарушены, включая имущественные санкции, возложенные на потерпевшую сторону. Ответственность наступает за нарушения земельного законодательства, связанного с причинением вреда землям, правам и интересам собственников. Вред возмещается независимо от привлечения виновных к другим видам ответственности. Понятие вреда можно определить как умаление имущественного блага.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Дисциплинарная ответственность</w:t>
      </w: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за нарушение земельного законодательства возникает на основании ст.75 ЗК РФ. Она может представлять собой применение дисциплинарных взысканий: а) к работнику, не исполнившему, либо выполнившему ненадлежащим образом свои должностные обязанности (ст.192 Трудового кодекса – ТК РФ); б) к должностному лицу (в случае несоблюдения трудовых и иных норм, повлекшие за собой ущерб земле и ее недрам). Дисциплинарные взыскания применяются только за те нарушения, которые произошли в период рабочего времени.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B605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Уголовная ответственность</w:t>
      </w:r>
      <w:r w:rsidRPr="007B605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 нарушение земельного законодательства наступает за экологические правонарушения, представляющие собой посягательство на землю, как на элемент, входящий в состав экосистемы (ст.254, 246 УК РФ); экономические правонарушения, являющие собой посягательство на землю, как на объект хозяйственного назначения (ст.167 УК РФ); производственные правонарушения, являющие собой посягательство на объекты, произрастающие из земли (ст.231, 260 УК РФ).</w:t>
      </w:r>
      <w:proofErr w:type="gramEnd"/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Также УК РФ предусмотрены санкции за: нарушение правил, установленных для борьбы с болезнями и вредителями растений (ст.249); нарушение правил охраны и использования недр (ст.255); </w:t>
      </w: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незаконная порубка деревьев (ст. 260); уничтожение или повреждение лесов (ст.261); нарушение режима особо охраняемых природных территорий и природных объектов. Порядок осуществления уголовной ответственности на нарушение земельного законодательства регламентирован наиболее детально и определяется уголовным, уголовно-процессуальным и уголовно-исполнительным законодательством. Решающей стадией уголовной ответственности является рассмотрение дела в судебном заседании. Отношения уголовной ответственности завершаются отбытием наказания, назначенному осужденному, либо освобождением от наказания.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Земельно-правовая ответственность</w:t>
      </w:r>
      <w:r w:rsidRPr="007B60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за</w:t>
      </w: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нарушения земельного законодательства представляет собой принудительное изъятие земельных участков у граждан в связи с совершением неправомерных действий. Порядок и содержание этого вида ответственности установлены ст. 44-48, 50, 51, 54 ЗК РФ, а также ст. 235 Гражданского кодекса. Законодательство разграничивает основание и порядок принудительного изъятия земли у собственников земельных участков и землепользователей, поскольку они существенно различаются как по содержанию, так и по процедуре. Общим является только то, что принудительное изъятие земельных участков возможно только по решению суда. Изъятие земельных участков у собственников за земельные правонарушения регулируется нормами ст. 235 ГК РФ. Условия и порядок принудительного изъятия земельного участка у лиц, не являющихся его собственниками, в связи с нарушением ими земельного законодательства установлены ст. 54 ЗК РФ.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Изъятие земельного участка у правонарушителя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 сфере землепользования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Ввиду того, что в последнее время все более вовлекаются в гражданский оборот земельные участки, возрастает объем правонарушений в сфере землепользования.  А именно: не использование земельного участка по назначению на протяжении нескольких лет.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Статьей 284 Гражданского кодекса РФ установлено, что земельный участок может быть изъят у собственника в случаях, когда участок предназначен для ведения сельского хозяйства либо жилищного или иного строительства и не используется по целевому назначению в течение трех лет, если более длительный срок не установлен законом.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 обнаружении правонарушения, достаточного для возбуждения дела об изъятии земельного участка, орган (или лицо), осуществляющий государственный земельный контроль, налагает на правонарушителя административное взыскание в виде штрафа в установленном порядке. Одновременно с наложением взыскания выносится предупреждение правонарушителю о допущенных земельных правонарушениях с указанием срока, в течение которого земельное правонарушение должно быть устранено. Правонарушитель должен быть предупрежден о возможном принудительном изъятии земельного участка в случае </w:t>
      </w:r>
      <w:proofErr w:type="spellStart"/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неустранения</w:t>
      </w:r>
      <w:proofErr w:type="spellEnd"/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земельного правонарушения.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 предупреждении правонарушителя и содержании правонарушения должен быть уведомлен орган, обладающий компетенцией по предоставлению и изъятию земель. Лицо, виновное в правонарушении, должно получить необходимые разъяснения относительно своих прав в случае возбуждения процедуры прекращения прав на земельный участок. В случае </w:t>
      </w:r>
      <w:proofErr w:type="spellStart"/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неустранения</w:t>
      </w:r>
      <w:proofErr w:type="spellEnd"/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правонарушения в указанный срок, орган, вынесший предупреждение, направляет материалы о прекращении права на земельный участок в орган, обладающий компетенцией по предоставлению и изъятию земельных участков, который принимает решение о направлении материалов в суд. Решение суда о прекращении права на земельный участок может быть обжаловано в вышестоящие судебные инстанции в десятидневный срок, по истечении которого исполнительный ор</w:t>
      </w: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softHyphen/>
        <w:t xml:space="preserve">ган </w:t>
      </w: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государственной власти или орган местного самоуправления направляет в орган государственной регистрации на недвижимое имущество и сделок с ним заявление о государственной регистрации прекращения права на земельный участок.</w:t>
      </w:r>
    </w:p>
    <w:p w:rsidR="007B605E" w:rsidRPr="007B605E" w:rsidRDefault="007B605E" w:rsidP="007B6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Изъятие земельного участка в связи с нарушением земельного законодательства осуществляется без возмещения правонарушителю стоимости и убытков, связанных с изъятием. В тоже время прекращение права на земельный участок не освобождает лиц, виновных в нарушении земельного законодательства, от возмещения в установленном порядке стоимости причиненного правонарушителем вреда.</w:t>
      </w:r>
      <w:r w:rsidRPr="007B60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9D249B" w:rsidRDefault="007B605E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734"/>
    <w:rsid w:val="0017383E"/>
    <w:rsid w:val="001E0BC0"/>
    <w:rsid w:val="0026230A"/>
    <w:rsid w:val="002E7DD8"/>
    <w:rsid w:val="00407043"/>
    <w:rsid w:val="00716B58"/>
    <w:rsid w:val="007B605E"/>
    <w:rsid w:val="007E129D"/>
    <w:rsid w:val="009E1C0A"/>
    <w:rsid w:val="00A71734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60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60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B6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B605E"/>
    <w:rPr>
      <w:i/>
      <w:iCs/>
    </w:rPr>
  </w:style>
  <w:style w:type="character" w:styleId="a5">
    <w:name w:val="Strong"/>
    <w:basedOn w:val="a0"/>
    <w:uiPriority w:val="22"/>
    <w:qFormat/>
    <w:rsid w:val="007B605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60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60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B6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B605E"/>
    <w:rPr>
      <w:i/>
      <w:iCs/>
    </w:rPr>
  </w:style>
  <w:style w:type="character" w:styleId="a5">
    <w:name w:val="Strong"/>
    <w:basedOn w:val="a0"/>
    <w:uiPriority w:val="22"/>
    <w:qFormat/>
    <w:rsid w:val="007B60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1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634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  <w:div w:id="131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1124</Words>
  <Characters>6413</Characters>
  <Application>Microsoft Office Word</Application>
  <DocSecurity>0</DocSecurity>
  <Lines>53</Lines>
  <Paragraphs>15</Paragraphs>
  <ScaleCrop>false</ScaleCrop>
  <Company/>
  <LinksUpToDate>false</LinksUpToDate>
  <CharactersWithSpaces>7522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2024-02-28T12:42:00Z</dcterms:created>
  <dcterms:modified xsi:type="dcterms:W3CDTF">2024-02-28T12:43:00Z</dcterms:modified>
</cp:coreProperties>
</file>