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02D" w:rsidRPr="003F475B" w:rsidRDefault="00BE302D" w:rsidP="00BE302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7"/>
          <w:szCs w:val="27"/>
        </w:rPr>
      </w:pPr>
      <w:r w:rsidRPr="003F475B">
        <w:rPr>
          <w:rFonts w:ascii="Times New Roman" w:eastAsia="Calibri" w:hAnsi="Times New Roman" w:cs="Times New Roman"/>
          <w:b/>
          <w:bCs/>
          <w:sz w:val="27"/>
          <w:szCs w:val="27"/>
        </w:rPr>
        <w:t>Об ответственности «</w:t>
      </w:r>
      <w:proofErr w:type="spellStart"/>
      <w:r w:rsidRPr="003F475B">
        <w:rPr>
          <w:rFonts w:ascii="Times New Roman" w:eastAsia="Calibri" w:hAnsi="Times New Roman" w:cs="Times New Roman"/>
          <w:b/>
          <w:bCs/>
          <w:sz w:val="27"/>
          <w:szCs w:val="27"/>
        </w:rPr>
        <w:t>дропперов</w:t>
      </w:r>
      <w:proofErr w:type="spellEnd"/>
      <w:r w:rsidRPr="003F475B">
        <w:rPr>
          <w:rFonts w:ascii="Times New Roman" w:eastAsia="Calibri" w:hAnsi="Times New Roman" w:cs="Times New Roman"/>
          <w:b/>
          <w:bCs/>
          <w:sz w:val="27"/>
          <w:szCs w:val="27"/>
        </w:rPr>
        <w:t>»</w:t>
      </w:r>
    </w:p>
    <w:p w:rsidR="00BE302D" w:rsidRPr="003F475B" w:rsidRDefault="00BE302D" w:rsidP="00BE302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7"/>
          <w:szCs w:val="27"/>
        </w:rPr>
      </w:pPr>
    </w:p>
    <w:p w:rsidR="00BE302D" w:rsidRPr="003F475B" w:rsidRDefault="00BE302D" w:rsidP="00BE30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proofErr w:type="spellStart"/>
      <w:r w:rsidRPr="003F475B">
        <w:rPr>
          <w:rFonts w:ascii="Times New Roman" w:eastAsia="Calibri" w:hAnsi="Times New Roman" w:cs="Times New Roman"/>
          <w:sz w:val="27"/>
          <w:szCs w:val="27"/>
        </w:rPr>
        <w:t>Дропперы</w:t>
      </w:r>
      <w:proofErr w:type="spellEnd"/>
      <w:r w:rsidRPr="003F475B">
        <w:rPr>
          <w:rFonts w:ascii="Times New Roman" w:eastAsia="Calibri" w:hAnsi="Times New Roman" w:cs="Times New Roman"/>
          <w:sz w:val="27"/>
          <w:szCs w:val="27"/>
        </w:rPr>
        <w:t xml:space="preserve">, или </w:t>
      </w:r>
      <w:proofErr w:type="spellStart"/>
      <w:r w:rsidRPr="003F475B">
        <w:rPr>
          <w:rFonts w:ascii="Times New Roman" w:eastAsia="Calibri" w:hAnsi="Times New Roman" w:cs="Times New Roman"/>
          <w:sz w:val="27"/>
          <w:szCs w:val="27"/>
        </w:rPr>
        <w:t>дропы</w:t>
      </w:r>
      <w:proofErr w:type="spellEnd"/>
      <w:r w:rsidRPr="003F475B">
        <w:rPr>
          <w:rFonts w:ascii="Times New Roman" w:eastAsia="Calibri" w:hAnsi="Times New Roman" w:cs="Times New Roman"/>
          <w:sz w:val="27"/>
          <w:szCs w:val="27"/>
        </w:rPr>
        <w:t xml:space="preserve"> – это люди, которые участвуют в </w:t>
      </w:r>
      <w:proofErr w:type="spellStart"/>
      <w:r w:rsidRPr="003F475B">
        <w:rPr>
          <w:rFonts w:ascii="Times New Roman" w:eastAsia="Calibri" w:hAnsi="Times New Roman" w:cs="Times New Roman"/>
          <w:sz w:val="27"/>
          <w:szCs w:val="27"/>
        </w:rPr>
        <w:t>обналичивании</w:t>
      </w:r>
      <w:proofErr w:type="spellEnd"/>
      <w:r w:rsidRPr="003F475B">
        <w:rPr>
          <w:rFonts w:ascii="Times New Roman" w:eastAsia="Calibri" w:hAnsi="Times New Roman" w:cs="Times New Roman"/>
          <w:sz w:val="27"/>
          <w:szCs w:val="27"/>
        </w:rPr>
        <w:t xml:space="preserve"> денег, похищенных мошенниками. Преступники используют их, чтобы замести следы: просят перевести какую-то сумму с одной карты на другую, снять наличные и передать их курьеру или положить деньги на чужой счет за вознаграждение.</w:t>
      </w:r>
    </w:p>
    <w:p w:rsidR="00BE302D" w:rsidRPr="003F475B" w:rsidRDefault="00BE302D" w:rsidP="00BE30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В соответствии с п. 1 ст. 1102 Гражданского кодекса Российской Федерации (далее – ГК РФ) лицо, которое безосновательно приобрело или сберегло имущество за счет другого лица, обязано возвратить последнему приобретенное или сбереженное имущество.</w:t>
      </w:r>
    </w:p>
    <w:p w:rsidR="00BE302D" w:rsidRPr="003F475B" w:rsidRDefault="00BE302D" w:rsidP="00BE30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Данные правила применяются независимо от того, стало ли неосновательное обогащение результатом поведения приобретателя имущества, потерпевшего, третьих лиц либо произошло помимо их воли (п. 2 ст. 1102 ГК РФ).</w:t>
      </w:r>
    </w:p>
    <w:p w:rsidR="00BE302D" w:rsidRPr="003F475B" w:rsidRDefault="00BE302D" w:rsidP="00BE30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Чтобы доказать наличие обязательства, возникшего вследствие неосновательного обогащения, необходимо подтвердить факт неправомерного сбережения чужого имущества приобретателем и наличие в результате этого убытков у потерпевшего.</w:t>
      </w:r>
    </w:p>
    <w:p w:rsidR="00BE302D" w:rsidRPr="003F475B" w:rsidRDefault="00BE302D" w:rsidP="00BE30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 xml:space="preserve">Держатель банковской карты обладает лишь правомочием ее пользования. </w:t>
      </w:r>
      <w:r w:rsidRPr="003F475B">
        <w:rPr>
          <w:rFonts w:ascii="Times New Roman" w:eastAsia="Calibri" w:hAnsi="Times New Roman" w:cs="Times New Roman"/>
          <w:sz w:val="27"/>
          <w:szCs w:val="27"/>
        </w:rPr>
        <w:br/>
        <w:t xml:space="preserve">Он не вправе передавать карту и </w:t>
      </w:r>
      <w:proofErr w:type="spellStart"/>
      <w:r w:rsidRPr="003F475B">
        <w:rPr>
          <w:rFonts w:ascii="Times New Roman" w:eastAsia="Calibri" w:hAnsi="Times New Roman" w:cs="Times New Roman"/>
          <w:sz w:val="27"/>
          <w:szCs w:val="27"/>
        </w:rPr>
        <w:t>ПИН</w:t>
      </w:r>
      <w:proofErr w:type="spellEnd"/>
      <w:r w:rsidRPr="003F475B">
        <w:rPr>
          <w:rFonts w:ascii="Times New Roman" w:eastAsia="Calibri" w:hAnsi="Times New Roman" w:cs="Times New Roman"/>
          <w:sz w:val="27"/>
          <w:szCs w:val="27"/>
        </w:rPr>
        <w:t>-код, используемый для ее авторизации, другим лицам. </w:t>
      </w:r>
    </w:p>
    <w:p w:rsidR="00BE302D" w:rsidRPr="003F475B" w:rsidRDefault="00BE302D" w:rsidP="00BE30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Поскольку банковская карта принадлежит кредитной организации, ответственность за все негативные последствия, связанные с передачей карты третьим лицам, несет ее держатель.</w:t>
      </w:r>
    </w:p>
    <w:p w:rsidR="00BE302D" w:rsidRPr="003F475B" w:rsidRDefault="00BE302D" w:rsidP="00BE30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Указанное дает основания для взыскания поступивших «</w:t>
      </w:r>
      <w:proofErr w:type="spellStart"/>
      <w:r w:rsidRPr="003F475B">
        <w:rPr>
          <w:rFonts w:ascii="Times New Roman" w:eastAsia="Calibri" w:hAnsi="Times New Roman" w:cs="Times New Roman"/>
          <w:sz w:val="27"/>
          <w:szCs w:val="27"/>
        </w:rPr>
        <w:t>дропперам</w:t>
      </w:r>
      <w:proofErr w:type="spellEnd"/>
      <w:r w:rsidRPr="003F475B">
        <w:rPr>
          <w:rFonts w:ascii="Times New Roman" w:eastAsia="Calibri" w:hAnsi="Times New Roman" w:cs="Times New Roman"/>
          <w:sz w:val="27"/>
          <w:szCs w:val="27"/>
        </w:rPr>
        <w:t>» (получатели денежных переводов) похищенных денежных средств вне зависимости от осведомленности об обстоятельствах совершенного хищения, поскольку отсутствуют правовые основания для зачисления денежных средств на принадлежащие им банковские счета.</w:t>
      </w:r>
    </w:p>
    <w:p w:rsidR="00BE302D" w:rsidRPr="003F475B" w:rsidRDefault="00BE302D" w:rsidP="00BE30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 xml:space="preserve">Стоит отметить, что за неправомерный оборот средств платежей, под которым понимается изготовление, приобретение, хранение, транспортировка в целях использования или сбыта, а равно сбыт поддельных платежных карт, распоряжений о переводе денежных средств, документов или средств оплаты, а также электронных средств, электронных носителей информации, технических устройств, компьютерных программ, предназначенных для неправомерного осуществления приема, выдачи, перевода денежных средств предусмотрена уголовная ответственность. Преступление, предусмотренное ст. 187 </w:t>
      </w:r>
      <w:proofErr w:type="gramStart"/>
      <w:r w:rsidRPr="003F475B">
        <w:rPr>
          <w:rFonts w:ascii="Times New Roman" w:eastAsia="Calibri" w:hAnsi="Times New Roman" w:cs="Times New Roman"/>
          <w:sz w:val="27"/>
          <w:szCs w:val="27"/>
        </w:rPr>
        <w:t>УК РФ</w:t>
      </w:r>
      <w:proofErr w:type="gramEnd"/>
      <w:r w:rsidRPr="003F475B">
        <w:rPr>
          <w:rFonts w:ascii="Times New Roman" w:eastAsia="Calibri" w:hAnsi="Times New Roman" w:cs="Times New Roman"/>
          <w:sz w:val="27"/>
          <w:szCs w:val="27"/>
        </w:rPr>
        <w:t xml:space="preserve"> является тяжким. Максимальное наказание - лишение свободы на срок до 7 лет.</w:t>
      </w:r>
    </w:p>
    <w:p w:rsidR="00BE302D" w:rsidRDefault="00BE302D" w:rsidP="00BE302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D5997" w:rsidRDefault="00ED5997">
      <w:bookmarkStart w:id="0" w:name="_GoBack"/>
      <w:bookmarkEnd w:id="0"/>
    </w:p>
    <w:sectPr w:rsidR="00ED5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2D"/>
    <w:rsid w:val="00BE302D"/>
    <w:rsid w:val="00ED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F876EC-DDC7-48BE-8089-7FC47C8B3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2024-09-30T06:25:00Z</dcterms:created>
  <dcterms:modified xsi:type="dcterms:W3CDTF">2024-09-30T06:25:00Z</dcterms:modified>
</cp:coreProperties>
</file>