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4C7" w:rsidRDefault="004A04C7" w:rsidP="004A04C7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4A04C7" w:rsidRDefault="004A04C7" w:rsidP="004A04C7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4A04C7" w:rsidRDefault="004A04C7" w:rsidP="004A04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4A04C7" w:rsidRDefault="004A04C7" w:rsidP="004A04C7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Является официальным печатным изданием  </w:t>
      </w:r>
      <w:proofErr w:type="spellStart"/>
      <w:r>
        <w:rPr>
          <w:sz w:val="16"/>
          <w:szCs w:val="16"/>
        </w:rPr>
        <w:t>Стрельниковского</w:t>
      </w:r>
      <w:proofErr w:type="spellEnd"/>
    </w:p>
    <w:p w:rsidR="004A04C7" w:rsidRDefault="004A04C7" w:rsidP="004A04C7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сельского поселения </w:t>
      </w:r>
      <w:proofErr w:type="spellStart"/>
      <w:r>
        <w:rPr>
          <w:sz w:val="16"/>
          <w:szCs w:val="16"/>
        </w:rPr>
        <w:t>Атюрьевского</w:t>
      </w:r>
      <w:proofErr w:type="spellEnd"/>
      <w:r>
        <w:rPr>
          <w:sz w:val="16"/>
          <w:szCs w:val="16"/>
        </w:rPr>
        <w:t xml:space="preserve"> муниципального района</w:t>
      </w:r>
    </w:p>
    <w:p w:rsidR="004A04C7" w:rsidRDefault="004A04C7" w:rsidP="004A04C7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Республики Мордовия.    Газета издается с 01.12.2005 г</w:t>
      </w:r>
    </w:p>
    <w:p w:rsidR="004A04C7" w:rsidRDefault="004A04C7" w:rsidP="004A04C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16                                                                  от 17.09.2024 г</w:t>
      </w:r>
    </w:p>
    <w:p w:rsidR="004A04C7" w:rsidRDefault="004A04C7" w:rsidP="004A04C7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Содержание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Прокуратурой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в сфере обращения лекарственных средств</w:t>
      </w:r>
    </w:p>
    <w:p w:rsidR="004A04C7" w:rsidRDefault="004A04C7" w:rsidP="004A04C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A04C7" w:rsidRDefault="004A04C7" w:rsidP="004A04C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Прокуратура </w:t>
      </w:r>
      <w:proofErr w:type="spellStart"/>
      <w:r>
        <w:rPr>
          <w:rFonts w:ascii="Times New Roman" w:eastAsia="Calibri" w:hAnsi="Times New Roman" w:cs="Times New Roman"/>
        </w:rPr>
        <w:t>Атюрьевского</w:t>
      </w:r>
      <w:proofErr w:type="spellEnd"/>
      <w:r>
        <w:rPr>
          <w:rFonts w:ascii="Times New Roman" w:eastAsia="Calibri" w:hAnsi="Times New Roman" w:cs="Times New Roman"/>
        </w:rPr>
        <w:t xml:space="preserve"> района в деятельности аптечной организации проведена проверка исполнения законодательства в сфере обращения лекарственных средств. </w:t>
      </w:r>
    </w:p>
    <w:p w:rsidR="004A04C7" w:rsidRDefault="004A04C7" w:rsidP="004A04C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eastAsia="Calibri" w:hAnsi="Times New Roman" w:cs="Times New Roman"/>
        </w:rPr>
        <w:t>В ходе надзорных мероприятий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кнопки вызова фармацевтического работника для обслуживания лиц с ограниченными возможностями здоровья; отсутствие идентифицированных мест хранения лекарственных средств и раздельных мест хранения безрецептурных препаратов и лекарственных препаратов, отпускаемых по рецепту;</w:t>
      </w:r>
      <w:proofErr w:type="gramEnd"/>
      <w:r>
        <w:rPr>
          <w:rFonts w:ascii="Times New Roman" w:eastAsia="Calibri" w:hAnsi="Times New Roman" w:cs="Times New Roman"/>
        </w:rPr>
        <w:t xml:space="preserve"> несвоевременное внесение информации о лекарственных препаратах </w:t>
      </w:r>
      <w:r>
        <w:rPr>
          <w:rFonts w:ascii="Times New Roman" w:eastAsia="Calibri" w:hAnsi="Times New Roman" w:cs="Times New Roman"/>
        </w:rPr>
        <w:br/>
        <w:t>в систему мониторинга движения лекарственных препаратов.</w:t>
      </w:r>
    </w:p>
    <w:p w:rsidR="004A04C7" w:rsidRDefault="004A04C7" w:rsidP="004A04C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По представлению прокурора выявленные нарушения закона устранены, виновное должностное лицо привлечено к дисциплинарной ответственности.   </w:t>
      </w:r>
    </w:p>
    <w:p w:rsidR="004A04C7" w:rsidRDefault="004A04C7" w:rsidP="004A04C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4A04C7" w:rsidTr="004A04C7">
        <w:tc>
          <w:tcPr>
            <w:tcW w:w="5387" w:type="dxa"/>
          </w:tcPr>
          <w:p w:rsidR="004A04C7" w:rsidRDefault="004A04C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C7" w:rsidRDefault="004A04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C7" w:rsidRDefault="004A04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4C7" w:rsidRDefault="004A04C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4A04C7" w:rsidRDefault="004A04C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Theme="minorEastAsi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49.5pt;margin-top:7.15pt;width:226.75pt;height:79.35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4A04C7" w:rsidRDefault="004A04C7" w:rsidP="004A04C7">
                        <w:pPr>
                          <w:ind w:left="-142"/>
                        </w:pPr>
                        <w:r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4A04C7" w:rsidRDefault="004A04C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4A04C7" w:rsidRDefault="004A04C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  <w:hideMark/>
          </w:tcPr>
          <w:p w:rsidR="004A04C7" w:rsidRDefault="004A04C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Баукин</w:t>
            </w:r>
            <w:proofErr w:type="spellEnd"/>
          </w:p>
        </w:tc>
      </w:tr>
      <w:tr w:rsidR="004A04C7" w:rsidTr="004A04C7">
        <w:tc>
          <w:tcPr>
            <w:tcW w:w="5387" w:type="dxa"/>
          </w:tcPr>
          <w:p w:rsidR="004A04C7" w:rsidRDefault="004A04C7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4A04C7" w:rsidRDefault="004A04C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04C7" w:rsidRDefault="004A04C7" w:rsidP="004A04C7">
      <w:pPr>
        <w:rPr>
          <w:sz w:val="20"/>
          <w:szCs w:val="20"/>
        </w:rPr>
      </w:pPr>
    </w:p>
    <w:p w:rsidR="004A04C7" w:rsidRDefault="004A04C7" w:rsidP="004A04C7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4A04C7" w:rsidRDefault="004A04C7" w:rsidP="004A04C7">
      <w:pPr>
        <w:rPr>
          <w:sz w:val="24"/>
          <w:szCs w:val="24"/>
        </w:rPr>
      </w:pPr>
    </w:p>
    <w:p w:rsidR="004A04C7" w:rsidRDefault="004A04C7" w:rsidP="004A04C7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4A04C7" w:rsidRDefault="004A04C7" w:rsidP="004A04C7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4A04C7" w:rsidRDefault="004A04C7" w:rsidP="004A04C7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E94B28" w:rsidRDefault="00E94B28"/>
    <w:sectPr w:rsidR="00E9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04C7"/>
    <w:rsid w:val="004A04C7"/>
    <w:rsid w:val="00E94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04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39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2024-09-17T08:39:00Z</dcterms:created>
  <dcterms:modified xsi:type="dcterms:W3CDTF">2024-09-17T08:40:00Z</dcterms:modified>
</cp:coreProperties>
</file>